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29F6" w:rsidRDefault="002F29F6" w:rsidP="002F29F6">
      <w:pPr>
        <w:pStyle w:val="2"/>
      </w:pPr>
      <w:r>
        <w:t>Приложение к ежеквартальному отчету. Аудиторское заключение к годовой бухгалтерской(финансовой) отчетности эмитента</w:t>
      </w:r>
    </w:p>
    <w:p w:rsidR="002F29F6" w:rsidRDefault="002F29F6" w:rsidP="002F29F6">
      <w:pPr>
        <w:pStyle w:val="2"/>
      </w:pPr>
      <w:r>
        <w:rPr>
          <w:noProof/>
        </w:rPr>
        <w:drawing>
          <wp:inline distT="0" distB="0" distL="0" distR="0">
            <wp:extent cx="5151120" cy="72847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151120" cy="7284720"/>
                    </a:xfrm>
                    <a:prstGeom prst="rect">
                      <a:avLst/>
                    </a:prstGeom>
                    <a:noFill/>
                    <a:ln>
                      <a:noFill/>
                    </a:ln>
                  </pic:spPr>
                </pic:pic>
              </a:graphicData>
            </a:graphic>
          </wp:inline>
        </w:drawing>
      </w:r>
      <w:r w:rsidRPr="00437441">
        <w:rPr>
          <w:noProof/>
        </w:rPr>
        <w:t xml:space="preserve"> </w:t>
      </w:r>
      <w:r>
        <w:rPr>
          <w:noProof/>
        </w:rPr>
        <w:lastRenderedPageBreak/>
        <w:drawing>
          <wp:inline distT="0" distB="0" distL="0" distR="0">
            <wp:extent cx="6057900" cy="85725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057900" cy="8572500"/>
                    </a:xfrm>
                    <a:prstGeom prst="rect">
                      <a:avLst/>
                    </a:prstGeom>
                    <a:noFill/>
                    <a:ln>
                      <a:noFill/>
                    </a:ln>
                  </pic:spPr>
                </pic:pic>
              </a:graphicData>
            </a:graphic>
          </wp:inline>
        </w:drawing>
      </w:r>
      <w:r w:rsidRPr="00437441">
        <w:rPr>
          <w:noProof/>
        </w:rPr>
        <w:t xml:space="preserve"> </w:t>
      </w:r>
      <w:r>
        <w:rPr>
          <w:noProof/>
        </w:rPr>
        <w:lastRenderedPageBreak/>
        <w:drawing>
          <wp:inline distT="0" distB="0" distL="0" distR="0">
            <wp:extent cx="6057900" cy="85725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57900" cy="8572500"/>
                    </a:xfrm>
                    <a:prstGeom prst="rect">
                      <a:avLst/>
                    </a:prstGeom>
                    <a:noFill/>
                    <a:ln>
                      <a:noFill/>
                    </a:ln>
                  </pic:spPr>
                </pic:pic>
              </a:graphicData>
            </a:graphic>
          </wp:inline>
        </w:drawing>
      </w:r>
      <w:r w:rsidRPr="00EC5609">
        <w:rPr>
          <w:noProof/>
        </w:rPr>
        <w:t xml:space="preserve"> </w:t>
      </w:r>
      <w:r>
        <w:rPr>
          <w:noProof/>
        </w:rPr>
        <w:lastRenderedPageBreak/>
        <w:drawing>
          <wp:inline distT="0" distB="0" distL="0" distR="0">
            <wp:extent cx="6057900" cy="85725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57900" cy="8572500"/>
                    </a:xfrm>
                    <a:prstGeom prst="rect">
                      <a:avLst/>
                    </a:prstGeom>
                    <a:noFill/>
                    <a:ln>
                      <a:noFill/>
                    </a:ln>
                  </pic:spPr>
                </pic:pic>
              </a:graphicData>
            </a:graphic>
          </wp:inline>
        </w:drawing>
      </w:r>
      <w:r w:rsidRPr="00EC5609">
        <w:rPr>
          <w:noProof/>
        </w:rPr>
        <w:t xml:space="preserve"> </w:t>
      </w:r>
      <w:r>
        <w:rPr>
          <w:noProof/>
        </w:rPr>
        <w:lastRenderedPageBreak/>
        <w:drawing>
          <wp:inline distT="0" distB="0" distL="0" distR="0">
            <wp:extent cx="6057900" cy="8572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57900" cy="8572500"/>
                    </a:xfrm>
                    <a:prstGeom prst="rect">
                      <a:avLst/>
                    </a:prstGeom>
                    <a:noFill/>
                    <a:ln>
                      <a:noFill/>
                    </a:ln>
                  </pic:spPr>
                </pic:pic>
              </a:graphicData>
            </a:graphic>
          </wp:inline>
        </w:drawing>
      </w:r>
      <w:r w:rsidRPr="00EC5609">
        <w:rPr>
          <w:noProof/>
        </w:rPr>
        <w:t xml:space="preserve"> </w:t>
      </w:r>
      <w:r>
        <w:rPr>
          <w:noProof/>
        </w:rPr>
        <w:lastRenderedPageBreak/>
        <w:drawing>
          <wp:inline distT="0" distB="0" distL="0" distR="0">
            <wp:extent cx="6057900" cy="85725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57900" cy="8572500"/>
                    </a:xfrm>
                    <a:prstGeom prst="rect">
                      <a:avLst/>
                    </a:prstGeom>
                    <a:noFill/>
                    <a:ln>
                      <a:noFill/>
                    </a:ln>
                  </pic:spPr>
                </pic:pic>
              </a:graphicData>
            </a:graphic>
          </wp:inline>
        </w:drawing>
      </w:r>
      <w:r>
        <w:br w:type="page"/>
      </w:r>
      <w:r>
        <w:lastRenderedPageBreak/>
        <w:t>Приложение к ежеквартальному отчету. Приложение к годовому бухгалтерскому балансу</w:t>
      </w:r>
    </w:p>
    <w:p w:rsidR="002F29F6" w:rsidRPr="00A672FD" w:rsidRDefault="002F29F6" w:rsidP="002F29F6">
      <w:pPr>
        <w:jc w:val="center"/>
        <w:rPr>
          <w:b/>
          <w:sz w:val="44"/>
          <w:szCs w:val="44"/>
        </w:rPr>
      </w:pPr>
    </w:p>
    <w:p w:rsidR="002F29F6" w:rsidRPr="00A672FD" w:rsidRDefault="002F29F6" w:rsidP="002F29F6">
      <w:pPr>
        <w:jc w:val="center"/>
        <w:rPr>
          <w:b/>
          <w:sz w:val="44"/>
          <w:szCs w:val="44"/>
        </w:rPr>
      </w:pPr>
    </w:p>
    <w:p w:rsidR="002F29F6" w:rsidRPr="00A672FD" w:rsidRDefault="002F29F6" w:rsidP="002F29F6">
      <w:pPr>
        <w:jc w:val="center"/>
        <w:rPr>
          <w:b/>
          <w:sz w:val="44"/>
          <w:szCs w:val="44"/>
        </w:rPr>
      </w:pPr>
    </w:p>
    <w:p w:rsidR="002F29F6" w:rsidRPr="00A672FD" w:rsidRDefault="002F29F6" w:rsidP="002F29F6">
      <w:pPr>
        <w:jc w:val="center"/>
        <w:rPr>
          <w:b/>
          <w:sz w:val="44"/>
          <w:szCs w:val="44"/>
        </w:rPr>
      </w:pPr>
    </w:p>
    <w:p w:rsidR="002F29F6" w:rsidRPr="00A672FD" w:rsidRDefault="002F29F6" w:rsidP="002F29F6">
      <w:pPr>
        <w:jc w:val="center"/>
        <w:rPr>
          <w:b/>
          <w:sz w:val="44"/>
          <w:szCs w:val="44"/>
        </w:rPr>
      </w:pPr>
    </w:p>
    <w:p w:rsidR="002F29F6" w:rsidRPr="00A672FD" w:rsidRDefault="002F29F6" w:rsidP="002F29F6">
      <w:pPr>
        <w:jc w:val="center"/>
        <w:rPr>
          <w:b/>
          <w:sz w:val="44"/>
          <w:szCs w:val="44"/>
        </w:rPr>
      </w:pPr>
    </w:p>
    <w:p w:rsidR="002F29F6" w:rsidRPr="00A672FD" w:rsidRDefault="002F29F6" w:rsidP="002F29F6">
      <w:pPr>
        <w:jc w:val="center"/>
        <w:rPr>
          <w:b/>
          <w:sz w:val="44"/>
          <w:szCs w:val="44"/>
        </w:rPr>
      </w:pPr>
    </w:p>
    <w:p w:rsidR="002F29F6" w:rsidRPr="00A672FD" w:rsidRDefault="002F29F6" w:rsidP="002F29F6">
      <w:pPr>
        <w:jc w:val="center"/>
        <w:rPr>
          <w:b/>
          <w:sz w:val="44"/>
          <w:szCs w:val="44"/>
        </w:rPr>
      </w:pPr>
    </w:p>
    <w:p w:rsidR="002F29F6" w:rsidRPr="00A672FD" w:rsidRDefault="002F29F6" w:rsidP="002F29F6">
      <w:pPr>
        <w:jc w:val="center"/>
        <w:rPr>
          <w:b/>
          <w:sz w:val="44"/>
          <w:szCs w:val="44"/>
        </w:rPr>
      </w:pPr>
    </w:p>
    <w:p w:rsidR="002F29F6" w:rsidRPr="00A672FD" w:rsidRDefault="002F29F6" w:rsidP="002F29F6">
      <w:pPr>
        <w:jc w:val="center"/>
        <w:rPr>
          <w:b/>
          <w:sz w:val="44"/>
          <w:szCs w:val="44"/>
        </w:rPr>
      </w:pPr>
      <w:r w:rsidRPr="00A672FD">
        <w:rPr>
          <w:b/>
          <w:sz w:val="44"/>
          <w:szCs w:val="44"/>
        </w:rPr>
        <w:t>Пояснения</w:t>
      </w:r>
    </w:p>
    <w:p w:rsidR="002F29F6" w:rsidRPr="00A672FD" w:rsidRDefault="002F29F6" w:rsidP="002F29F6">
      <w:pPr>
        <w:jc w:val="center"/>
        <w:rPr>
          <w:b/>
          <w:sz w:val="44"/>
          <w:szCs w:val="44"/>
        </w:rPr>
      </w:pPr>
      <w:r>
        <w:rPr>
          <w:b/>
          <w:sz w:val="44"/>
          <w:szCs w:val="44"/>
        </w:rPr>
        <w:t>к бухгалтерской отче</w:t>
      </w:r>
      <w:r w:rsidRPr="00A672FD">
        <w:rPr>
          <w:b/>
          <w:sz w:val="44"/>
          <w:szCs w:val="44"/>
        </w:rPr>
        <w:t xml:space="preserve">тности </w:t>
      </w:r>
      <w:r>
        <w:rPr>
          <w:b/>
          <w:sz w:val="44"/>
          <w:szCs w:val="44"/>
        </w:rPr>
        <w:t xml:space="preserve">                                     П</w:t>
      </w:r>
      <w:r w:rsidRPr="00A672FD">
        <w:rPr>
          <w:b/>
          <w:sz w:val="44"/>
          <w:szCs w:val="44"/>
        </w:rPr>
        <w:t>АО «Центральный телеграф»</w:t>
      </w:r>
    </w:p>
    <w:p w:rsidR="002F29F6" w:rsidRPr="00A672FD" w:rsidRDefault="002F29F6" w:rsidP="002F29F6">
      <w:pPr>
        <w:jc w:val="center"/>
        <w:rPr>
          <w:b/>
          <w:sz w:val="44"/>
          <w:szCs w:val="44"/>
        </w:rPr>
      </w:pPr>
      <w:r>
        <w:rPr>
          <w:b/>
          <w:sz w:val="44"/>
          <w:szCs w:val="44"/>
        </w:rPr>
        <w:t>за 201</w:t>
      </w:r>
      <w:r>
        <w:rPr>
          <w:b/>
          <w:sz w:val="44"/>
          <w:szCs w:val="44"/>
          <w:lang w:val="en-US"/>
        </w:rPr>
        <w:t>7</w:t>
      </w:r>
      <w:r w:rsidRPr="00A672FD">
        <w:rPr>
          <w:b/>
          <w:sz w:val="44"/>
          <w:szCs w:val="44"/>
        </w:rPr>
        <w:t xml:space="preserve"> год</w:t>
      </w:r>
    </w:p>
    <w:p w:rsidR="002F29F6" w:rsidRPr="00A672FD" w:rsidRDefault="002F29F6" w:rsidP="002F29F6">
      <w:pPr>
        <w:jc w:val="center"/>
        <w:rPr>
          <w:b/>
          <w:sz w:val="44"/>
          <w:szCs w:val="44"/>
        </w:rPr>
      </w:pPr>
    </w:p>
    <w:p w:rsidR="002F29F6" w:rsidRPr="00A672FD" w:rsidRDefault="002F29F6" w:rsidP="002F29F6">
      <w:pPr>
        <w:jc w:val="center"/>
        <w:rPr>
          <w:b/>
          <w:sz w:val="44"/>
          <w:szCs w:val="44"/>
        </w:rPr>
      </w:pPr>
      <w:r w:rsidRPr="00A672FD">
        <w:rPr>
          <w:b/>
          <w:sz w:val="44"/>
          <w:szCs w:val="44"/>
        </w:rPr>
        <w:t xml:space="preserve">  </w:t>
      </w:r>
    </w:p>
    <w:p w:rsidR="002F29F6" w:rsidRPr="00A672FD" w:rsidRDefault="002F29F6" w:rsidP="002F29F6">
      <w:pPr>
        <w:jc w:val="center"/>
        <w:rPr>
          <w:b/>
          <w:sz w:val="44"/>
          <w:szCs w:val="44"/>
        </w:rPr>
      </w:pPr>
    </w:p>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 w:rsidR="002F29F6" w:rsidRPr="00A672FD" w:rsidRDefault="002F29F6" w:rsidP="002F29F6">
      <w:pPr>
        <w:pStyle w:val="1"/>
        <w:ind w:left="360"/>
      </w:pPr>
    </w:p>
    <w:p w:rsidR="002F29F6" w:rsidRDefault="002F29F6" w:rsidP="002F29F6">
      <w:pPr>
        <w:pStyle w:val="1"/>
        <w:keepNext/>
        <w:widowControl/>
        <w:numPr>
          <w:ilvl w:val="0"/>
          <w:numId w:val="15"/>
        </w:numPr>
        <w:autoSpaceDE/>
        <w:autoSpaceDN/>
        <w:adjustRightInd/>
        <w:spacing w:before="0" w:after="0"/>
        <w:jc w:val="left"/>
      </w:pPr>
      <w:bookmarkStart w:id="0" w:name="_Toc505853869"/>
      <w:r w:rsidRPr="00A672FD">
        <w:t>Содержание</w:t>
      </w:r>
      <w:bookmarkEnd w:id="0"/>
    </w:p>
    <w:p w:rsidR="002F29F6" w:rsidRPr="00A672FD" w:rsidRDefault="002F29F6" w:rsidP="002F29F6"/>
    <w:p w:rsidR="002F29F6" w:rsidRPr="00F23434" w:rsidRDefault="002F29F6" w:rsidP="002F29F6">
      <w:pPr>
        <w:pStyle w:val="11"/>
        <w:rPr>
          <w:rFonts w:ascii="Calibri" w:hAnsi="Calibri"/>
          <w:noProof/>
          <w:sz w:val="22"/>
          <w:szCs w:val="22"/>
        </w:rPr>
      </w:pPr>
      <w:r w:rsidRPr="00A672FD">
        <w:rPr>
          <w:sz w:val="24"/>
          <w:szCs w:val="24"/>
        </w:rPr>
        <w:fldChar w:fldCharType="begin"/>
      </w:r>
      <w:r w:rsidRPr="00A672FD">
        <w:rPr>
          <w:sz w:val="24"/>
          <w:szCs w:val="24"/>
        </w:rPr>
        <w:instrText xml:space="preserve"> TOC \o "1-2" </w:instrText>
      </w:r>
      <w:r w:rsidRPr="00A672FD">
        <w:rPr>
          <w:sz w:val="24"/>
          <w:szCs w:val="24"/>
        </w:rPr>
        <w:fldChar w:fldCharType="separate"/>
      </w:r>
      <w:r>
        <w:rPr>
          <w:noProof/>
        </w:rPr>
        <w:t>1.</w:t>
      </w:r>
      <w:r w:rsidRPr="00F23434">
        <w:rPr>
          <w:rFonts w:ascii="Calibri" w:hAnsi="Calibri"/>
          <w:noProof/>
          <w:sz w:val="22"/>
          <w:szCs w:val="22"/>
        </w:rPr>
        <w:tab/>
      </w:r>
      <w:r>
        <w:rPr>
          <w:noProof/>
        </w:rPr>
        <w:t>Содержание</w:t>
      </w:r>
      <w:r>
        <w:rPr>
          <w:noProof/>
        </w:rPr>
        <w:tab/>
      </w:r>
      <w:r>
        <w:rPr>
          <w:noProof/>
        </w:rPr>
        <w:fldChar w:fldCharType="begin"/>
      </w:r>
      <w:r>
        <w:rPr>
          <w:noProof/>
        </w:rPr>
        <w:instrText xml:space="preserve"> PAGEREF _Toc505853869 \h </w:instrText>
      </w:r>
      <w:r>
        <w:rPr>
          <w:noProof/>
        </w:rPr>
      </w:r>
      <w:r>
        <w:rPr>
          <w:noProof/>
        </w:rPr>
        <w:fldChar w:fldCharType="separate"/>
      </w:r>
      <w:r>
        <w:rPr>
          <w:noProof/>
        </w:rPr>
        <w:t>125</w:t>
      </w:r>
      <w:r>
        <w:rPr>
          <w:noProof/>
        </w:rPr>
        <w:fldChar w:fldCharType="end"/>
      </w:r>
    </w:p>
    <w:p w:rsidR="002F29F6" w:rsidRPr="00F23434" w:rsidRDefault="002F29F6" w:rsidP="002F29F6">
      <w:pPr>
        <w:pStyle w:val="11"/>
        <w:rPr>
          <w:rFonts w:ascii="Calibri" w:hAnsi="Calibri"/>
          <w:noProof/>
          <w:sz w:val="22"/>
          <w:szCs w:val="22"/>
        </w:rPr>
      </w:pPr>
      <w:r>
        <w:rPr>
          <w:noProof/>
        </w:rPr>
        <w:t>2.</w:t>
      </w:r>
      <w:r w:rsidRPr="00F23434">
        <w:rPr>
          <w:rFonts w:ascii="Calibri" w:hAnsi="Calibri"/>
          <w:noProof/>
          <w:sz w:val="22"/>
          <w:szCs w:val="22"/>
        </w:rPr>
        <w:tab/>
      </w:r>
      <w:r>
        <w:rPr>
          <w:noProof/>
        </w:rPr>
        <w:t>Общество и его деятельность</w:t>
      </w:r>
      <w:r>
        <w:rPr>
          <w:noProof/>
        </w:rPr>
        <w:tab/>
      </w:r>
      <w:r>
        <w:rPr>
          <w:noProof/>
        </w:rPr>
        <w:fldChar w:fldCharType="begin"/>
      </w:r>
      <w:r>
        <w:rPr>
          <w:noProof/>
        </w:rPr>
        <w:instrText xml:space="preserve"> PAGEREF _Toc505853870 \h </w:instrText>
      </w:r>
      <w:r>
        <w:rPr>
          <w:noProof/>
        </w:rPr>
      </w:r>
      <w:r>
        <w:rPr>
          <w:noProof/>
        </w:rPr>
        <w:fldChar w:fldCharType="separate"/>
      </w:r>
      <w:r>
        <w:rPr>
          <w:noProof/>
        </w:rPr>
        <w:t>126</w:t>
      </w:r>
      <w:r>
        <w:rPr>
          <w:noProof/>
        </w:rPr>
        <w:fldChar w:fldCharType="end"/>
      </w:r>
    </w:p>
    <w:p w:rsidR="002F29F6" w:rsidRPr="00F23434" w:rsidRDefault="002F29F6" w:rsidP="002F29F6">
      <w:pPr>
        <w:pStyle w:val="11"/>
        <w:rPr>
          <w:rFonts w:ascii="Calibri" w:hAnsi="Calibri"/>
          <w:noProof/>
          <w:sz w:val="22"/>
          <w:szCs w:val="22"/>
        </w:rPr>
      </w:pPr>
      <w:r>
        <w:rPr>
          <w:noProof/>
        </w:rPr>
        <w:t>3.</w:t>
      </w:r>
      <w:r w:rsidRPr="00F23434">
        <w:rPr>
          <w:rFonts w:ascii="Calibri" w:hAnsi="Calibri"/>
          <w:noProof/>
          <w:sz w:val="22"/>
          <w:szCs w:val="22"/>
        </w:rPr>
        <w:tab/>
      </w:r>
      <w:r>
        <w:rPr>
          <w:noProof/>
        </w:rPr>
        <w:t>Учетная политика</w:t>
      </w:r>
      <w:r>
        <w:rPr>
          <w:noProof/>
        </w:rPr>
        <w:tab/>
      </w:r>
      <w:r>
        <w:rPr>
          <w:noProof/>
        </w:rPr>
        <w:fldChar w:fldCharType="begin"/>
      </w:r>
      <w:r>
        <w:rPr>
          <w:noProof/>
        </w:rPr>
        <w:instrText xml:space="preserve"> PAGEREF _Toc505853871 \h </w:instrText>
      </w:r>
      <w:r>
        <w:rPr>
          <w:noProof/>
        </w:rPr>
      </w:r>
      <w:r>
        <w:rPr>
          <w:noProof/>
        </w:rPr>
        <w:fldChar w:fldCharType="separate"/>
      </w:r>
      <w:r>
        <w:rPr>
          <w:noProof/>
        </w:rPr>
        <w:t>129</w:t>
      </w:r>
      <w:r>
        <w:rPr>
          <w:noProof/>
        </w:rPr>
        <w:fldChar w:fldCharType="end"/>
      </w:r>
    </w:p>
    <w:p w:rsidR="002F29F6" w:rsidRPr="00F23434" w:rsidRDefault="002F29F6" w:rsidP="002F29F6">
      <w:pPr>
        <w:pStyle w:val="11"/>
        <w:rPr>
          <w:rFonts w:ascii="Calibri" w:hAnsi="Calibri"/>
          <w:noProof/>
          <w:sz w:val="22"/>
          <w:szCs w:val="22"/>
        </w:rPr>
      </w:pPr>
      <w:r>
        <w:rPr>
          <w:noProof/>
        </w:rPr>
        <w:t>4.</w:t>
      </w:r>
      <w:r w:rsidRPr="00F23434">
        <w:rPr>
          <w:rFonts w:ascii="Calibri" w:hAnsi="Calibri"/>
          <w:noProof/>
          <w:sz w:val="22"/>
          <w:szCs w:val="22"/>
        </w:rPr>
        <w:tab/>
      </w:r>
      <w:r>
        <w:rPr>
          <w:noProof/>
        </w:rPr>
        <w:t>Пояснения к существенным строкам бухгалтерского баланса</w:t>
      </w:r>
      <w:r>
        <w:rPr>
          <w:noProof/>
        </w:rPr>
        <w:tab/>
      </w:r>
      <w:r>
        <w:rPr>
          <w:noProof/>
        </w:rPr>
        <w:fldChar w:fldCharType="begin"/>
      </w:r>
      <w:r>
        <w:rPr>
          <w:noProof/>
        </w:rPr>
        <w:instrText xml:space="preserve"> PAGEREF _Toc505853872 \h </w:instrText>
      </w:r>
      <w:r>
        <w:rPr>
          <w:noProof/>
        </w:rPr>
      </w:r>
      <w:r>
        <w:rPr>
          <w:noProof/>
        </w:rPr>
        <w:fldChar w:fldCharType="separate"/>
      </w:r>
      <w:r>
        <w:rPr>
          <w:noProof/>
        </w:rPr>
        <w:t>135</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4.1. Нематериальные активы </w:t>
      </w:r>
      <w:r w:rsidRPr="00DF544C">
        <w:rPr>
          <w:noProof/>
        </w:rPr>
        <w:t>(строка 1110)</w:t>
      </w:r>
      <w:r>
        <w:rPr>
          <w:noProof/>
        </w:rPr>
        <w:tab/>
      </w:r>
      <w:r>
        <w:rPr>
          <w:noProof/>
        </w:rPr>
        <w:fldChar w:fldCharType="begin"/>
      </w:r>
      <w:r>
        <w:rPr>
          <w:noProof/>
        </w:rPr>
        <w:instrText xml:space="preserve"> PAGEREF _Toc505853873 \h </w:instrText>
      </w:r>
      <w:r>
        <w:rPr>
          <w:noProof/>
        </w:rPr>
      </w:r>
      <w:r>
        <w:rPr>
          <w:noProof/>
        </w:rPr>
        <w:fldChar w:fldCharType="separate"/>
      </w:r>
      <w:r>
        <w:rPr>
          <w:noProof/>
        </w:rPr>
        <w:t>135</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4.2. Основные средства </w:t>
      </w:r>
      <w:r w:rsidRPr="00DF544C">
        <w:rPr>
          <w:noProof/>
        </w:rPr>
        <w:t>(строка 11501)</w:t>
      </w:r>
      <w:r>
        <w:rPr>
          <w:noProof/>
        </w:rPr>
        <w:tab/>
      </w:r>
      <w:r>
        <w:rPr>
          <w:noProof/>
        </w:rPr>
        <w:fldChar w:fldCharType="begin"/>
      </w:r>
      <w:r>
        <w:rPr>
          <w:noProof/>
        </w:rPr>
        <w:instrText xml:space="preserve"> PAGEREF _Toc505853874 \h </w:instrText>
      </w:r>
      <w:r>
        <w:rPr>
          <w:noProof/>
        </w:rPr>
      </w:r>
      <w:r>
        <w:rPr>
          <w:noProof/>
        </w:rPr>
        <w:fldChar w:fldCharType="separate"/>
      </w:r>
      <w:r>
        <w:rPr>
          <w:noProof/>
        </w:rPr>
        <w:t>136</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4.3. Капитальные вложения </w:t>
      </w:r>
      <w:r w:rsidRPr="00DF544C">
        <w:rPr>
          <w:noProof/>
        </w:rPr>
        <w:t>(строка 11502):</w:t>
      </w:r>
      <w:r>
        <w:rPr>
          <w:noProof/>
        </w:rPr>
        <w:tab/>
      </w:r>
      <w:r>
        <w:rPr>
          <w:noProof/>
        </w:rPr>
        <w:fldChar w:fldCharType="begin"/>
      </w:r>
      <w:r>
        <w:rPr>
          <w:noProof/>
        </w:rPr>
        <w:instrText xml:space="preserve"> PAGEREF _Toc505853875 \h </w:instrText>
      </w:r>
      <w:r>
        <w:rPr>
          <w:noProof/>
        </w:rPr>
      </w:r>
      <w:r>
        <w:rPr>
          <w:noProof/>
        </w:rPr>
        <w:fldChar w:fldCharType="separate"/>
      </w:r>
      <w:r>
        <w:rPr>
          <w:noProof/>
        </w:rPr>
        <w:t>136</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4.4. Доходные вложения в материальные ценности (строка 1160)</w:t>
      </w:r>
      <w:r>
        <w:rPr>
          <w:noProof/>
        </w:rPr>
        <w:tab/>
      </w:r>
      <w:r>
        <w:rPr>
          <w:noProof/>
        </w:rPr>
        <w:fldChar w:fldCharType="begin"/>
      </w:r>
      <w:r>
        <w:rPr>
          <w:noProof/>
        </w:rPr>
        <w:instrText xml:space="preserve"> PAGEREF _Toc505853876 \h </w:instrText>
      </w:r>
      <w:r>
        <w:rPr>
          <w:noProof/>
        </w:rPr>
      </w:r>
      <w:r>
        <w:rPr>
          <w:noProof/>
        </w:rPr>
        <w:fldChar w:fldCharType="separate"/>
      </w:r>
      <w:r>
        <w:rPr>
          <w:noProof/>
        </w:rPr>
        <w:t>137</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4.5. Долевые инвестиции </w:t>
      </w:r>
      <w:r w:rsidRPr="00DF544C">
        <w:rPr>
          <w:noProof/>
        </w:rPr>
        <w:t>(строки 1170,11701,11702)</w:t>
      </w:r>
      <w:r>
        <w:rPr>
          <w:noProof/>
        </w:rPr>
        <w:tab/>
      </w:r>
      <w:r>
        <w:rPr>
          <w:noProof/>
        </w:rPr>
        <w:fldChar w:fldCharType="begin"/>
      </w:r>
      <w:r>
        <w:rPr>
          <w:noProof/>
        </w:rPr>
        <w:instrText xml:space="preserve"> PAGEREF _Toc505853877 \h </w:instrText>
      </w:r>
      <w:r>
        <w:rPr>
          <w:noProof/>
        </w:rPr>
      </w:r>
      <w:r>
        <w:rPr>
          <w:noProof/>
        </w:rPr>
        <w:fldChar w:fldCharType="separate"/>
      </w:r>
      <w:r>
        <w:rPr>
          <w:noProof/>
        </w:rPr>
        <w:t>138</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4.6. Отложенные налоговые активы </w:t>
      </w:r>
      <w:r w:rsidRPr="00DF544C">
        <w:rPr>
          <w:noProof/>
        </w:rPr>
        <w:t>(строка 1180)</w:t>
      </w:r>
      <w:r>
        <w:rPr>
          <w:noProof/>
        </w:rPr>
        <w:tab/>
      </w:r>
      <w:r>
        <w:rPr>
          <w:noProof/>
        </w:rPr>
        <w:fldChar w:fldCharType="begin"/>
      </w:r>
      <w:r>
        <w:rPr>
          <w:noProof/>
        </w:rPr>
        <w:instrText xml:space="preserve"> PAGEREF _Toc505853878 \h </w:instrText>
      </w:r>
      <w:r>
        <w:rPr>
          <w:noProof/>
        </w:rPr>
      </w:r>
      <w:r>
        <w:rPr>
          <w:noProof/>
        </w:rPr>
        <w:fldChar w:fldCharType="separate"/>
      </w:r>
      <w:r>
        <w:rPr>
          <w:noProof/>
        </w:rPr>
        <w:t>139</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4.7. Прочие внеоборотные активы </w:t>
      </w:r>
      <w:r w:rsidRPr="00DF544C">
        <w:rPr>
          <w:noProof/>
        </w:rPr>
        <w:t>(строка 1190):</w:t>
      </w:r>
      <w:r>
        <w:rPr>
          <w:noProof/>
        </w:rPr>
        <w:tab/>
      </w:r>
      <w:r>
        <w:rPr>
          <w:noProof/>
        </w:rPr>
        <w:fldChar w:fldCharType="begin"/>
      </w:r>
      <w:r>
        <w:rPr>
          <w:noProof/>
        </w:rPr>
        <w:instrText xml:space="preserve"> PAGEREF _Toc505853879 \h </w:instrText>
      </w:r>
      <w:r>
        <w:rPr>
          <w:noProof/>
        </w:rPr>
      </w:r>
      <w:r>
        <w:rPr>
          <w:noProof/>
        </w:rPr>
        <w:fldChar w:fldCharType="separate"/>
      </w:r>
      <w:r>
        <w:rPr>
          <w:noProof/>
        </w:rPr>
        <w:t>139</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sidRPr="00DF544C">
        <w:rPr>
          <w:bCs/>
          <w:noProof/>
        </w:rPr>
        <w:t xml:space="preserve">4.8. </w:t>
      </w:r>
      <w:r>
        <w:rPr>
          <w:noProof/>
        </w:rPr>
        <w:t xml:space="preserve">Запасы </w:t>
      </w:r>
      <w:r w:rsidRPr="00DF544C">
        <w:rPr>
          <w:noProof/>
        </w:rPr>
        <w:t>(строка 1210)</w:t>
      </w:r>
      <w:r>
        <w:rPr>
          <w:noProof/>
        </w:rPr>
        <w:tab/>
      </w:r>
      <w:r>
        <w:rPr>
          <w:noProof/>
        </w:rPr>
        <w:fldChar w:fldCharType="begin"/>
      </w:r>
      <w:r>
        <w:rPr>
          <w:noProof/>
        </w:rPr>
        <w:instrText xml:space="preserve"> PAGEREF _Toc505853880 \h </w:instrText>
      </w:r>
      <w:r>
        <w:rPr>
          <w:noProof/>
        </w:rPr>
      </w:r>
      <w:r>
        <w:rPr>
          <w:noProof/>
        </w:rPr>
        <w:fldChar w:fldCharType="separate"/>
      </w:r>
      <w:r>
        <w:rPr>
          <w:noProof/>
        </w:rPr>
        <w:t>139</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4.9 Краткосрочная дебиторская задолженность покупателей и заказчиков </w:t>
      </w:r>
      <w:r w:rsidRPr="00DF544C">
        <w:rPr>
          <w:noProof/>
        </w:rPr>
        <w:t>(строка 12301):</w:t>
      </w:r>
      <w:r>
        <w:rPr>
          <w:noProof/>
        </w:rPr>
        <w:tab/>
      </w:r>
      <w:r>
        <w:rPr>
          <w:noProof/>
        </w:rPr>
        <w:fldChar w:fldCharType="begin"/>
      </w:r>
      <w:r>
        <w:rPr>
          <w:noProof/>
        </w:rPr>
        <w:instrText xml:space="preserve"> PAGEREF _Toc505853881 \h </w:instrText>
      </w:r>
      <w:r>
        <w:rPr>
          <w:noProof/>
        </w:rPr>
      </w:r>
      <w:r>
        <w:rPr>
          <w:noProof/>
        </w:rPr>
        <w:fldChar w:fldCharType="separate"/>
      </w:r>
      <w:r>
        <w:rPr>
          <w:noProof/>
        </w:rPr>
        <w:t>140</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4.10. Авансы выданные </w:t>
      </w:r>
      <w:r w:rsidRPr="00DF544C">
        <w:rPr>
          <w:noProof/>
        </w:rPr>
        <w:t>(строка 12302)</w:t>
      </w:r>
      <w:r>
        <w:rPr>
          <w:noProof/>
        </w:rPr>
        <w:tab/>
      </w:r>
      <w:r>
        <w:rPr>
          <w:noProof/>
        </w:rPr>
        <w:fldChar w:fldCharType="begin"/>
      </w:r>
      <w:r>
        <w:rPr>
          <w:noProof/>
        </w:rPr>
        <w:instrText xml:space="preserve"> PAGEREF _Toc505853882 \h </w:instrText>
      </w:r>
      <w:r>
        <w:rPr>
          <w:noProof/>
        </w:rPr>
      </w:r>
      <w:r>
        <w:rPr>
          <w:noProof/>
        </w:rPr>
        <w:fldChar w:fldCharType="separate"/>
      </w:r>
      <w:r>
        <w:rPr>
          <w:noProof/>
        </w:rPr>
        <w:t>141</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4.11. Прочая дебиторская задолженность, платежи по которой ожидаются в течение 12 месяцев после отчетной даты </w:t>
      </w:r>
      <w:r w:rsidRPr="00DF544C">
        <w:rPr>
          <w:noProof/>
        </w:rPr>
        <w:t>(строка 12303)</w:t>
      </w:r>
      <w:r>
        <w:rPr>
          <w:noProof/>
        </w:rPr>
        <w:tab/>
      </w:r>
      <w:r>
        <w:rPr>
          <w:noProof/>
        </w:rPr>
        <w:fldChar w:fldCharType="begin"/>
      </w:r>
      <w:r>
        <w:rPr>
          <w:noProof/>
        </w:rPr>
        <w:instrText xml:space="preserve"> PAGEREF _Toc505853883 \h </w:instrText>
      </w:r>
      <w:r>
        <w:rPr>
          <w:noProof/>
        </w:rPr>
      </w:r>
      <w:r>
        <w:rPr>
          <w:noProof/>
        </w:rPr>
        <w:fldChar w:fldCharType="separate"/>
      </w:r>
      <w:r>
        <w:rPr>
          <w:noProof/>
        </w:rPr>
        <w:t>141</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4.12. Прочие оборотные активы </w:t>
      </w:r>
      <w:r w:rsidRPr="00DF544C">
        <w:rPr>
          <w:noProof/>
        </w:rPr>
        <w:t>(статья 1260):</w:t>
      </w:r>
      <w:r>
        <w:rPr>
          <w:noProof/>
        </w:rPr>
        <w:tab/>
      </w:r>
      <w:r>
        <w:rPr>
          <w:noProof/>
        </w:rPr>
        <w:fldChar w:fldCharType="begin"/>
      </w:r>
      <w:r>
        <w:rPr>
          <w:noProof/>
        </w:rPr>
        <w:instrText xml:space="preserve"> PAGEREF _Toc505853884 \h </w:instrText>
      </w:r>
      <w:r>
        <w:rPr>
          <w:noProof/>
        </w:rPr>
      </w:r>
      <w:r>
        <w:rPr>
          <w:noProof/>
        </w:rPr>
        <w:fldChar w:fldCharType="separate"/>
      </w:r>
      <w:r>
        <w:rPr>
          <w:noProof/>
        </w:rPr>
        <w:t>142</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4.13. Уставный капитал </w:t>
      </w:r>
      <w:r w:rsidRPr="00DF544C">
        <w:rPr>
          <w:noProof/>
        </w:rPr>
        <w:t>(строка 1310):</w:t>
      </w:r>
      <w:r>
        <w:rPr>
          <w:noProof/>
        </w:rPr>
        <w:tab/>
      </w:r>
      <w:r>
        <w:rPr>
          <w:noProof/>
        </w:rPr>
        <w:fldChar w:fldCharType="begin"/>
      </w:r>
      <w:r>
        <w:rPr>
          <w:noProof/>
        </w:rPr>
        <w:instrText xml:space="preserve"> PAGEREF _Toc505853885 \h </w:instrText>
      </w:r>
      <w:r>
        <w:rPr>
          <w:noProof/>
        </w:rPr>
      </w:r>
      <w:r>
        <w:rPr>
          <w:noProof/>
        </w:rPr>
        <w:fldChar w:fldCharType="separate"/>
      </w:r>
      <w:r>
        <w:rPr>
          <w:noProof/>
        </w:rPr>
        <w:t>142</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4.14. Дивиденды</w:t>
      </w:r>
      <w:r>
        <w:rPr>
          <w:noProof/>
        </w:rPr>
        <w:tab/>
      </w:r>
      <w:r>
        <w:rPr>
          <w:noProof/>
        </w:rPr>
        <w:fldChar w:fldCharType="begin"/>
      </w:r>
      <w:r>
        <w:rPr>
          <w:noProof/>
        </w:rPr>
        <w:instrText xml:space="preserve"> PAGEREF _Toc505853886 \h </w:instrText>
      </w:r>
      <w:r>
        <w:rPr>
          <w:noProof/>
        </w:rPr>
      </w:r>
      <w:r>
        <w:rPr>
          <w:noProof/>
        </w:rPr>
        <w:fldChar w:fldCharType="separate"/>
      </w:r>
      <w:r>
        <w:rPr>
          <w:noProof/>
        </w:rPr>
        <w:t>143</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4.15. Заемные средства </w:t>
      </w:r>
      <w:r w:rsidRPr="00DF544C">
        <w:rPr>
          <w:noProof/>
        </w:rPr>
        <w:t>(строки 1410 и 1510):</w:t>
      </w:r>
      <w:r>
        <w:rPr>
          <w:noProof/>
        </w:rPr>
        <w:tab/>
      </w:r>
      <w:r>
        <w:rPr>
          <w:noProof/>
        </w:rPr>
        <w:fldChar w:fldCharType="begin"/>
      </w:r>
      <w:r>
        <w:rPr>
          <w:noProof/>
        </w:rPr>
        <w:instrText xml:space="preserve"> PAGEREF _Toc505853887 \h </w:instrText>
      </w:r>
      <w:r>
        <w:rPr>
          <w:noProof/>
        </w:rPr>
      </w:r>
      <w:r>
        <w:rPr>
          <w:noProof/>
        </w:rPr>
        <w:fldChar w:fldCharType="separate"/>
      </w:r>
      <w:r>
        <w:rPr>
          <w:noProof/>
        </w:rPr>
        <w:t>143</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4.16. Отложенные налоговые обязательства </w:t>
      </w:r>
      <w:r w:rsidRPr="00DF544C">
        <w:rPr>
          <w:noProof/>
        </w:rPr>
        <w:t>(строка 1420)</w:t>
      </w:r>
      <w:r>
        <w:rPr>
          <w:noProof/>
        </w:rPr>
        <w:tab/>
      </w:r>
      <w:r>
        <w:rPr>
          <w:noProof/>
        </w:rPr>
        <w:fldChar w:fldCharType="begin"/>
      </w:r>
      <w:r>
        <w:rPr>
          <w:noProof/>
        </w:rPr>
        <w:instrText xml:space="preserve"> PAGEREF _Toc505853888 \h </w:instrText>
      </w:r>
      <w:r>
        <w:rPr>
          <w:noProof/>
        </w:rPr>
      </w:r>
      <w:r>
        <w:rPr>
          <w:noProof/>
        </w:rPr>
        <w:fldChar w:fldCharType="separate"/>
      </w:r>
      <w:r>
        <w:rPr>
          <w:noProof/>
        </w:rPr>
        <w:t>144</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4.17. Кредиторская задолженность </w:t>
      </w:r>
      <w:r w:rsidRPr="00DF544C">
        <w:rPr>
          <w:noProof/>
        </w:rPr>
        <w:t>(строка 1520)</w:t>
      </w:r>
      <w:r>
        <w:rPr>
          <w:noProof/>
        </w:rPr>
        <w:tab/>
      </w:r>
      <w:r>
        <w:rPr>
          <w:noProof/>
        </w:rPr>
        <w:fldChar w:fldCharType="begin"/>
      </w:r>
      <w:r>
        <w:rPr>
          <w:noProof/>
        </w:rPr>
        <w:instrText xml:space="preserve"> PAGEREF _Toc505853889 \h </w:instrText>
      </w:r>
      <w:r>
        <w:rPr>
          <w:noProof/>
        </w:rPr>
      </w:r>
      <w:r>
        <w:rPr>
          <w:noProof/>
        </w:rPr>
        <w:fldChar w:fldCharType="separate"/>
      </w:r>
      <w:r>
        <w:rPr>
          <w:noProof/>
        </w:rPr>
        <w:t>144</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4.18. Резервы предстоящих расходов </w:t>
      </w:r>
      <w:r w:rsidRPr="00DF544C">
        <w:rPr>
          <w:noProof/>
        </w:rPr>
        <w:t>(строка 1540)</w:t>
      </w:r>
      <w:r>
        <w:rPr>
          <w:noProof/>
        </w:rPr>
        <w:tab/>
      </w:r>
      <w:r>
        <w:rPr>
          <w:noProof/>
        </w:rPr>
        <w:fldChar w:fldCharType="begin"/>
      </w:r>
      <w:r>
        <w:rPr>
          <w:noProof/>
        </w:rPr>
        <w:instrText xml:space="preserve"> PAGEREF _Toc505853890 \h </w:instrText>
      </w:r>
      <w:r>
        <w:rPr>
          <w:noProof/>
        </w:rPr>
      </w:r>
      <w:r>
        <w:rPr>
          <w:noProof/>
        </w:rPr>
        <w:fldChar w:fldCharType="separate"/>
      </w:r>
      <w:r>
        <w:rPr>
          <w:noProof/>
        </w:rPr>
        <w:t>145</w:t>
      </w:r>
      <w:r>
        <w:rPr>
          <w:noProof/>
        </w:rPr>
        <w:fldChar w:fldCharType="end"/>
      </w:r>
    </w:p>
    <w:p w:rsidR="002F29F6" w:rsidRPr="00F23434" w:rsidRDefault="002F29F6" w:rsidP="002F29F6">
      <w:pPr>
        <w:pStyle w:val="11"/>
        <w:rPr>
          <w:rFonts w:ascii="Calibri" w:hAnsi="Calibri"/>
          <w:noProof/>
          <w:sz w:val="22"/>
          <w:szCs w:val="22"/>
        </w:rPr>
      </w:pPr>
      <w:r>
        <w:rPr>
          <w:noProof/>
        </w:rPr>
        <w:t>5.</w:t>
      </w:r>
      <w:r w:rsidRPr="00F23434">
        <w:rPr>
          <w:rFonts w:ascii="Calibri" w:hAnsi="Calibri"/>
          <w:noProof/>
          <w:sz w:val="22"/>
          <w:szCs w:val="22"/>
        </w:rPr>
        <w:tab/>
      </w:r>
      <w:r>
        <w:rPr>
          <w:noProof/>
        </w:rPr>
        <w:t>Пояснения к существенным строкам отчета о финансовых результатах</w:t>
      </w:r>
      <w:r>
        <w:rPr>
          <w:noProof/>
        </w:rPr>
        <w:tab/>
      </w:r>
      <w:r>
        <w:rPr>
          <w:noProof/>
        </w:rPr>
        <w:fldChar w:fldCharType="begin"/>
      </w:r>
      <w:r>
        <w:rPr>
          <w:noProof/>
        </w:rPr>
        <w:instrText xml:space="preserve"> PAGEREF _Toc505853891 \h </w:instrText>
      </w:r>
      <w:r>
        <w:rPr>
          <w:noProof/>
        </w:rPr>
      </w:r>
      <w:r>
        <w:rPr>
          <w:noProof/>
        </w:rPr>
        <w:fldChar w:fldCharType="separate"/>
      </w:r>
      <w:r>
        <w:rPr>
          <w:noProof/>
        </w:rPr>
        <w:t>146</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5.1. Доходы по обычным видам деятельности </w:t>
      </w:r>
      <w:r w:rsidRPr="00DF544C">
        <w:rPr>
          <w:noProof/>
        </w:rPr>
        <w:t>(строка 2110)</w:t>
      </w:r>
      <w:r>
        <w:rPr>
          <w:noProof/>
        </w:rPr>
        <w:tab/>
      </w:r>
      <w:r>
        <w:rPr>
          <w:noProof/>
        </w:rPr>
        <w:fldChar w:fldCharType="begin"/>
      </w:r>
      <w:r>
        <w:rPr>
          <w:noProof/>
        </w:rPr>
        <w:instrText xml:space="preserve"> PAGEREF _Toc505853892 \h </w:instrText>
      </w:r>
      <w:r>
        <w:rPr>
          <w:noProof/>
        </w:rPr>
      </w:r>
      <w:r>
        <w:rPr>
          <w:noProof/>
        </w:rPr>
        <w:fldChar w:fldCharType="separate"/>
      </w:r>
      <w:r>
        <w:rPr>
          <w:noProof/>
        </w:rPr>
        <w:t>146</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5.2. Расходы по обычным видам деятельности </w:t>
      </w:r>
      <w:r w:rsidRPr="00DF544C">
        <w:rPr>
          <w:noProof/>
        </w:rPr>
        <w:t>(строка 2120)</w:t>
      </w:r>
      <w:r>
        <w:rPr>
          <w:noProof/>
        </w:rPr>
        <w:tab/>
      </w:r>
      <w:r>
        <w:rPr>
          <w:noProof/>
        </w:rPr>
        <w:fldChar w:fldCharType="begin"/>
      </w:r>
      <w:r>
        <w:rPr>
          <w:noProof/>
        </w:rPr>
        <w:instrText xml:space="preserve"> PAGEREF _Toc505853893 \h </w:instrText>
      </w:r>
      <w:r>
        <w:rPr>
          <w:noProof/>
        </w:rPr>
      </w:r>
      <w:r>
        <w:rPr>
          <w:noProof/>
        </w:rPr>
        <w:fldChar w:fldCharType="separate"/>
      </w:r>
      <w:r>
        <w:rPr>
          <w:noProof/>
        </w:rPr>
        <w:t>147</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5.3. Прочие доходы и расходы </w:t>
      </w:r>
      <w:r w:rsidRPr="00DF544C">
        <w:rPr>
          <w:noProof/>
        </w:rPr>
        <w:t>(строка 2340)</w:t>
      </w:r>
      <w:r>
        <w:rPr>
          <w:noProof/>
        </w:rPr>
        <w:tab/>
      </w:r>
      <w:r>
        <w:rPr>
          <w:noProof/>
        </w:rPr>
        <w:fldChar w:fldCharType="begin"/>
      </w:r>
      <w:r>
        <w:rPr>
          <w:noProof/>
        </w:rPr>
        <w:instrText xml:space="preserve"> PAGEREF _Toc505853894 \h </w:instrText>
      </w:r>
      <w:r>
        <w:rPr>
          <w:noProof/>
        </w:rPr>
      </w:r>
      <w:r>
        <w:rPr>
          <w:noProof/>
        </w:rPr>
        <w:fldChar w:fldCharType="separate"/>
      </w:r>
      <w:r>
        <w:rPr>
          <w:noProof/>
        </w:rPr>
        <w:t>147</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5.4 Расходы по налогу на прибыль </w:t>
      </w:r>
      <w:r w:rsidRPr="00DF544C">
        <w:rPr>
          <w:noProof/>
        </w:rPr>
        <w:t>(строка 2410)</w:t>
      </w:r>
      <w:r>
        <w:rPr>
          <w:noProof/>
        </w:rPr>
        <w:tab/>
      </w:r>
      <w:r>
        <w:rPr>
          <w:noProof/>
        </w:rPr>
        <w:fldChar w:fldCharType="begin"/>
      </w:r>
      <w:r>
        <w:rPr>
          <w:noProof/>
        </w:rPr>
        <w:instrText xml:space="preserve"> PAGEREF _Toc505853895 \h </w:instrText>
      </w:r>
      <w:r>
        <w:rPr>
          <w:noProof/>
        </w:rPr>
      </w:r>
      <w:r>
        <w:rPr>
          <w:noProof/>
        </w:rPr>
        <w:fldChar w:fldCharType="separate"/>
      </w:r>
      <w:r>
        <w:rPr>
          <w:noProof/>
        </w:rPr>
        <w:t>149</w:t>
      </w:r>
      <w:r>
        <w:rPr>
          <w:noProof/>
        </w:rPr>
        <w:fldChar w:fldCharType="end"/>
      </w:r>
    </w:p>
    <w:p w:rsidR="002F29F6" w:rsidRPr="00F23434" w:rsidRDefault="002F29F6" w:rsidP="002F29F6">
      <w:pPr>
        <w:pStyle w:val="23"/>
        <w:tabs>
          <w:tab w:val="right" w:leader="dot" w:pos="9628"/>
        </w:tabs>
        <w:rPr>
          <w:rFonts w:ascii="Calibri" w:hAnsi="Calibri"/>
          <w:noProof/>
          <w:sz w:val="22"/>
          <w:szCs w:val="22"/>
        </w:rPr>
      </w:pPr>
      <w:r>
        <w:rPr>
          <w:noProof/>
        </w:rPr>
        <w:t xml:space="preserve">5.5. Прибыль на акцию </w:t>
      </w:r>
      <w:r w:rsidRPr="00DF544C">
        <w:rPr>
          <w:noProof/>
        </w:rPr>
        <w:t>(строка 2900)</w:t>
      </w:r>
      <w:r>
        <w:rPr>
          <w:noProof/>
        </w:rPr>
        <w:tab/>
      </w:r>
      <w:r>
        <w:rPr>
          <w:noProof/>
        </w:rPr>
        <w:fldChar w:fldCharType="begin"/>
      </w:r>
      <w:r>
        <w:rPr>
          <w:noProof/>
        </w:rPr>
        <w:instrText xml:space="preserve"> PAGEREF _Toc505853896 \h </w:instrText>
      </w:r>
      <w:r>
        <w:rPr>
          <w:noProof/>
        </w:rPr>
      </w:r>
      <w:r>
        <w:rPr>
          <w:noProof/>
        </w:rPr>
        <w:fldChar w:fldCharType="separate"/>
      </w:r>
      <w:r>
        <w:rPr>
          <w:noProof/>
        </w:rPr>
        <w:t>151</w:t>
      </w:r>
      <w:r>
        <w:rPr>
          <w:noProof/>
        </w:rPr>
        <w:fldChar w:fldCharType="end"/>
      </w:r>
    </w:p>
    <w:p w:rsidR="002F29F6" w:rsidRPr="00F23434" w:rsidRDefault="002F29F6" w:rsidP="002F29F6">
      <w:pPr>
        <w:pStyle w:val="11"/>
        <w:rPr>
          <w:rFonts w:ascii="Calibri" w:hAnsi="Calibri"/>
          <w:noProof/>
          <w:sz w:val="22"/>
          <w:szCs w:val="22"/>
        </w:rPr>
      </w:pPr>
      <w:r>
        <w:rPr>
          <w:noProof/>
        </w:rPr>
        <w:t>6. Связанные стороны</w:t>
      </w:r>
      <w:r>
        <w:rPr>
          <w:noProof/>
        </w:rPr>
        <w:tab/>
      </w:r>
      <w:r>
        <w:rPr>
          <w:noProof/>
        </w:rPr>
        <w:fldChar w:fldCharType="begin"/>
      </w:r>
      <w:r>
        <w:rPr>
          <w:noProof/>
        </w:rPr>
        <w:instrText xml:space="preserve"> PAGEREF _Toc505853897 \h </w:instrText>
      </w:r>
      <w:r>
        <w:rPr>
          <w:noProof/>
        </w:rPr>
      </w:r>
      <w:r>
        <w:rPr>
          <w:noProof/>
        </w:rPr>
        <w:fldChar w:fldCharType="separate"/>
      </w:r>
      <w:r>
        <w:rPr>
          <w:noProof/>
        </w:rPr>
        <w:t>152</w:t>
      </w:r>
      <w:r>
        <w:rPr>
          <w:noProof/>
        </w:rPr>
        <w:fldChar w:fldCharType="end"/>
      </w:r>
    </w:p>
    <w:p w:rsidR="002F29F6" w:rsidRPr="00F23434" w:rsidRDefault="002F29F6" w:rsidP="002F29F6">
      <w:pPr>
        <w:pStyle w:val="11"/>
        <w:rPr>
          <w:rFonts w:ascii="Calibri" w:hAnsi="Calibri"/>
          <w:noProof/>
          <w:sz w:val="22"/>
          <w:szCs w:val="22"/>
        </w:rPr>
      </w:pPr>
      <w:r>
        <w:rPr>
          <w:noProof/>
        </w:rPr>
        <w:t>7.</w:t>
      </w:r>
      <w:r w:rsidRPr="00F23434">
        <w:rPr>
          <w:rFonts w:ascii="Calibri" w:hAnsi="Calibri"/>
          <w:noProof/>
          <w:sz w:val="22"/>
          <w:szCs w:val="22"/>
        </w:rPr>
        <w:tab/>
      </w:r>
      <w:r>
        <w:rPr>
          <w:noProof/>
        </w:rPr>
        <w:t>Условные активы и обязательства</w:t>
      </w:r>
      <w:r>
        <w:rPr>
          <w:noProof/>
        </w:rPr>
        <w:tab/>
      </w:r>
      <w:r>
        <w:rPr>
          <w:noProof/>
        </w:rPr>
        <w:fldChar w:fldCharType="begin"/>
      </w:r>
      <w:r>
        <w:rPr>
          <w:noProof/>
        </w:rPr>
        <w:instrText xml:space="preserve"> PAGEREF _Toc505853898 \h </w:instrText>
      </w:r>
      <w:r>
        <w:rPr>
          <w:noProof/>
        </w:rPr>
      </w:r>
      <w:r>
        <w:rPr>
          <w:noProof/>
        </w:rPr>
        <w:fldChar w:fldCharType="separate"/>
      </w:r>
      <w:r>
        <w:rPr>
          <w:noProof/>
        </w:rPr>
        <w:t>160</w:t>
      </w:r>
      <w:r>
        <w:rPr>
          <w:noProof/>
        </w:rPr>
        <w:fldChar w:fldCharType="end"/>
      </w:r>
    </w:p>
    <w:p w:rsidR="002F29F6" w:rsidRPr="00F23434" w:rsidRDefault="002F29F6" w:rsidP="002F29F6">
      <w:pPr>
        <w:pStyle w:val="11"/>
        <w:rPr>
          <w:rFonts w:ascii="Calibri" w:hAnsi="Calibri"/>
          <w:noProof/>
          <w:sz w:val="22"/>
          <w:szCs w:val="22"/>
        </w:rPr>
      </w:pPr>
      <w:r>
        <w:rPr>
          <w:noProof/>
        </w:rPr>
        <w:t>8.</w:t>
      </w:r>
      <w:r w:rsidRPr="00F23434">
        <w:rPr>
          <w:rFonts w:ascii="Calibri" w:hAnsi="Calibri"/>
          <w:noProof/>
          <w:sz w:val="22"/>
          <w:szCs w:val="22"/>
        </w:rPr>
        <w:tab/>
      </w:r>
      <w:r>
        <w:rPr>
          <w:noProof/>
        </w:rPr>
        <w:t>Управление рисками</w:t>
      </w:r>
      <w:r>
        <w:rPr>
          <w:noProof/>
        </w:rPr>
        <w:tab/>
      </w:r>
      <w:r>
        <w:rPr>
          <w:noProof/>
        </w:rPr>
        <w:fldChar w:fldCharType="begin"/>
      </w:r>
      <w:r>
        <w:rPr>
          <w:noProof/>
        </w:rPr>
        <w:instrText xml:space="preserve"> PAGEREF _Toc505853899 \h </w:instrText>
      </w:r>
      <w:r>
        <w:rPr>
          <w:noProof/>
        </w:rPr>
      </w:r>
      <w:r>
        <w:rPr>
          <w:noProof/>
        </w:rPr>
        <w:fldChar w:fldCharType="separate"/>
      </w:r>
      <w:r>
        <w:rPr>
          <w:noProof/>
        </w:rPr>
        <w:t>161</w:t>
      </w:r>
      <w:r>
        <w:rPr>
          <w:noProof/>
        </w:rPr>
        <w:fldChar w:fldCharType="end"/>
      </w:r>
    </w:p>
    <w:p w:rsidR="002F29F6" w:rsidRPr="00F23434" w:rsidRDefault="002F29F6" w:rsidP="002F29F6">
      <w:pPr>
        <w:pStyle w:val="11"/>
        <w:rPr>
          <w:rFonts w:ascii="Calibri" w:hAnsi="Calibri"/>
          <w:noProof/>
          <w:sz w:val="22"/>
          <w:szCs w:val="22"/>
        </w:rPr>
      </w:pPr>
      <w:r>
        <w:rPr>
          <w:noProof/>
        </w:rPr>
        <w:t>9.</w:t>
      </w:r>
      <w:r w:rsidRPr="00F23434">
        <w:rPr>
          <w:rFonts w:ascii="Calibri" w:hAnsi="Calibri"/>
          <w:noProof/>
          <w:sz w:val="22"/>
          <w:szCs w:val="22"/>
        </w:rPr>
        <w:tab/>
      </w:r>
      <w:r>
        <w:rPr>
          <w:noProof/>
        </w:rPr>
        <w:t>События после отчетной даты</w:t>
      </w:r>
      <w:r>
        <w:rPr>
          <w:noProof/>
        </w:rPr>
        <w:tab/>
      </w:r>
      <w:r>
        <w:rPr>
          <w:noProof/>
        </w:rPr>
        <w:fldChar w:fldCharType="begin"/>
      </w:r>
      <w:r>
        <w:rPr>
          <w:noProof/>
        </w:rPr>
        <w:instrText xml:space="preserve"> PAGEREF _Toc505853900 \h </w:instrText>
      </w:r>
      <w:r>
        <w:rPr>
          <w:noProof/>
        </w:rPr>
      </w:r>
      <w:r>
        <w:rPr>
          <w:noProof/>
        </w:rPr>
        <w:fldChar w:fldCharType="separate"/>
      </w:r>
      <w:r>
        <w:rPr>
          <w:noProof/>
        </w:rPr>
        <w:t>164</w:t>
      </w:r>
      <w:r>
        <w:rPr>
          <w:noProof/>
        </w:rPr>
        <w:fldChar w:fldCharType="end"/>
      </w:r>
    </w:p>
    <w:p w:rsidR="002F29F6" w:rsidRPr="00A672FD" w:rsidRDefault="002F29F6" w:rsidP="002F29F6">
      <w:pPr>
        <w:pStyle w:val="11"/>
        <w:sectPr w:rsidR="002F29F6" w:rsidRPr="00A672FD" w:rsidSect="008E4735">
          <w:footerReference w:type="default" r:id="rId12"/>
          <w:footerReference w:type="first" r:id="rId13"/>
          <w:pgSz w:w="11907" w:h="16840" w:code="9"/>
          <w:pgMar w:top="1418" w:right="851" w:bottom="1418" w:left="1418" w:header="720" w:footer="720" w:gutter="0"/>
          <w:pgNumType w:start="1"/>
          <w:cols w:space="720"/>
          <w:docGrid w:linePitch="272"/>
        </w:sectPr>
      </w:pPr>
      <w:r w:rsidRPr="00A672FD">
        <w:rPr>
          <w:sz w:val="24"/>
          <w:szCs w:val="24"/>
        </w:rPr>
        <w:fldChar w:fldCharType="end"/>
      </w:r>
    </w:p>
    <w:p w:rsidR="002F29F6" w:rsidRPr="00683F1D" w:rsidRDefault="002F29F6" w:rsidP="002F29F6">
      <w:pPr>
        <w:pStyle w:val="1"/>
        <w:spacing w:before="240" w:after="240"/>
        <w:rPr>
          <w:sz w:val="20"/>
          <w:szCs w:val="20"/>
        </w:rPr>
      </w:pPr>
      <w:bookmarkStart w:id="1" w:name="_Toc505853870"/>
      <w:r w:rsidRPr="00683F1D">
        <w:rPr>
          <w:sz w:val="20"/>
          <w:szCs w:val="20"/>
        </w:rPr>
        <w:lastRenderedPageBreak/>
        <w:t>2.</w:t>
      </w:r>
      <w:r w:rsidRPr="00683F1D">
        <w:rPr>
          <w:sz w:val="20"/>
          <w:szCs w:val="20"/>
        </w:rPr>
        <w:tab/>
        <w:t>Общество и его деятельность</w:t>
      </w:r>
      <w:bookmarkEnd w:id="1"/>
    </w:p>
    <w:p w:rsidR="002F29F6" w:rsidRPr="00683F1D" w:rsidRDefault="002F29F6" w:rsidP="002F29F6">
      <w:pPr>
        <w:pStyle w:val="ab"/>
        <w:spacing w:before="120"/>
      </w:pPr>
    </w:p>
    <w:p w:rsidR="002F29F6" w:rsidRPr="00683F1D" w:rsidRDefault="002F29F6" w:rsidP="002F29F6">
      <w:pPr>
        <w:pStyle w:val="ab"/>
        <w:spacing w:before="120"/>
      </w:pPr>
      <w:r w:rsidRPr="00683F1D">
        <w:t xml:space="preserve">Публичное акционерное общество «Центральный телеграф», сокращенное название ПАО «Центральный телеграф», ИНН 7710146208, (далее Общество) зарегистрировано 06.06.1995 года Московской регистрационной палатой, регистрационный № 6812. Численность персонала Общества по состоянию на 31 декабря 2017г. составила 431  человек (31 декабря 2016 г. – 625 человек). Среднесписочная численность персонала за 2017 год составила 569 человек (за 2016 г. – 609 человек). </w:t>
      </w:r>
    </w:p>
    <w:p w:rsidR="002F29F6" w:rsidRPr="00683F1D" w:rsidRDefault="002F29F6" w:rsidP="002F29F6">
      <w:pPr>
        <w:pStyle w:val="ab"/>
        <w:spacing w:before="120"/>
      </w:pPr>
      <w:r w:rsidRPr="00683F1D">
        <w:t xml:space="preserve">Общество зарегистрировано по адресу:  РФ, г. Москва, ул. Тверская, д.7. </w:t>
      </w:r>
    </w:p>
    <w:p w:rsidR="002F29F6" w:rsidRPr="00683F1D" w:rsidRDefault="002F29F6" w:rsidP="002F29F6">
      <w:pPr>
        <w:pStyle w:val="ab"/>
        <w:rPr>
          <w:b/>
          <w:bCs/>
        </w:rPr>
      </w:pPr>
    </w:p>
    <w:p w:rsidR="002F29F6" w:rsidRPr="00683F1D" w:rsidRDefault="002F29F6" w:rsidP="002F29F6">
      <w:pPr>
        <w:pStyle w:val="ab"/>
      </w:pPr>
      <w:r w:rsidRPr="00683F1D">
        <w:rPr>
          <w:b/>
          <w:bCs/>
        </w:rPr>
        <w:t>Сведения о реестродержателе (Регистратор):</w:t>
      </w:r>
    </w:p>
    <w:p w:rsidR="002F29F6" w:rsidRPr="00683F1D" w:rsidRDefault="002F29F6" w:rsidP="002F29F6">
      <w:pPr>
        <w:jc w:val="both"/>
        <w:rPr>
          <w:b/>
          <w:bCs/>
          <w:i/>
        </w:rPr>
      </w:pPr>
      <w:r w:rsidRPr="00683F1D">
        <w:rPr>
          <w:bCs/>
        </w:rPr>
        <w:t xml:space="preserve">Наименование: </w:t>
      </w:r>
      <w:r w:rsidRPr="00683F1D">
        <w:rPr>
          <w:b/>
          <w:bCs/>
          <w:i/>
        </w:rPr>
        <w:t xml:space="preserve">Акционерное общество "Новый регистратор» </w:t>
      </w:r>
    </w:p>
    <w:p w:rsidR="002F29F6" w:rsidRPr="00683F1D" w:rsidRDefault="002F29F6" w:rsidP="002F29F6">
      <w:pPr>
        <w:jc w:val="both"/>
        <w:rPr>
          <w:bCs/>
        </w:rPr>
      </w:pPr>
      <w:r w:rsidRPr="00683F1D">
        <w:rPr>
          <w:bCs/>
        </w:rPr>
        <w:t>Сокращенное фирменное наименование:</w:t>
      </w:r>
      <w:r w:rsidRPr="00683F1D">
        <w:rPr>
          <w:bCs/>
          <w:i/>
        </w:rPr>
        <w:t xml:space="preserve"> </w:t>
      </w:r>
      <w:r w:rsidRPr="00683F1D">
        <w:rPr>
          <w:b/>
          <w:bCs/>
          <w:i/>
        </w:rPr>
        <w:t>АО «Новый регистратор»</w:t>
      </w:r>
    </w:p>
    <w:p w:rsidR="002F29F6" w:rsidRPr="00683F1D" w:rsidRDefault="002F29F6" w:rsidP="002F29F6">
      <w:pPr>
        <w:jc w:val="both"/>
        <w:rPr>
          <w:bCs/>
        </w:rPr>
      </w:pPr>
      <w:r w:rsidRPr="00683F1D">
        <w:rPr>
          <w:bCs/>
        </w:rPr>
        <w:t>Место нахождения:</w:t>
      </w:r>
      <w:r w:rsidRPr="00683F1D">
        <w:rPr>
          <w:bCs/>
          <w:i/>
        </w:rPr>
        <w:t xml:space="preserve"> г. Москва, ул. Буженинова, д. 30, стр.1</w:t>
      </w:r>
    </w:p>
    <w:p w:rsidR="002F29F6" w:rsidRPr="00683F1D" w:rsidRDefault="002F29F6" w:rsidP="002F29F6">
      <w:pPr>
        <w:jc w:val="both"/>
        <w:rPr>
          <w:bCs/>
        </w:rPr>
      </w:pPr>
      <w:r w:rsidRPr="00683F1D">
        <w:rPr>
          <w:bCs/>
        </w:rPr>
        <w:t>ИНН:</w:t>
      </w:r>
      <w:r w:rsidRPr="00683F1D">
        <w:rPr>
          <w:bCs/>
          <w:i/>
        </w:rPr>
        <w:t xml:space="preserve"> 7719263354</w:t>
      </w:r>
    </w:p>
    <w:p w:rsidR="002F29F6" w:rsidRPr="00683F1D" w:rsidRDefault="002F29F6" w:rsidP="002F29F6">
      <w:pPr>
        <w:jc w:val="both"/>
        <w:rPr>
          <w:bCs/>
        </w:rPr>
      </w:pPr>
      <w:r w:rsidRPr="00683F1D">
        <w:rPr>
          <w:bCs/>
        </w:rPr>
        <w:t>ОГРН:</w:t>
      </w:r>
      <w:r w:rsidRPr="00683F1D">
        <w:rPr>
          <w:bCs/>
          <w:i/>
        </w:rPr>
        <w:t xml:space="preserve"> 103771900384</w:t>
      </w:r>
    </w:p>
    <w:p w:rsidR="002F29F6" w:rsidRPr="00683F1D" w:rsidRDefault="002F29F6" w:rsidP="002F29F6">
      <w:pPr>
        <w:jc w:val="both"/>
        <w:rPr>
          <w:bCs/>
        </w:rPr>
      </w:pPr>
      <w:r w:rsidRPr="00683F1D">
        <w:rPr>
          <w:bCs/>
        </w:rPr>
        <w:t>Данные о лицензии на осуществление деятельности по ведению реестра владельцев ценных бумаг:</w:t>
      </w:r>
    </w:p>
    <w:p w:rsidR="002F29F6" w:rsidRPr="00683F1D" w:rsidRDefault="002F29F6" w:rsidP="002F29F6">
      <w:pPr>
        <w:jc w:val="both"/>
        <w:rPr>
          <w:bCs/>
        </w:rPr>
      </w:pPr>
      <w:r w:rsidRPr="00683F1D">
        <w:rPr>
          <w:bCs/>
        </w:rPr>
        <w:t>Номер:</w:t>
      </w:r>
      <w:r w:rsidRPr="00683F1D">
        <w:rPr>
          <w:bCs/>
          <w:i/>
        </w:rPr>
        <w:t xml:space="preserve"> </w:t>
      </w:r>
      <w:r w:rsidRPr="00683F1D">
        <w:rPr>
          <w:rStyle w:val="Subst"/>
          <w:bCs/>
          <w:iCs/>
        </w:rPr>
        <w:t>045-13951-000001</w:t>
      </w:r>
    </w:p>
    <w:p w:rsidR="002F29F6" w:rsidRPr="00683F1D" w:rsidRDefault="002F29F6" w:rsidP="002F29F6">
      <w:pPr>
        <w:jc w:val="both"/>
        <w:rPr>
          <w:bCs/>
        </w:rPr>
      </w:pPr>
      <w:r w:rsidRPr="00683F1D">
        <w:rPr>
          <w:bCs/>
        </w:rPr>
        <w:t>Дата выдачи:</w:t>
      </w:r>
      <w:r w:rsidRPr="00683F1D">
        <w:rPr>
          <w:bCs/>
          <w:i/>
        </w:rPr>
        <w:t xml:space="preserve"> </w:t>
      </w:r>
      <w:r w:rsidRPr="00683F1D">
        <w:rPr>
          <w:rStyle w:val="Subst"/>
          <w:bCs/>
          <w:iCs/>
        </w:rPr>
        <w:t>30.03.2006</w:t>
      </w:r>
    </w:p>
    <w:p w:rsidR="002F29F6" w:rsidRPr="00683F1D" w:rsidRDefault="002F29F6" w:rsidP="002F29F6">
      <w:r w:rsidRPr="00683F1D">
        <w:rPr>
          <w:bCs/>
        </w:rPr>
        <w:t xml:space="preserve">Дата окончания действия: </w:t>
      </w:r>
      <w:r w:rsidRPr="00683F1D">
        <w:rPr>
          <w:rStyle w:val="Subst"/>
          <w:bCs/>
          <w:iCs/>
        </w:rPr>
        <w:t>Бессрочная</w:t>
      </w:r>
    </w:p>
    <w:p w:rsidR="002F29F6" w:rsidRPr="00683F1D" w:rsidRDefault="002F29F6" w:rsidP="002F29F6">
      <w:pPr>
        <w:jc w:val="both"/>
        <w:rPr>
          <w:bCs/>
        </w:rPr>
      </w:pPr>
      <w:r w:rsidRPr="00683F1D">
        <w:rPr>
          <w:bCs/>
        </w:rPr>
        <w:t>Наименование органа, выдавшего лицензию:</w:t>
      </w:r>
      <w:r w:rsidRPr="00683F1D">
        <w:rPr>
          <w:bCs/>
          <w:i/>
        </w:rPr>
        <w:t xml:space="preserve"> </w:t>
      </w:r>
      <w:r w:rsidRPr="00683F1D">
        <w:rPr>
          <w:rStyle w:val="Subst"/>
          <w:bCs/>
          <w:iCs/>
        </w:rPr>
        <w:t>ФСФР России</w:t>
      </w:r>
    </w:p>
    <w:p w:rsidR="002F29F6" w:rsidRPr="00683F1D" w:rsidRDefault="002F29F6" w:rsidP="002F29F6">
      <w:pPr>
        <w:jc w:val="both"/>
        <w:rPr>
          <w:bCs/>
        </w:rPr>
      </w:pPr>
      <w:r w:rsidRPr="00683F1D">
        <w:rPr>
          <w:bCs/>
        </w:rPr>
        <w:t>Дата, с которой регистратор осуществляет ведение реестра  владельцев ценных бумаг эмитента:</w:t>
      </w:r>
      <w:r w:rsidRPr="00683F1D">
        <w:rPr>
          <w:bCs/>
          <w:i/>
        </w:rPr>
        <w:t xml:space="preserve"> </w:t>
      </w:r>
      <w:r w:rsidRPr="00683F1D">
        <w:rPr>
          <w:rStyle w:val="Subst"/>
          <w:bCs/>
          <w:iCs/>
        </w:rPr>
        <w:t>07.06.2016</w:t>
      </w:r>
    </w:p>
    <w:p w:rsidR="002F29F6" w:rsidRPr="00683F1D" w:rsidRDefault="002F29F6" w:rsidP="002F29F6"/>
    <w:p w:rsidR="002F29F6" w:rsidRPr="00683F1D" w:rsidRDefault="002F29F6" w:rsidP="002F29F6">
      <w:pPr>
        <w:pStyle w:val="ab"/>
        <w:spacing w:before="240"/>
        <w:rPr>
          <w:b/>
          <w:bCs/>
        </w:rPr>
      </w:pPr>
      <w:r w:rsidRPr="00683F1D">
        <w:rPr>
          <w:b/>
          <w:bCs/>
        </w:rPr>
        <w:t>Сведения об аудиторе:</w:t>
      </w:r>
    </w:p>
    <w:p w:rsidR="002F29F6" w:rsidRPr="00683F1D" w:rsidRDefault="002F29F6" w:rsidP="002F29F6">
      <w:pPr>
        <w:jc w:val="both"/>
        <w:rPr>
          <w:bCs/>
        </w:rPr>
      </w:pPr>
      <w:r w:rsidRPr="00683F1D">
        <w:rPr>
          <w:bCs/>
        </w:rPr>
        <w:t>Полное фирменное наименование:</w:t>
      </w:r>
      <w:r w:rsidRPr="00683F1D">
        <w:rPr>
          <w:b/>
          <w:bCs/>
          <w:i/>
        </w:rPr>
        <w:t xml:space="preserve"> Общество с ограниченной ответственностью "Росэкспертиза"</w:t>
      </w:r>
    </w:p>
    <w:p w:rsidR="002F29F6" w:rsidRPr="00683F1D" w:rsidRDefault="002F29F6" w:rsidP="002F29F6">
      <w:pPr>
        <w:jc w:val="both"/>
        <w:rPr>
          <w:bCs/>
        </w:rPr>
      </w:pPr>
      <w:r w:rsidRPr="00683F1D">
        <w:rPr>
          <w:bCs/>
        </w:rPr>
        <w:t>Сокращенное фирменное наименование:</w:t>
      </w:r>
      <w:r w:rsidRPr="00683F1D">
        <w:rPr>
          <w:b/>
          <w:bCs/>
          <w:i/>
        </w:rPr>
        <w:t xml:space="preserve"> ООО "Росэкспертиза"</w:t>
      </w:r>
    </w:p>
    <w:p w:rsidR="002F29F6" w:rsidRPr="00683F1D" w:rsidRDefault="002F29F6" w:rsidP="002F29F6">
      <w:pPr>
        <w:jc w:val="both"/>
        <w:rPr>
          <w:bCs/>
        </w:rPr>
      </w:pPr>
      <w:r w:rsidRPr="00683F1D">
        <w:rPr>
          <w:bCs/>
        </w:rPr>
        <w:t>Место нахождения:</w:t>
      </w:r>
      <w:r w:rsidRPr="00683F1D">
        <w:rPr>
          <w:bCs/>
          <w:i/>
        </w:rPr>
        <w:t xml:space="preserve"> 127055, Россия, Москва, Тихвинский пер., д. 7, стр.3</w:t>
      </w:r>
    </w:p>
    <w:p w:rsidR="002F29F6" w:rsidRPr="00683F1D" w:rsidRDefault="002F29F6" w:rsidP="002F29F6">
      <w:pPr>
        <w:jc w:val="both"/>
        <w:rPr>
          <w:bCs/>
        </w:rPr>
      </w:pPr>
      <w:r w:rsidRPr="00683F1D">
        <w:rPr>
          <w:bCs/>
        </w:rPr>
        <w:t>ИНН:</w:t>
      </w:r>
      <w:r w:rsidRPr="00683F1D">
        <w:rPr>
          <w:bCs/>
          <w:i/>
        </w:rPr>
        <w:t xml:space="preserve"> 7708000473</w:t>
      </w:r>
    </w:p>
    <w:p w:rsidR="002F29F6" w:rsidRPr="00683F1D" w:rsidRDefault="002F29F6" w:rsidP="002F29F6">
      <w:pPr>
        <w:jc w:val="both"/>
        <w:rPr>
          <w:bCs/>
        </w:rPr>
      </w:pPr>
      <w:r w:rsidRPr="00683F1D">
        <w:rPr>
          <w:bCs/>
        </w:rPr>
        <w:t>ОГРН:</w:t>
      </w:r>
      <w:r w:rsidRPr="00683F1D">
        <w:rPr>
          <w:bCs/>
          <w:i/>
        </w:rPr>
        <w:t xml:space="preserve"> 1027789273946</w:t>
      </w:r>
    </w:p>
    <w:p w:rsidR="002F29F6" w:rsidRPr="00683F1D" w:rsidRDefault="002F29F6" w:rsidP="002F29F6">
      <w:pPr>
        <w:jc w:val="both"/>
        <w:rPr>
          <w:bCs/>
        </w:rPr>
      </w:pPr>
      <w:r w:rsidRPr="00683F1D">
        <w:rPr>
          <w:bCs/>
        </w:rPr>
        <w:t>Телефон:</w:t>
      </w:r>
      <w:r w:rsidRPr="00683F1D">
        <w:rPr>
          <w:bCs/>
          <w:i/>
        </w:rPr>
        <w:t xml:space="preserve"> (495) 721-38-83 721-38-84</w:t>
      </w:r>
    </w:p>
    <w:p w:rsidR="002F29F6" w:rsidRPr="00683F1D" w:rsidRDefault="002F29F6" w:rsidP="002F29F6">
      <w:pPr>
        <w:jc w:val="both"/>
        <w:rPr>
          <w:bCs/>
        </w:rPr>
      </w:pPr>
      <w:r w:rsidRPr="00683F1D">
        <w:rPr>
          <w:bCs/>
        </w:rPr>
        <w:t>Факс:</w:t>
      </w:r>
      <w:r w:rsidRPr="00683F1D">
        <w:rPr>
          <w:bCs/>
          <w:i/>
        </w:rPr>
        <w:t xml:space="preserve"> (495) 721-3894</w:t>
      </w:r>
    </w:p>
    <w:p w:rsidR="002F29F6" w:rsidRPr="00683F1D" w:rsidRDefault="002F29F6" w:rsidP="002F29F6">
      <w:pPr>
        <w:jc w:val="both"/>
        <w:rPr>
          <w:bCs/>
        </w:rPr>
      </w:pPr>
      <w:r w:rsidRPr="00683F1D">
        <w:rPr>
          <w:bCs/>
        </w:rPr>
        <w:t>Адрес электронной почты</w:t>
      </w:r>
      <w:r w:rsidRPr="00683F1D">
        <w:rPr>
          <w:bCs/>
          <w:i/>
        </w:rPr>
        <w:t xml:space="preserve"> </w:t>
      </w:r>
      <w:r w:rsidRPr="00683F1D">
        <w:rPr>
          <w:bCs/>
          <w:i/>
          <w:lang w:val="en-US"/>
        </w:rPr>
        <w:t>Office</w:t>
      </w:r>
      <w:r w:rsidRPr="00683F1D">
        <w:rPr>
          <w:bCs/>
          <w:i/>
        </w:rPr>
        <w:t>.</w:t>
      </w:r>
      <w:r w:rsidRPr="00683F1D">
        <w:rPr>
          <w:bCs/>
          <w:i/>
          <w:lang w:val="en-US"/>
        </w:rPr>
        <w:t>msc</w:t>
      </w:r>
      <w:r w:rsidRPr="00683F1D">
        <w:rPr>
          <w:bCs/>
          <w:i/>
        </w:rPr>
        <w:t>@</w:t>
      </w:r>
      <w:r w:rsidRPr="00683F1D">
        <w:rPr>
          <w:bCs/>
          <w:i/>
          <w:lang w:val="en-US"/>
        </w:rPr>
        <w:t>rosexpertiza</w:t>
      </w:r>
      <w:r w:rsidRPr="00683F1D">
        <w:rPr>
          <w:bCs/>
          <w:i/>
        </w:rPr>
        <w:t>.ru</w:t>
      </w:r>
    </w:p>
    <w:p w:rsidR="002F29F6" w:rsidRPr="00683F1D" w:rsidRDefault="002F29F6" w:rsidP="002F29F6">
      <w:pPr>
        <w:jc w:val="both"/>
        <w:rPr>
          <w:bCs/>
        </w:rPr>
      </w:pPr>
    </w:p>
    <w:p w:rsidR="002F29F6" w:rsidRPr="00683F1D" w:rsidRDefault="002F29F6" w:rsidP="002F29F6">
      <w:pPr>
        <w:jc w:val="both"/>
        <w:rPr>
          <w:bCs/>
        </w:rPr>
      </w:pPr>
      <w:r w:rsidRPr="00683F1D">
        <w:rPr>
          <w:bCs/>
        </w:rPr>
        <w:t>Дополнительная информация:</w:t>
      </w:r>
    </w:p>
    <w:p w:rsidR="002F29F6" w:rsidRPr="00683F1D" w:rsidRDefault="002F29F6" w:rsidP="002F29F6">
      <w:pPr>
        <w:rPr>
          <w:bCs/>
          <w:i/>
        </w:rPr>
      </w:pPr>
      <w:r w:rsidRPr="00683F1D">
        <w:rPr>
          <w:bCs/>
          <w:i/>
        </w:rPr>
        <w:t>ООО «Росэкспертиза» является Членом СРОА «Ассоциация «Российский Союз аудиторов», регистрационный номер записи о внесении в Реестр аудиторов и аудиторских организаций саморегулируемых организаций аудиторов 11603046778.</w:t>
      </w:r>
    </w:p>
    <w:p w:rsidR="002F29F6" w:rsidRPr="00683F1D" w:rsidRDefault="002F29F6" w:rsidP="002F29F6">
      <w:pPr>
        <w:jc w:val="both"/>
        <w:rPr>
          <w:bCs/>
        </w:rPr>
      </w:pPr>
    </w:p>
    <w:p w:rsidR="002F29F6" w:rsidRPr="00683F1D" w:rsidRDefault="002F29F6" w:rsidP="002F29F6">
      <w:pPr>
        <w:pStyle w:val="ab"/>
        <w:spacing w:before="120"/>
      </w:pPr>
      <w:r w:rsidRPr="00683F1D">
        <w:t xml:space="preserve">В состав Совета директоров Общества по состоянию </w:t>
      </w:r>
      <w:r w:rsidRPr="00683F1D">
        <w:rPr>
          <w:u w:val="single"/>
        </w:rPr>
        <w:t>на 31.12.2017 г.</w:t>
      </w:r>
      <w:r w:rsidRPr="00683F1D">
        <w:t xml:space="preserve"> входят: </w:t>
      </w:r>
    </w:p>
    <w:p w:rsidR="002F29F6" w:rsidRPr="00683F1D" w:rsidRDefault="002F29F6" w:rsidP="002F29F6">
      <w:pPr>
        <w:pStyle w:val="ab"/>
        <w:spacing w:before="120"/>
        <w:ind w:firstLine="360"/>
      </w:pPr>
      <w:r w:rsidRPr="00683F1D">
        <w:t>Председатель Совета директоров:</w:t>
      </w:r>
    </w:p>
    <w:p w:rsidR="002F29F6" w:rsidRPr="00683F1D" w:rsidRDefault="002F29F6" w:rsidP="002F29F6">
      <w:pPr>
        <w:pStyle w:val="SubHeading"/>
        <w:spacing w:before="0" w:after="0"/>
        <w:ind w:left="198" w:hanging="198"/>
      </w:pPr>
      <w:r w:rsidRPr="00683F1D">
        <w:t>Не избран</w:t>
      </w:r>
    </w:p>
    <w:p w:rsidR="002F29F6" w:rsidRPr="00683F1D" w:rsidRDefault="002F29F6" w:rsidP="002F29F6">
      <w:pPr>
        <w:pStyle w:val="ab"/>
        <w:spacing w:before="120"/>
        <w:ind w:left="360"/>
      </w:pPr>
      <w:r w:rsidRPr="00683F1D">
        <w:t>Члены Совета директоров:</w:t>
      </w:r>
    </w:p>
    <w:p w:rsidR="002F29F6" w:rsidRPr="00683F1D" w:rsidRDefault="002F29F6" w:rsidP="002F29F6">
      <w:pPr>
        <w:pStyle w:val="ab"/>
        <w:widowControl/>
        <w:numPr>
          <w:ilvl w:val="0"/>
          <w:numId w:val="16"/>
        </w:numPr>
        <w:autoSpaceDE/>
        <w:autoSpaceDN/>
        <w:adjustRightInd/>
        <w:spacing w:before="120" w:after="0" w:line="240" w:lineRule="exact"/>
        <w:ind w:left="714" w:hanging="357"/>
        <w:jc w:val="both"/>
      </w:pPr>
      <w:r w:rsidRPr="00683F1D">
        <w:t>Бабинцев Сергей Вячеславович, директор Lanuria LTD</w:t>
      </w:r>
    </w:p>
    <w:p w:rsidR="002F29F6" w:rsidRPr="00683F1D" w:rsidRDefault="002F29F6" w:rsidP="002F29F6">
      <w:pPr>
        <w:pStyle w:val="a8"/>
        <w:widowControl w:val="0"/>
        <w:numPr>
          <w:ilvl w:val="0"/>
          <w:numId w:val="16"/>
        </w:numPr>
        <w:autoSpaceDE w:val="0"/>
        <w:autoSpaceDN w:val="0"/>
        <w:adjustRightInd w:val="0"/>
        <w:spacing w:before="20" w:after="40" w:line="240" w:lineRule="exact"/>
        <w:ind w:left="714" w:hanging="357"/>
        <w:jc w:val="both"/>
        <w:rPr>
          <w:sz w:val="20"/>
          <w:szCs w:val="20"/>
        </w:rPr>
      </w:pPr>
      <w:r w:rsidRPr="00683F1D">
        <w:rPr>
          <w:sz w:val="20"/>
          <w:szCs w:val="20"/>
        </w:rPr>
        <w:t>Годовиков Антон Вячеславович, Заместитель директора макрорегионального филиала «Центр» ПАО «Ростелеком» – Директор по работе с массовым сегментом;</w:t>
      </w:r>
    </w:p>
    <w:p w:rsidR="002F29F6" w:rsidRPr="00683F1D" w:rsidRDefault="002F29F6" w:rsidP="002F29F6">
      <w:pPr>
        <w:pStyle w:val="a8"/>
        <w:widowControl w:val="0"/>
        <w:numPr>
          <w:ilvl w:val="0"/>
          <w:numId w:val="16"/>
        </w:numPr>
        <w:autoSpaceDE w:val="0"/>
        <w:autoSpaceDN w:val="0"/>
        <w:adjustRightInd w:val="0"/>
        <w:spacing w:before="20" w:after="40"/>
        <w:jc w:val="both"/>
        <w:rPr>
          <w:sz w:val="20"/>
          <w:szCs w:val="20"/>
        </w:rPr>
      </w:pPr>
      <w:r w:rsidRPr="00683F1D">
        <w:rPr>
          <w:sz w:val="20"/>
          <w:szCs w:val="20"/>
        </w:rPr>
        <w:t xml:space="preserve">Ким Дмитрий Матвеевич, Заместитель директора макрорегионального филиала «Центр» ПАО «Ростелеком» - Директор по работе с корпоративным и государственным сегментами; </w:t>
      </w:r>
    </w:p>
    <w:p w:rsidR="002F29F6" w:rsidRPr="00683F1D" w:rsidRDefault="002F29F6" w:rsidP="002F29F6">
      <w:pPr>
        <w:pStyle w:val="a8"/>
        <w:widowControl w:val="0"/>
        <w:numPr>
          <w:ilvl w:val="0"/>
          <w:numId w:val="16"/>
        </w:numPr>
        <w:autoSpaceDE w:val="0"/>
        <w:autoSpaceDN w:val="0"/>
        <w:adjustRightInd w:val="0"/>
        <w:spacing w:before="20" w:after="40"/>
        <w:jc w:val="both"/>
        <w:rPr>
          <w:sz w:val="20"/>
          <w:szCs w:val="20"/>
        </w:rPr>
      </w:pPr>
      <w:r w:rsidRPr="00683F1D">
        <w:rPr>
          <w:sz w:val="20"/>
          <w:szCs w:val="20"/>
        </w:rPr>
        <w:t>Колесников Александр Вячеславович,  Директор по корпоративному управлению и интеграции дочерних и зависимых обществ ПАО «Ростелеком»;</w:t>
      </w:r>
    </w:p>
    <w:p w:rsidR="002F29F6" w:rsidRPr="00683F1D" w:rsidRDefault="002F29F6" w:rsidP="002F29F6">
      <w:pPr>
        <w:pStyle w:val="a8"/>
        <w:numPr>
          <w:ilvl w:val="0"/>
          <w:numId w:val="16"/>
        </w:numPr>
        <w:autoSpaceDN w:val="0"/>
        <w:spacing w:line="228" w:lineRule="auto"/>
        <w:ind w:right="850"/>
        <w:jc w:val="both"/>
        <w:rPr>
          <w:sz w:val="20"/>
          <w:szCs w:val="20"/>
        </w:rPr>
      </w:pPr>
      <w:r w:rsidRPr="00683F1D">
        <w:rPr>
          <w:sz w:val="20"/>
          <w:szCs w:val="20"/>
        </w:rPr>
        <w:t>Куракин Дмитрий Александрович, Вице-президент, административный директор ПАО «Ростелеком»;</w:t>
      </w:r>
    </w:p>
    <w:p w:rsidR="002F29F6" w:rsidRPr="00683F1D" w:rsidRDefault="002F29F6" w:rsidP="002F29F6">
      <w:pPr>
        <w:pStyle w:val="a8"/>
        <w:numPr>
          <w:ilvl w:val="0"/>
          <w:numId w:val="16"/>
        </w:numPr>
        <w:autoSpaceDN w:val="0"/>
        <w:spacing w:line="228" w:lineRule="auto"/>
        <w:ind w:right="850"/>
        <w:jc w:val="both"/>
        <w:rPr>
          <w:sz w:val="20"/>
          <w:szCs w:val="20"/>
        </w:rPr>
      </w:pPr>
      <w:r w:rsidRPr="00683F1D">
        <w:rPr>
          <w:sz w:val="20"/>
          <w:szCs w:val="20"/>
        </w:rPr>
        <w:lastRenderedPageBreak/>
        <w:t xml:space="preserve">Нечаев Евгений Александрович, Заместитель директора макрорегионального филиала «Центр» ПАО «Ростелеком» - Финансовый директор, Генеральный директор ПАО «Центральный телеграф» (по совместительству) </w:t>
      </w:r>
    </w:p>
    <w:p w:rsidR="002F29F6" w:rsidRPr="00683F1D" w:rsidRDefault="002F29F6" w:rsidP="002F29F6">
      <w:pPr>
        <w:pStyle w:val="a8"/>
        <w:numPr>
          <w:ilvl w:val="0"/>
          <w:numId w:val="16"/>
        </w:numPr>
        <w:jc w:val="both"/>
        <w:rPr>
          <w:sz w:val="20"/>
          <w:szCs w:val="20"/>
        </w:rPr>
      </w:pPr>
      <w:r w:rsidRPr="00683F1D">
        <w:rPr>
          <w:sz w:val="20"/>
          <w:szCs w:val="20"/>
        </w:rPr>
        <w:t>Трунцов Дмитрий Иванович, Заместитель директора макрорегионального филиала  "Центр" ПАО «Ростелеком»- Директор  департамента безопасности</w:t>
      </w:r>
    </w:p>
    <w:p w:rsidR="002F29F6" w:rsidRPr="00683F1D" w:rsidRDefault="002F29F6" w:rsidP="002F29F6">
      <w:pPr>
        <w:pStyle w:val="ab"/>
        <w:spacing w:before="120"/>
        <w:ind w:left="360"/>
      </w:pPr>
      <w:r w:rsidRPr="00683F1D">
        <w:t xml:space="preserve">Коллегиальный исполнительный орган по состоянию на 31.12.2017г. не предусмотрен.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2F29F6" w:rsidRPr="00683F1D" w:rsidTr="003F5FFB">
        <w:trPr>
          <w:tblCellSpacing w:w="15" w:type="dxa"/>
        </w:trPr>
        <w:tc>
          <w:tcPr>
            <w:tcW w:w="0" w:type="auto"/>
            <w:vAlign w:val="center"/>
            <w:hideMark/>
          </w:tcPr>
          <w:p w:rsidR="002F29F6" w:rsidRPr="00683F1D" w:rsidRDefault="002F29F6" w:rsidP="003F5FFB"/>
        </w:tc>
        <w:tc>
          <w:tcPr>
            <w:tcW w:w="0" w:type="auto"/>
            <w:vAlign w:val="center"/>
            <w:hideMark/>
          </w:tcPr>
          <w:p w:rsidR="002F29F6" w:rsidRPr="00683F1D" w:rsidRDefault="002F29F6" w:rsidP="003F5FFB"/>
        </w:tc>
      </w:tr>
      <w:tr w:rsidR="002F29F6" w:rsidRPr="00683F1D" w:rsidTr="003F5FFB">
        <w:trPr>
          <w:tblCellSpacing w:w="15" w:type="dxa"/>
        </w:trPr>
        <w:tc>
          <w:tcPr>
            <w:tcW w:w="0" w:type="auto"/>
            <w:vAlign w:val="center"/>
            <w:hideMark/>
          </w:tcPr>
          <w:p w:rsidR="002F29F6" w:rsidRPr="00683F1D" w:rsidRDefault="002F29F6" w:rsidP="003F5FFB"/>
        </w:tc>
        <w:tc>
          <w:tcPr>
            <w:tcW w:w="0" w:type="auto"/>
            <w:vAlign w:val="center"/>
            <w:hideMark/>
          </w:tcPr>
          <w:p w:rsidR="002F29F6" w:rsidRPr="00683F1D" w:rsidRDefault="002F29F6" w:rsidP="003F5FFB"/>
        </w:tc>
      </w:tr>
      <w:tr w:rsidR="002F29F6" w:rsidRPr="00683F1D" w:rsidTr="003F5FFB">
        <w:trPr>
          <w:tblCellSpacing w:w="15" w:type="dxa"/>
        </w:trPr>
        <w:tc>
          <w:tcPr>
            <w:tcW w:w="0" w:type="auto"/>
            <w:vAlign w:val="center"/>
            <w:hideMark/>
          </w:tcPr>
          <w:p w:rsidR="002F29F6" w:rsidRPr="00683F1D" w:rsidRDefault="002F29F6" w:rsidP="003F5FFB"/>
        </w:tc>
        <w:tc>
          <w:tcPr>
            <w:tcW w:w="0" w:type="auto"/>
            <w:vAlign w:val="center"/>
            <w:hideMark/>
          </w:tcPr>
          <w:p w:rsidR="002F29F6" w:rsidRPr="00683F1D" w:rsidRDefault="002F29F6" w:rsidP="003F5FFB"/>
        </w:tc>
      </w:tr>
      <w:tr w:rsidR="002F29F6" w:rsidRPr="00683F1D" w:rsidTr="003F5FFB">
        <w:trPr>
          <w:tblCellSpacing w:w="15" w:type="dxa"/>
        </w:trPr>
        <w:tc>
          <w:tcPr>
            <w:tcW w:w="0" w:type="auto"/>
            <w:vAlign w:val="center"/>
            <w:hideMark/>
          </w:tcPr>
          <w:p w:rsidR="002F29F6" w:rsidRPr="00683F1D" w:rsidRDefault="002F29F6" w:rsidP="003F5FFB"/>
        </w:tc>
        <w:tc>
          <w:tcPr>
            <w:tcW w:w="0" w:type="auto"/>
            <w:vAlign w:val="center"/>
            <w:hideMark/>
          </w:tcPr>
          <w:p w:rsidR="002F29F6" w:rsidRPr="00683F1D" w:rsidRDefault="002F29F6" w:rsidP="003F5FFB"/>
        </w:tc>
      </w:tr>
    </w:tbl>
    <w:p w:rsidR="002F29F6" w:rsidRPr="00683F1D" w:rsidRDefault="002F29F6" w:rsidP="002F29F6">
      <w:pPr>
        <w:pStyle w:val="ab"/>
        <w:spacing w:before="120"/>
        <w:rPr>
          <w:u w:val="single"/>
        </w:rPr>
      </w:pPr>
      <w:r w:rsidRPr="00683F1D">
        <w:t xml:space="preserve">В состав Ревизионной комиссии Общества по состоянию </w:t>
      </w:r>
      <w:r w:rsidRPr="00683F1D">
        <w:rPr>
          <w:u w:val="single"/>
        </w:rPr>
        <w:t>на 31.12.2017 г.</w:t>
      </w:r>
      <w:r w:rsidRPr="00683F1D">
        <w:t>   входят:</w:t>
      </w:r>
    </w:p>
    <w:p w:rsidR="002F29F6" w:rsidRPr="00683F1D" w:rsidRDefault="002F29F6" w:rsidP="002F29F6">
      <w:pPr>
        <w:widowControl/>
        <w:numPr>
          <w:ilvl w:val="0"/>
          <w:numId w:val="11"/>
        </w:numPr>
        <w:autoSpaceDE/>
        <w:autoSpaceDN/>
        <w:adjustRightInd/>
        <w:spacing w:before="120" w:after="0"/>
        <w:ind w:left="714" w:hanging="357"/>
        <w:jc w:val="both"/>
      </w:pPr>
      <w:r w:rsidRPr="00683F1D">
        <w:t>Рыжий Валерий Петрович,  председатель, Заместитель начальника отдела корпоративного контроля дочерних и зависимых обществ департамента корпоративного управления дочерними и зависимыми обществами ПАО «Ростелеком»;</w:t>
      </w:r>
    </w:p>
    <w:p w:rsidR="002F29F6" w:rsidRPr="00683F1D" w:rsidRDefault="002F29F6" w:rsidP="002F29F6">
      <w:pPr>
        <w:widowControl/>
        <w:numPr>
          <w:ilvl w:val="0"/>
          <w:numId w:val="11"/>
        </w:numPr>
        <w:autoSpaceDE/>
        <w:autoSpaceDN/>
        <w:adjustRightInd/>
        <w:spacing w:before="120" w:after="0"/>
        <w:ind w:left="714" w:hanging="357"/>
        <w:jc w:val="both"/>
      </w:pPr>
      <w:r w:rsidRPr="00683F1D">
        <w:t>Ваган (дев.Кабанова) Анна Владимировна, Начальник отдела по работе с дочерними и зависимыми обществами департамента экономики и инвестиций ПАО «Ростелеком»;</w:t>
      </w:r>
    </w:p>
    <w:p w:rsidR="002F29F6" w:rsidRPr="00683F1D" w:rsidRDefault="002F29F6" w:rsidP="002F29F6">
      <w:pPr>
        <w:widowControl/>
        <w:numPr>
          <w:ilvl w:val="0"/>
          <w:numId w:val="11"/>
        </w:numPr>
        <w:autoSpaceDE/>
        <w:autoSpaceDN/>
        <w:adjustRightInd/>
        <w:spacing w:before="120" w:after="0"/>
        <w:ind w:left="714" w:hanging="357"/>
        <w:jc w:val="both"/>
      </w:pPr>
      <w:r w:rsidRPr="00683F1D">
        <w:t>Щепилов Андрей Анатольевич, Начальник отдела управления дочерними обществами и долевыми финансовыми вложениями ПАО «Ростелеком».</w:t>
      </w:r>
    </w:p>
    <w:p w:rsidR="002F29F6" w:rsidRPr="00683F1D" w:rsidRDefault="002F29F6" w:rsidP="002F29F6">
      <w:pPr>
        <w:spacing w:before="240" w:after="120"/>
        <w:rPr>
          <w:b/>
          <w:color w:val="000000"/>
        </w:rPr>
      </w:pPr>
      <w:r w:rsidRPr="00683F1D">
        <w:rPr>
          <w:b/>
          <w:color w:val="000000"/>
        </w:rPr>
        <w:t xml:space="preserve">Финансово - хозяйственная деятельность в условиях 2017 года </w:t>
      </w:r>
    </w:p>
    <w:p w:rsidR="002F29F6" w:rsidRPr="00683F1D" w:rsidRDefault="002F29F6" w:rsidP="002F29F6">
      <w:pPr>
        <w:pStyle w:val="ABC-paragrahinNotes"/>
        <w:spacing w:after="0"/>
        <w:rPr>
          <w:lang w:val="ru-RU" w:eastAsia="ru-RU"/>
        </w:rPr>
      </w:pPr>
      <w:r w:rsidRPr="00683F1D">
        <w:rPr>
          <w:lang w:val="ru-RU" w:eastAsia="ru-RU"/>
        </w:rPr>
        <w:t>Общество оказывает следующие услуги физическим и юридическим лицам, а также операторам связи:</w:t>
      </w:r>
    </w:p>
    <w:p w:rsidR="002F29F6" w:rsidRPr="00683F1D" w:rsidRDefault="002F29F6" w:rsidP="002F29F6">
      <w:pPr>
        <w:pStyle w:val="ABC-paragrahinNotes"/>
        <w:spacing w:after="0"/>
        <w:rPr>
          <w:lang w:val="ru-RU" w:eastAsia="ru-RU"/>
        </w:rPr>
      </w:pPr>
    </w:p>
    <w:p w:rsidR="002F29F6" w:rsidRPr="00683F1D" w:rsidRDefault="002F29F6" w:rsidP="002F29F6">
      <w:pPr>
        <w:widowControl/>
        <w:numPr>
          <w:ilvl w:val="0"/>
          <w:numId w:val="5"/>
        </w:numPr>
        <w:autoSpaceDE/>
        <w:autoSpaceDN/>
        <w:adjustRightInd/>
        <w:spacing w:before="0" w:after="0"/>
        <w:ind w:left="1134" w:hanging="567"/>
        <w:jc w:val="both"/>
      </w:pPr>
      <w:r w:rsidRPr="00683F1D">
        <w:t>услуги местной телефонной связи</w:t>
      </w:r>
      <w:r w:rsidRPr="00683F1D">
        <w:rPr>
          <w:lang w:val="en-US"/>
        </w:rPr>
        <w:t>;</w:t>
      </w:r>
    </w:p>
    <w:p w:rsidR="002F29F6" w:rsidRPr="00683F1D" w:rsidRDefault="002F29F6" w:rsidP="002F29F6">
      <w:pPr>
        <w:widowControl/>
        <w:numPr>
          <w:ilvl w:val="0"/>
          <w:numId w:val="5"/>
        </w:numPr>
        <w:autoSpaceDE/>
        <w:autoSpaceDN/>
        <w:adjustRightInd/>
        <w:spacing w:before="0" w:after="0"/>
        <w:ind w:left="1134" w:hanging="567"/>
        <w:jc w:val="both"/>
      </w:pPr>
      <w:r w:rsidRPr="00683F1D">
        <w:t>услуги внутризоновой телефонной связи;</w:t>
      </w:r>
    </w:p>
    <w:p w:rsidR="002F29F6" w:rsidRPr="00683F1D" w:rsidRDefault="002F29F6" w:rsidP="002F29F6">
      <w:pPr>
        <w:widowControl/>
        <w:numPr>
          <w:ilvl w:val="1"/>
          <w:numId w:val="6"/>
        </w:numPr>
        <w:autoSpaceDE/>
        <w:autoSpaceDN/>
        <w:adjustRightInd/>
        <w:spacing w:before="0" w:after="0"/>
        <w:ind w:left="1134" w:hanging="567"/>
        <w:jc w:val="both"/>
      </w:pPr>
      <w:r w:rsidRPr="00683F1D">
        <w:t>услуги присоединения и пропуска трафика;</w:t>
      </w:r>
    </w:p>
    <w:p w:rsidR="002F29F6" w:rsidRPr="00683F1D" w:rsidRDefault="002F29F6" w:rsidP="002F29F6">
      <w:pPr>
        <w:widowControl/>
        <w:numPr>
          <w:ilvl w:val="0"/>
          <w:numId w:val="10"/>
        </w:numPr>
        <w:autoSpaceDE/>
        <w:autoSpaceDN/>
        <w:adjustRightInd/>
        <w:spacing w:before="0" w:after="0"/>
        <w:ind w:left="1134" w:hanging="360"/>
        <w:jc w:val="both"/>
      </w:pPr>
      <w:r w:rsidRPr="00683F1D">
        <w:t>услуги, сопровождающие оказание услуг междугородной и международной связи операторами междугородной и международной связи;</w:t>
      </w:r>
    </w:p>
    <w:p w:rsidR="002F29F6" w:rsidRPr="00683F1D" w:rsidRDefault="002F29F6" w:rsidP="002F29F6">
      <w:pPr>
        <w:widowControl/>
        <w:numPr>
          <w:ilvl w:val="0"/>
          <w:numId w:val="5"/>
        </w:numPr>
        <w:autoSpaceDE/>
        <w:autoSpaceDN/>
        <w:adjustRightInd/>
        <w:spacing w:before="0" w:after="0"/>
        <w:ind w:left="1134" w:hanging="567"/>
        <w:jc w:val="both"/>
      </w:pPr>
      <w:r w:rsidRPr="00683F1D">
        <w:t>услуги связи для целей кабельного вещания;</w:t>
      </w:r>
    </w:p>
    <w:p w:rsidR="002F29F6" w:rsidRPr="00683F1D" w:rsidRDefault="002F29F6" w:rsidP="002F29F6">
      <w:pPr>
        <w:widowControl/>
        <w:numPr>
          <w:ilvl w:val="0"/>
          <w:numId w:val="5"/>
        </w:numPr>
        <w:autoSpaceDE/>
        <w:autoSpaceDN/>
        <w:adjustRightInd/>
        <w:spacing w:before="0" w:after="0"/>
        <w:ind w:left="1134" w:hanging="567"/>
        <w:jc w:val="both"/>
      </w:pPr>
      <w:r w:rsidRPr="00683F1D">
        <w:t>услуги документальной электросвязи;</w:t>
      </w:r>
    </w:p>
    <w:p w:rsidR="002F29F6" w:rsidRPr="00683F1D" w:rsidRDefault="002F29F6" w:rsidP="002F29F6">
      <w:pPr>
        <w:widowControl/>
        <w:numPr>
          <w:ilvl w:val="0"/>
          <w:numId w:val="5"/>
        </w:numPr>
        <w:autoSpaceDE/>
        <w:autoSpaceDN/>
        <w:adjustRightInd/>
        <w:spacing w:before="0" w:after="0"/>
        <w:ind w:left="1134" w:hanging="567"/>
        <w:jc w:val="both"/>
      </w:pPr>
      <w:r w:rsidRPr="00683F1D">
        <w:t>услуги по передаче данных и телематические услуги связи;</w:t>
      </w:r>
    </w:p>
    <w:p w:rsidR="002F29F6" w:rsidRPr="00683F1D" w:rsidRDefault="002F29F6" w:rsidP="002F29F6">
      <w:pPr>
        <w:widowControl/>
        <w:numPr>
          <w:ilvl w:val="0"/>
          <w:numId w:val="5"/>
        </w:numPr>
        <w:autoSpaceDE/>
        <w:autoSpaceDN/>
        <w:adjustRightInd/>
        <w:spacing w:before="0" w:after="0"/>
        <w:ind w:left="1134" w:hanging="567"/>
        <w:jc w:val="both"/>
      </w:pPr>
      <w:r w:rsidRPr="00683F1D">
        <w:t>предоставление в аренду каналов связи мультисервисной сети;</w:t>
      </w:r>
    </w:p>
    <w:p w:rsidR="002F29F6" w:rsidRPr="00683F1D" w:rsidRDefault="002F29F6" w:rsidP="002F29F6">
      <w:pPr>
        <w:widowControl/>
        <w:numPr>
          <w:ilvl w:val="0"/>
          <w:numId w:val="5"/>
        </w:numPr>
        <w:autoSpaceDE/>
        <w:autoSpaceDN/>
        <w:adjustRightInd/>
        <w:spacing w:before="0" w:after="0"/>
        <w:ind w:left="1134" w:hanging="567"/>
        <w:jc w:val="both"/>
      </w:pPr>
      <w:r w:rsidRPr="00683F1D">
        <w:t>прочие услуги по основным видам деятельности;</w:t>
      </w:r>
    </w:p>
    <w:p w:rsidR="002F29F6" w:rsidRPr="00683F1D" w:rsidRDefault="002F29F6" w:rsidP="002F29F6">
      <w:pPr>
        <w:widowControl/>
        <w:numPr>
          <w:ilvl w:val="0"/>
          <w:numId w:val="5"/>
        </w:numPr>
        <w:autoSpaceDE/>
        <w:autoSpaceDN/>
        <w:adjustRightInd/>
        <w:spacing w:before="0" w:after="0"/>
        <w:ind w:left="1134" w:hanging="567"/>
        <w:jc w:val="both"/>
      </w:pPr>
      <w:r w:rsidRPr="00683F1D">
        <w:t>предоставление имущества в аренду;</w:t>
      </w:r>
    </w:p>
    <w:p w:rsidR="002F29F6" w:rsidRPr="00683F1D" w:rsidRDefault="002F29F6" w:rsidP="002F29F6">
      <w:pPr>
        <w:widowControl/>
        <w:numPr>
          <w:ilvl w:val="0"/>
          <w:numId w:val="5"/>
        </w:numPr>
        <w:autoSpaceDE/>
        <w:autoSpaceDN/>
        <w:adjustRightInd/>
        <w:spacing w:before="60" w:after="0"/>
        <w:ind w:left="1134" w:hanging="567"/>
        <w:jc w:val="both"/>
      </w:pPr>
      <w:r w:rsidRPr="00683F1D">
        <w:t>прочие услуги по неосновным видам деятельности.</w:t>
      </w:r>
    </w:p>
    <w:p w:rsidR="002F29F6" w:rsidRPr="00683F1D" w:rsidRDefault="002F29F6" w:rsidP="002F29F6">
      <w:pPr>
        <w:rPr>
          <w:b/>
          <w:bCs/>
        </w:rPr>
      </w:pPr>
    </w:p>
    <w:p w:rsidR="002F29F6" w:rsidRPr="00683F1D" w:rsidRDefault="002F29F6" w:rsidP="002F29F6">
      <w:pPr>
        <w:rPr>
          <w:b/>
          <w:bCs/>
        </w:rPr>
      </w:pPr>
      <w:r w:rsidRPr="00683F1D">
        <w:rPr>
          <w:b/>
          <w:bCs/>
        </w:rPr>
        <w:t xml:space="preserve">Услуги местной телефонной связи </w:t>
      </w:r>
    </w:p>
    <w:p w:rsidR="002F29F6" w:rsidRPr="00683F1D" w:rsidRDefault="002F29F6" w:rsidP="002F29F6">
      <w:pPr>
        <w:jc w:val="both"/>
        <w:rPr>
          <w:color w:val="000000"/>
        </w:rPr>
      </w:pPr>
      <w:r w:rsidRPr="00683F1D">
        <w:rPr>
          <w:color w:val="000000"/>
        </w:rPr>
        <w:t>Услуги местной телефонной связи позволяют абонентам устанавливать местные телефонные соединения и принимать входящие соединения для передачи и приема голосовой и (или) не голосовой информации.</w:t>
      </w:r>
    </w:p>
    <w:p w:rsidR="002F29F6" w:rsidRPr="00683F1D" w:rsidRDefault="002F29F6" w:rsidP="002F29F6">
      <w:pPr>
        <w:jc w:val="both"/>
        <w:rPr>
          <w:color w:val="000000"/>
        </w:rPr>
      </w:pPr>
      <w:r w:rsidRPr="00683F1D">
        <w:rPr>
          <w:color w:val="000000"/>
        </w:rPr>
        <w:t>При заключении договора на оказание услуг связи абоненту выделяется телефонный номер из ресурса нумерации, выделенного Обществу в географически определяемой зоне нумерации в пределах обслуживаемой территории в кодах 495, 498, 499.</w:t>
      </w:r>
    </w:p>
    <w:p w:rsidR="002F29F6" w:rsidRPr="00683F1D" w:rsidRDefault="002F29F6" w:rsidP="002F29F6">
      <w:pPr>
        <w:jc w:val="both"/>
        <w:rPr>
          <w:color w:val="000000"/>
        </w:rPr>
      </w:pPr>
    </w:p>
    <w:p w:rsidR="002F29F6" w:rsidRPr="00683F1D" w:rsidRDefault="002F29F6" w:rsidP="002F29F6">
      <w:pPr>
        <w:jc w:val="both"/>
        <w:rPr>
          <w:color w:val="000000"/>
        </w:rPr>
      </w:pPr>
      <w:r w:rsidRPr="00683F1D">
        <w:rPr>
          <w:color w:val="000000"/>
        </w:rPr>
        <w:t>В рамках оказания Услуги Абонент дополнительно получает возможность:</w:t>
      </w:r>
    </w:p>
    <w:p w:rsidR="002F29F6" w:rsidRPr="00683F1D" w:rsidRDefault="002F29F6" w:rsidP="002F29F6">
      <w:pPr>
        <w:jc w:val="both"/>
        <w:rPr>
          <w:color w:val="000000"/>
        </w:rPr>
      </w:pPr>
      <w:r w:rsidRPr="00683F1D">
        <w:rPr>
          <w:color w:val="000000"/>
        </w:rPr>
        <w:t>- бесплатного круглосуточного вызова экстренных оперативных служб;</w:t>
      </w:r>
    </w:p>
    <w:p w:rsidR="002F29F6" w:rsidRPr="00683F1D" w:rsidRDefault="002F29F6" w:rsidP="002F29F6">
      <w:pPr>
        <w:jc w:val="both"/>
        <w:rPr>
          <w:color w:val="000000"/>
        </w:rPr>
      </w:pPr>
      <w:r w:rsidRPr="00683F1D">
        <w:rPr>
          <w:color w:val="000000"/>
        </w:rPr>
        <w:t>- доступа к системе информационно-справочного обслуживания Общества;</w:t>
      </w:r>
    </w:p>
    <w:p w:rsidR="002F29F6" w:rsidRPr="00683F1D" w:rsidRDefault="002F29F6" w:rsidP="002F29F6">
      <w:pPr>
        <w:jc w:val="both"/>
        <w:rPr>
          <w:color w:val="000000"/>
        </w:rPr>
      </w:pPr>
      <w:r w:rsidRPr="00683F1D">
        <w:rPr>
          <w:color w:val="000000"/>
        </w:rPr>
        <w:t>- доступа к другим услугам, непосредственно связанным с услугами местной телефонной связи и предоставляемым Обществом.</w:t>
      </w:r>
    </w:p>
    <w:p w:rsidR="002F29F6" w:rsidRPr="00683F1D" w:rsidRDefault="002F29F6" w:rsidP="002F29F6">
      <w:pPr>
        <w:spacing w:before="240"/>
        <w:jc w:val="both"/>
      </w:pPr>
      <w:r w:rsidRPr="00683F1D">
        <w:rPr>
          <w:b/>
          <w:bCs/>
        </w:rPr>
        <w:t>Услуги внутризоновой телефонной связи</w:t>
      </w:r>
    </w:p>
    <w:p w:rsidR="002F29F6" w:rsidRPr="00683F1D" w:rsidRDefault="002F29F6" w:rsidP="002F29F6">
      <w:pPr>
        <w:spacing w:before="240"/>
        <w:jc w:val="both"/>
      </w:pPr>
      <w:r w:rsidRPr="00683F1D">
        <w:t>У</w:t>
      </w:r>
      <w:r w:rsidRPr="00683F1D">
        <w:rPr>
          <w:color w:val="000000"/>
        </w:rPr>
        <w:t>слуги внутризоновой телефонной связи включают в себя предоставление пользователям:</w:t>
      </w:r>
    </w:p>
    <w:p w:rsidR="002F29F6" w:rsidRPr="00683F1D" w:rsidRDefault="002F29F6" w:rsidP="002F29F6">
      <w:pPr>
        <w:widowControl/>
        <w:numPr>
          <w:ilvl w:val="0"/>
          <w:numId w:val="4"/>
        </w:numPr>
        <w:adjustRightInd/>
        <w:spacing w:before="0" w:after="0"/>
        <w:ind w:left="714" w:hanging="357"/>
        <w:jc w:val="both"/>
      </w:pPr>
      <w:r w:rsidRPr="00683F1D">
        <w:rPr>
          <w:color w:val="000000"/>
        </w:rPr>
        <w:t xml:space="preserve">телефонных соединений </w:t>
      </w:r>
      <w:r w:rsidRPr="00683F1D">
        <w:t>между пользователями, подключенными к сети местной телефонной связи в пределах территории одного и того же субъекта Российской Федерации;</w:t>
      </w:r>
    </w:p>
    <w:p w:rsidR="002F29F6" w:rsidRPr="00683F1D" w:rsidRDefault="002F29F6" w:rsidP="002F29F6">
      <w:pPr>
        <w:widowControl/>
        <w:numPr>
          <w:ilvl w:val="0"/>
          <w:numId w:val="4"/>
        </w:numPr>
        <w:adjustRightInd/>
        <w:spacing w:before="0" w:after="0"/>
        <w:ind w:left="714" w:hanging="357"/>
        <w:jc w:val="both"/>
      </w:pPr>
      <w:r w:rsidRPr="00683F1D">
        <w:rPr>
          <w:color w:val="000000"/>
        </w:rPr>
        <w:t xml:space="preserve">телефонных соединений </w:t>
      </w:r>
      <w:r w:rsidRPr="00683F1D">
        <w:t>между пользовательским (оконечным) оборудованием, подключенным к сети местной телефонной связи, и пользовательским (оконечным) оборудованием, подключенным к сети подвижной связи, когда абонентские номера вызывающего и вызываемого абонента и (или) пользователя входят в ресурс нумерации, соответственно географически определяемой и географически не определяемой зон нумерации, закрепленной за одним и тем же субъектом Российской Федерации;</w:t>
      </w:r>
    </w:p>
    <w:p w:rsidR="002F29F6" w:rsidRPr="00683F1D" w:rsidRDefault="002F29F6" w:rsidP="002F29F6">
      <w:pPr>
        <w:widowControl/>
        <w:numPr>
          <w:ilvl w:val="0"/>
          <w:numId w:val="4"/>
        </w:numPr>
        <w:adjustRightInd/>
        <w:spacing w:before="0" w:after="0"/>
        <w:ind w:left="714" w:hanging="357"/>
        <w:jc w:val="both"/>
      </w:pPr>
      <w:r w:rsidRPr="00683F1D">
        <w:t>внутризоновых телефонных соединений с использованием таксофонов;</w:t>
      </w:r>
    </w:p>
    <w:p w:rsidR="002F29F6" w:rsidRPr="00683F1D" w:rsidRDefault="002F29F6" w:rsidP="002F29F6">
      <w:pPr>
        <w:widowControl/>
        <w:numPr>
          <w:ilvl w:val="0"/>
          <w:numId w:val="4"/>
        </w:numPr>
        <w:adjustRightInd/>
        <w:spacing w:before="0" w:after="0"/>
        <w:ind w:left="714" w:hanging="357"/>
        <w:jc w:val="both"/>
      </w:pPr>
      <w:r w:rsidRPr="00683F1D">
        <w:lastRenderedPageBreak/>
        <w:t>предоставление в пользование внутризоновых каналов связи.</w:t>
      </w:r>
    </w:p>
    <w:p w:rsidR="002F29F6" w:rsidRPr="00683F1D" w:rsidRDefault="002F29F6" w:rsidP="002F29F6">
      <w:pPr>
        <w:jc w:val="both"/>
      </w:pPr>
    </w:p>
    <w:p w:rsidR="002F29F6" w:rsidRPr="00683F1D" w:rsidRDefault="002F29F6" w:rsidP="002F29F6">
      <w:pPr>
        <w:jc w:val="both"/>
      </w:pPr>
    </w:p>
    <w:p w:rsidR="002F29F6" w:rsidRPr="00683F1D" w:rsidRDefault="002F29F6" w:rsidP="002F29F6">
      <w:r w:rsidRPr="00683F1D">
        <w:rPr>
          <w:b/>
          <w:bCs/>
        </w:rPr>
        <w:t>Услуги присоединения и пропуска трафика</w:t>
      </w:r>
    </w:p>
    <w:p w:rsidR="002F29F6" w:rsidRPr="00683F1D" w:rsidRDefault="002F29F6" w:rsidP="002F29F6">
      <w:pPr>
        <w:spacing w:after="120"/>
        <w:rPr>
          <w:color w:val="000000"/>
        </w:rPr>
      </w:pPr>
      <w:r w:rsidRPr="00683F1D">
        <w:rPr>
          <w:color w:val="000000"/>
        </w:rPr>
        <w:t>Услуга присоединения позволяет установить технико-технологическое взаимодействие средств связи сетей сторонних операторов связи и Общества, при котором становится возможным пропуск трафика между этими сетями.</w:t>
      </w:r>
    </w:p>
    <w:p w:rsidR="002F29F6" w:rsidRPr="00683F1D" w:rsidRDefault="002F29F6" w:rsidP="002F29F6">
      <w:pPr>
        <w:spacing w:after="120"/>
        <w:rPr>
          <w:color w:val="000000"/>
        </w:rPr>
      </w:pPr>
      <w:r w:rsidRPr="00683F1D">
        <w:rPr>
          <w:color w:val="000000"/>
        </w:rPr>
        <w:t>Услуги присоединения включают в себя услуги по организации точки присоединения сетей стороннего оператора связи и Общества.</w:t>
      </w:r>
    </w:p>
    <w:p w:rsidR="002F29F6" w:rsidRPr="00683F1D" w:rsidRDefault="002F29F6" w:rsidP="002F29F6">
      <w:pPr>
        <w:spacing w:after="120"/>
        <w:rPr>
          <w:color w:val="000000"/>
        </w:rPr>
      </w:pPr>
      <w:r w:rsidRPr="00683F1D">
        <w:rPr>
          <w:color w:val="000000"/>
        </w:rPr>
        <w:t>Услуги по пропуску трафика обеспечивают пропуск трафика между сетями электросвязи сторонних операторов и Общества и сетями связи, непосредственно присоединенными к сетям связи сторонних операторов и Общества.</w:t>
      </w:r>
    </w:p>
    <w:p w:rsidR="002F29F6" w:rsidRPr="00683F1D" w:rsidRDefault="002F29F6" w:rsidP="002F29F6">
      <w:pPr>
        <w:spacing w:before="120"/>
        <w:jc w:val="both"/>
      </w:pPr>
      <w:r w:rsidRPr="00683F1D">
        <w:rPr>
          <w:color w:val="000000"/>
        </w:rPr>
        <w:t>Услуги по пропуску трафика состоят из:</w:t>
      </w:r>
    </w:p>
    <w:p w:rsidR="002F29F6" w:rsidRPr="00683F1D" w:rsidRDefault="002F29F6" w:rsidP="002F29F6">
      <w:pPr>
        <w:widowControl/>
        <w:numPr>
          <w:ilvl w:val="0"/>
          <w:numId w:val="10"/>
        </w:numPr>
        <w:adjustRightInd/>
        <w:spacing w:before="0" w:after="0"/>
        <w:ind w:left="426" w:hanging="360"/>
        <w:jc w:val="both"/>
      </w:pPr>
      <w:r w:rsidRPr="00683F1D">
        <w:rPr>
          <w:color w:val="000000"/>
        </w:rPr>
        <w:t>услуг по пропуску трафика операторов телефонной связи (инициирование, завершение и транзит вызова);</w:t>
      </w:r>
    </w:p>
    <w:p w:rsidR="002F29F6" w:rsidRPr="00683F1D" w:rsidRDefault="002F29F6" w:rsidP="002F29F6">
      <w:pPr>
        <w:widowControl/>
        <w:numPr>
          <w:ilvl w:val="0"/>
          <w:numId w:val="10"/>
        </w:numPr>
        <w:adjustRightInd/>
        <w:spacing w:before="0" w:after="0"/>
        <w:ind w:left="426" w:hanging="360"/>
      </w:pPr>
      <w:r w:rsidRPr="00683F1D">
        <w:rPr>
          <w:color w:val="000000"/>
        </w:rPr>
        <w:t>услуг по пропуску трафика операторов сети передачи данных;</w:t>
      </w:r>
    </w:p>
    <w:p w:rsidR="002F29F6" w:rsidRPr="00683F1D" w:rsidRDefault="002F29F6" w:rsidP="002F29F6">
      <w:pPr>
        <w:widowControl/>
        <w:numPr>
          <w:ilvl w:val="0"/>
          <w:numId w:val="10"/>
        </w:numPr>
        <w:adjustRightInd/>
        <w:spacing w:before="0" w:after="0"/>
        <w:ind w:left="426" w:hanging="360"/>
      </w:pPr>
      <w:r w:rsidRPr="00683F1D">
        <w:rPr>
          <w:color w:val="000000"/>
        </w:rPr>
        <w:t>услуг по пропуску трафика операторов телеграфных сетей связи.</w:t>
      </w:r>
    </w:p>
    <w:p w:rsidR="002F29F6" w:rsidRPr="00683F1D" w:rsidRDefault="002F29F6" w:rsidP="002F29F6">
      <w:pPr>
        <w:spacing w:before="240"/>
        <w:jc w:val="both"/>
      </w:pPr>
      <w:r w:rsidRPr="00683F1D">
        <w:rPr>
          <w:b/>
          <w:bCs/>
        </w:rPr>
        <w:t>Услуги, сопровождающие оказание услуг междугородной и международной связи операторами сети междугородной и международной связи (услуги содействия и агентские услуги)</w:t>
      </w:r>
    </w:p>
    <w:p w:rsidR="002F29F6" w:rsidRPr="00683F1D" w:rsidRDefault="002F29F6" w:rsidP="002F29F6">
      <w:pPr>
        <w:spacing w:before="120"/>
        <w:jc w:val="both"/>
      </w:pPr>
      <w:r w:rsidRPr="00683F1D">
        <w:t>Общество является агентом операторов сети международной и междугородной телефонной связи по предоставлению абонентам услуг международной и междугородной телефонной связи. Обществом заключены договоры с ПАО «Ростелеком», ОАО «Межрегиональный ТранзитТелеком», согласно которым Общество оказывает данным операторам связи</w:t>
      </w:r>
      <w:r w:rsidRPr="00683F1D">
        <w:rPr>
          <w:color w:val="000000"/>
        </w:rPr>
        <w:t xml:space="preserve"> услуги, сопровождающие оказание услуг междугородной и международной связи абонентам, а именно</w:t>
      </w:r>
      <w:r w:rsidRPr="00683F1D">
        <w:t>:</w:t>
      </w:r>
    </w:p>
    <w:p w:rsidR="002F29F6" w:rsidRPr="00683F1D" w:rsidRDefault="002F29F6" w:rsidP="002F29F6">
      <w:pPr>
        <w:widowControl/>
        <w:numPr>
          <w:ilvl w:val="0"/>
          <w:numId w:val="3"/>
        </w:numPr>
        <w:autoSpaceDE/>
        <w:autoSpaceDN/>
        <w:adjustRightInd/>
        <w:spacing w:before="0" w:after="0"/>
        <w:ind w:left="426" w:hanging="360"/>
        <w:jc w:val="both"/>
      </w:pPr>
      <w:r w:rsidRPr="00683F1D">
        <w:t>услуги по обработке заказа абонента при предоставлении ему доступа к услугам междугородной и международной связи по немедленной и заказной системе обслуживания,</w:t>
      </w:r>
    </w:p>
    <w:p w:rsidR="002F29F6" w:rsidRPr="00683F1D" w:rsidRDefault="002F29F6" w:rsidP="002F29F6">
      <w:pPr>
        <w:widowControl/>
        <w:numPr>
          <w:ilvl w:val="0"/>
          <w:numId w:val="3"/>
        </w:numPr>
        <w:autoSpaceDE/>
        <w:autoSpaceDN/>
        <w:adjustRightInd/>
        <w:spacing w:before="0" w:after="0"/>
        <w:ind w:left="426" w:hanging="360"/>
        <w:jc w:val="both"/>
      </w:pPr>
      <w:r w:rsidRPr="00683F1D">
        <w:t>услуги биллинговой обработки услуг междугородной и международной связи,</w:t>
      </w:r>
    </w:p>
    <w:p w:rsidR="002F29F6" w:rsidRPr="00683F1D" w:rsidRDefault="002F29F6" w:rsidP="002F29F6">
      <w:pPr>
        <w:widowControl/>
        <w:numPr>
          <w:ilvl w:val="0"/>
          <w:numId w:val="3"/>
        </w:numPr>
        <w:autoSpaceDE/>
        <w:autoSpaceDN/>
        <w:adjustRightInd/>
        <w:spacing w:before="0" w:after="0"/>
        <w:ind w:left="426" w:hanging="360"/>
        <w:jc w:val="both"/>
      </w:pPr>
      <w:r w:rsidRPr="00683F1D">
        <w:t>услуги по подготовке, формированию и хранению  платежно-расчетных документов и отчетных форм,</w:t>
      </w:r>
    </w:p>
    <w:p w:rsidR="002F29F6" w:rsidRPr="00683F1D" w:rsidRDefault="002F29F6" w:rsidP="002F29F6">
      <w:pPr>
        <w:widowControl/>
        <w:numPr>
          <w:ilvl w:val="0"/>
          <w:numId w:val="3"/>
        </w:numPr>
        <w:autoSpaceDE/>
        <w:autoSpaceDN/>
        <w:adjustRightInd/>
        <w:spacing w:before="0" w:after="0"/>
        <w:ind w:left="426" w:hanging="360"/>
        <w:jc w:val="both"/>
      </w:pPr>
      <w:r w:rsidRPr="00683F1D">
        <w:t xml:space="preserve">агентские услуги по сбору платежей с абонентов и информационно-справочному обслуживанию от имени и за счет операторов сети </w:t>
      </w:r>
      <w:r w:rsidRPr="00683F1D">
        <w:rPr>
          <w:color w:val="000000"/>
        </w:rPr>
        <w:t>междугородной и международной связи</w:t>
      </w:r>
      <w:r w:rsidRPr="00683F1D">
        <w:t>,</w:t>
      </w:r>
    </w:p>
    <w:p w:rsidR="002F29F6" w:rsidRPr="00683F1D" w:rsidRDefault="002F29F6" w:rsidP="002F29F6">
      <w:pPr>
        <w:widowControl/>
        <w:numPr>
          <w:ilvl w:val="0"/>
          <w:numId w:val="3"/>
        </w:numPr>
        <w:autoSpaceDE/>
        <w:autoSpaceDN/>
        <w:adjustRightInd/>
        <w:spacing w:before="0" w:after="0"/>
        <w:ind w:left="426" w:hanging="360"/>
        <w:jc w:val="both"/>
      </w:pPr>
      <w:r w:rsidRPr="00683F1D">
        <w:t>услуги по ведению претензионно-исковой деятельности,</w:t>
      </w:r>
    </w:p>
    <w:p w:rsidR="002F29F6" w:rsidRPr="00683F1D" w:rsidRDefault="002F29F6" w:rsidP="002F29F6">
      <w:pPr>
        <w:widowControl/>
        <w:numPr>
          <w:ilvl w:val="0"/>
          <w:numId w:val="3"/>
        </w:numPr>
        <w:autoSpaceDE/>
        <w:autoSpaceDN/>
        <w:adjustRightInd/>
        <w:spacing w:before="0" w:after="0"/>
        <w:ind w:left="426" w:hanging="360"/>
        <w:jc w:val="both"/>
      </w:pPr>
      <w:r w:rsidRPr="00683F1D">
        <w:t>услуги по доставке документов.</w:t>
      </w:r>
    </w:p>
    <w:p w:rsidR="002F29F6" w:rsidRPr="00683F1D" w:rsidRDefault="002F29F6" w:rsidP="002F29F6">
      <w:r w:rsidRPr="00683F1D">
        <w:rPr>
          <w:color w:val="000000"/>
        </w:rPr>
        <w:t> </w:t>
      </w:r>
    </w:p>
    <w:p w:rsidR="002F29F6" w:rsidRPr="00683F1D" w:rsidRDefault="002F29F6" w:rsidP="002F29F6">
      <w:pPr>
        <w:spacing w:after="120"/>
        <w:rPr>
          <w:b/>
          <w:bCs/>
        </w:rPr>
      </w:pPr>
      <w:r w:rsidRPr="00683F1D">
        <w:rPr>
          <w:b/>
          <w:bCs/>
        </w:rPr>
        <w:t> Услуги связи для целей кабельного вещания</w:t>
      </w:r>
    </w:p>
    <w:p w:rsidR="002F29F6" w:rsidRPr="00683F1D" w:rsidRDefault="002F29F6" w:rsidP="002F29F6">
      <w:pPr>
        <w:spacing w:after="120"/>
        <w:rPr>
          <w:color w:val="000000"/>
        </w:rPr>
      </w:pPr>
      <w:r w:rsidRPr="00683F1D">
        <w:rPr>
          <w:color w:val="000000"/>
        </w:rPr>
        <w:t xml:space="preserve">Общество оказывает услуги кабельного телевидения, радиовещания, цифрового IPTV телевидения частным и корпоративным клиентам. </w:t>
      </w:r>
    </w:p>
    <w:p w:rsidR="002F29F6" w:rsidRPr="00683F1D" w:rsidRDefault="002F29F6" w:rsidP="002F29F6">
      <w:pPr>
        <w:spacing w:after="120"/>
        <w:rPr>
          <w:color w:val="000000"/>
        </w:rPr>
      </w:pPr>
      <w:r w:rsidRPr="00683F1D">
        <w:rPr>
          <w:color w:val="000000"/>
        </w:rPr>
        <w:t>В рамках предоставления услуги цифрового телевидения абонентам предоставляется возможность просмотра цифровых программ в форматах стандартной (SDTV) и высокой (HDTV) четкости.</w:t>
      </w:r>
    </w:p>
    <w:p w:rsidR="002F29F6" w:rsidRPr="00683F1D" w:rsidRDefault="002F29F6" w:rsidP="002F29F6">
      <w:pPr>
        <w:spacing w:after="120"/>
        <w:rPr>
          <w:color w:val="000000"/>
        </w:rPr>
      </w:pPr>
      <w:r w:rsidRPr="00683F1D">
        <w:rPr>
          <w:color w:val="000000"/>
        </w:rPr>
        <w:t>Абонентам доступны следующие дополнительные услуги:</w:t>
      </w:r>
    </w:p>
    <w:p w:rsidR="002F29F6" w:rsidRPr="00683F1D" w:rsidRDefault="002F29F6" w:rsidP="002F29F6">
      <w:pPr>
        <w:pStyle w:val="a8"/>
        <w:numPr>
          <w:ilvl w:val="0"/>
          <w:numId w:val="17"/>
        </w:numPr>
        <w:spacing w:after="120"/>
        <w:rPr>
          <w:color w:val="000000"/>
          <w:sz w:val="20"/>
          <w:szCs w:val="20"/>
        </w:rPr>
      </w:pPr>
      <w:r w:rsidRPr="00683F1D">
        <w:rPr>
          <w:color w:val="000000"/>
          <w:sz w:val="20"/>
          <w:szCs w:val="20"/>
        </w:rPr>
        <w:t xml:space="preserve">выбор пакета телевизионных каналов, сгруппированных по тематическому признаку; </w:t>
      </w:r>
    </w:p>
    <w:p w:rsidR="002F29F6" w:rsidRPr="00683F1D" w:rsidRDefault="002F29F6" w:rsidP="002F29F6">
      <w:pPr>
        <w:pStyle w:val="a8"/>
        <w:numPr>
          <w:ilvl w:val="0"/>
          <w:numId w:val="17"/>
        </w:numPr>
        <w:spacing w:after="120"/>
        <w:rPr>
          <w:color w:val="000000"/>
          <w:sz w:val="20"/>
          <w:szCs w:val="20"/>
        </w:rPr>
      </w:pPr>
      <w:r w:rsidRPr="00683F1D">
        <w:rPr>
          <w:color w:val="000000"/>
          <w:sz w:val="20"/>
          <w:szCs w:val="20"/>
        </w:rPr>
        <w:t>электронная программа передач;</w:t>
      </w:r>
    </w:p>
    <w:p w:rsidR="002F29F6" w:rsidRPr="00683F1D" w:rsidRDefault="002F29F6" w:rsidP="002F29F6">
      <w:pPr>
        <w:pStyle w:val="a8"/>
        <w:numPr>
          <w:ilvl w:val="0"/>
          <w:numId w:val="17"/>
        </w:numPr>
        <w:spacing w:after="120"/>
        <w:rPr>
          <w:color w:val="000000"/>
          <w:sz w:val="20"/>
          <w:szCs w:val="20"/>
        </w:rPr>
      </w:pPr>
      <w:r w:rsidRPr="00683F1D">
        <w:rPr>
          <w:color w:val="000000"/>
          <w:sz w:val="20"/>
          <w:szCs w:val="20"/>
        </w:rPr>
        <w:t>просмотр медиа-контента с USB-устройства и другие услуги.</w:t>
      </w:r>
    </w:p>
    <w:p w:rsidR="002F29F6" w:rsidRPr="00683F1D" w:rsidRDefault="002F29F6" w:rsidP="002F29F6">
      <w:pPr>
        <w:spacing w:after="120"/>
        <w:rPr>
          <w:b/>
          <w:bCs/>
        </w:rPr>
      </w:pPr>
      <w:r w:rsidRPr="00683F1D">
        <w:rPr>
          <w:b/>
          <w:bCs/>
        </w:rPr>
        <w:t>Услуги документальной электросвязи</w:t>
      </w:r>
    </w:p>
    <w:p w:rsidR="002F29F6" w:rsidRPr="00683F1D" w:rsidRDefault="002F29F6" w:rsidP="002F29F6">
      <w:pPr>
        <w:jc w:val="both"/>
        <w:rPr>
          <w:color w:val="000000"/>
        </w:rPr>
      </w:pPr>
      <w:r w:rsidRPr="00683F1D">
        <w:rPr>
          <w:color w:val="000000"/>
        </w:rPr>
        <w:t>Общество является узлом национальной и международной телеграфной сети общего пользования и сети абонентского телеграфа Телекс и предоставляет услуги документальной электросвязи (телеграммы, Телекс, бизнес-почта с использованием прокола Х.400).</w:t>
      </w:r>
    </w:p>
    <w:p w:rsidR="002F29F6" w:rsidRPr="00683F1D" w:rsidRDefault="002F29F6" w:rsidP="002F29F6">
      <w:pPr>
        <w:jc w:val="both"/>
        <w:rPr>
          <w:color w:val="000000"/>
        </w:rPr>
      </w:pPr>
    </w:p>
    <w:p w:rsidR="002F29F6" w:rsidRPr="00683F1D" w:rsidRDefault="002F29F6" w:rsidP="002F29F6">
      <w:pPr>
        <w:spacing w:after="120"/>
        <w:rPr>
          <w:b/>
          <w:bCs/>
        </w:rPr>
      </w:pPr>
      <w:r w:rsidRPr="00683F1D">
        <w:rPr>
          <w:b/>
          <w:bCs/>
        </w:rPr>
        <w:t>Услуги по передаче данных и телематические услуги связи</w:t>
      </w:r>
    </w:p>
    <w:p w:rsidR="002F29F6" w:rsidRPr="00683F1D" w:rsidRDefault="002F29F6" w:rsidP="002F29F6">
      <w:pPr>
        <w:jc w:val="both"/>
      </w:pPr>
      <w:r w:rsidRPr="00683F1D">
        <w:rPr>
          <w:color w:val="000000"/>
        </w:rPr>
        <w:t xml:space="preserve">Услуги связи по передаче данных включают в себя предоставление пользователю доступа к сети передачи данных Общества в целях передачи как голосовой, так и не голосовой информации по протоколу </w:t>
      </w:r>
      <w:r w:rsidRPr="00683F1D">
        <w:rPr>
          <w:color w:val="000000"/>
          <w:lang w:val="en-US"/>
        </w:rPr>
        <w:t>IP</w:t>
      </w:r>
      <w:r w:rsidRPr="00683F1D">
        <w:rPr>
          <w:color w:val="000000"/>
        </w:rPr>
        <w:t>, а также доступ к сетям связи и к услугам передачи данных, оказываемым другими операторами связи.</w:t>
      </w:r>
    </w:p>
    <w:p w:rsidR="002F29F6" w:rsidRPr="00683F1D" w:rsidRDefault="002F29F6" w:rsidP="002F29F6">
      <w:pPr>
        <w:spacing w:line="240" w:lineRule="atLeast"/>
        <w:jc w:val="both"/>
        <w:rPr>
          <w:color w:val="000000"/>
        </w:rPr>
      </w:pPr>
    </w:p>
    <w:p w:rsidR="002F29F6" w:rsidRPr="00683F1D" w:rsidRDefault="002F29F6" w:rsidP="002F29F6">
      <w:pPr>
        <w:spacing w:line="240" w:lineRule="atLeast"/>
        <w:jc w:val="both"/>
        <w:rPr>
          <w:color w:val="000000"/>
        </w:rPr>
      </w:pPr>
      <w:r w:rsidRPr="00683F1D">
        <w:rPr>
          <w:color w:val="000000"/>
        </w:rPr>
        <w:t>Услуги связи по передаче данных подразделяются на:</w:t>
      </w:r>
    </w:p>
    <w:p w:rsidR="002F29F6" w:rsidRPr="00683F1D" w:rsidRDefault="002F29F6" w:rsidP="002F29F6">
      <w:pPr>
        <w:pStyle w:val="a8"/>
        <w:numPr>
          <w:ilvl w:val="0"/>
          <w:numId w:val="18"/>
        </w:numPr>
        <w:autoSpaceDE w:val="0"/>
        <w:autoSpaceDN w:val="0"/>
        <w:spacing w:line="240" w:lineRule="atLeast"/>
        <w:jc w:val="both"/>
        <w:rPr>
          <w:color w:val="000000"/>
          <w:sz w:val="20"/>
          <w:szCs w:val="20"/>
        </w:rPr>
      </w:pPr>
      <w:r w:rsidRPr="00683F1D">
        <w:rPr>
          <w:color w:val="000000"/>
          <w:sz w:val="20"/>
          <w:szCs w:val="20"/>
        </w:rPr>
        <w:lastRenderedPageBreak/>
        <w:t>услуги связи по передаче данных, за исключением услуг связи по передаче данных для целей передачи голосовой информации;</w:t>
      </w:r>
    </w:p>
    <w:p w:rsidR="002F29F6" w:rsidRPr="00683F1D" w:rsidRDefault="002F29F6" w:rsidP="002F29F6">
      <w:pPr>
        <w:pStyle w:val="a8"/>
        <w:numPr>
          <w:ilvl w:val="0"/>
          <w:numId w:val="18"/>
        </w:numPr>
        <w:autoSpaceDE w:val="0"/>
        <w:autoSpaceDN w:val="0"/>
        <w:spacing w:line="240" w:lineRule="atLeast"/>
        <w:jc w:val="both"/>
        <w:rPr>
          <w:color w:val="000000"/>
          <w:sz w:val="20"/>
          <w:szCs w:val="20"/>
        </w:rPr>
      </w:pPr>
      <w:r w:rsidRPr="00683F1D">
        <w:rPr>
          <w:color w:val="000000"/>
          <w:sz w:val="20"/>
          <w:szCs w:val="20"/>
        </w:rPr>
        <w:t>услуги связи по передаче данных для целей передачи голосовой информации.</w:t>
      </w:r>
    </w:p>
    <w:p w:rsidR="002F29F6" w:rsidRPr="00683F1D" w:rsidRDefault="002F29F6" w:rsidP="002F29F6">
      <w:pPr>
        <w:spacing w:line="240" w:lineRule="atLeast"/>
        <w:jc w:val="both"/>
        <w:rPr>
          <w:color w:val="000000"/>
        </w:rPr>
      </w:pPr>
    </w:p>
    <w:p w:rsidR="002F29F6" w:rsidRPr="00683F1D" w:rsidRDefault="002F29F6" w:rsidP="002F29F6">
      <w:pPr>
        <w:spacing w:line="240" w:lineRule="atLeast"/>
        <w:jc w:val="both"/>
      </w:pPr>
      <w:r w:rsidRPr="00683F1D">
        <w:rPr>
          <w:color w:val="000000"/>
        </w:rPr>
        <w:t>Телематические услуги связи включают в себя предоставление пользователям доступа к информационным системам информационно-телекоммуникационных сетей, в том числе к сети Интернет, а также прием и передачу электронных сообщений (электронная почта).</w:t>
      </w:r>
      <w:r w:rsidRPr="00683F1D">
        <w:rPr>
          <w:i/>
          <w:iCs/>
          <w:color w:val="000000"/>
        </w:rPr>
        <w:t xml:space="preserve"> </w:t>
      </w:r>
    </w:p>
    <w:p w:rsidR="002F29F6" w:rsidRPr="00683F1D" w:rsidRDefault="002F29F6" w:rsidP="002F29F6">
      <w:pPr>
        <w:spacing w:after="120"/>
        <w:rPr>
          <w:color w:val="000000"/>
        </w:rPr>
      </w:pPr>
      <w:r w:rsidRPr="00683F1D">
        <w:rPr>
          <w:color w:val="000000"/>
        </w:rPr>
        <w:t>Доступ к сети Интернет может предоставляться абоненту по выделенной линии, по телефонным линиям и технологии ADSL, по радиоканалу, с помощью беспроводной технологии Wi-Fi.</w:t>
      </w:r>
    </w:p>
    <w:p w:rsidR="002F29F6" w:rsidRPr="00683F1D" w:rsidRDefault="002F29F6" w:rsidP="002F29F6">
      <w:pPr>
        <w:spacing w:after="120"/>
        <w:rPr>
          <w:b/>
          <w:bCs/>
        </w:rPr>
      </w:pPr>
    </w:p>
    <w:p w:rsidR="002F29F6" w:rsidRPr="00683F1D" w:rsidRDefault="002F29F6" w:rsidP="002F29F6">
      <w:pPr>
        <w:spacing w:after="120"/>
        <w:rPr>
          <w:b/>
          <w:bCs/>
        </w:rPr>
      </w:pPr>
      <w:r w:rsidRPr="00683F1D">
        <w:rPr>
          <w:b/>
          <w:bCs/>
        </w:rPr>
        <w:t>Предоставление в аренду каналов связи мультисервисной сети</w:t>
      </w:r>
    </w:p>
    <w:p w:rsidR="002F29F6" w:rsidRPr="00683F1D" w:rsidRDefault="002F29F6" w:rsidP="002F29F6">
      <w:pPr>
        <w:spacing w:after="120"/>
        <w:rPr>
          <w:bCs/>
        </w:rPr>
      </w:pPr>
      <w:r w:rsidRPr="00683F1D">
        <w:rPr>
          <w:bCs/>
        </w:rPr>
        <w:t>Общество оказывает услуги по предоставлению в аренду высокоскоростных выделенных цифровых каналов связи, организованных на базе мультисервисной сети, для передачи клиентом информации любого типа (данные, голос, видео).</w:t>
      </w:r>
    </w:p>
    <w:p w:rsidR="002F29F6" w:rsidRPr="00683F1D" w:rsidRDefault="002F29F6" w:rsidP="002F29F6">
      <w:pPr>
        <w:spacing w:after="120"/>
        <w:rPr>
          <w:bCs/>
        </w:rPr>
      </w:pPr>
      <w:r w:rsidRPr="00683F1D">
        <w:rPr>
          <w:bCs/>
        </w:rPr>
        <w:t xml:space="preserve">Арендуемые клиентом каналы связи могут быть использованы для: </w:t>
      </w:r>
    </w:p>
    <w:p w:rsidR="002F29F6" w:rsidRPr="00683F1D" w:rsidRDefault="002F29F6" w:rsidP="002F29F6">
      <w:pPr>
        <w:pStyle w:val="a8"/>
        <w:numPr>
          <w:ilvl w:val="0"/>
          <w:numId w:val="19"/>
        </w:numPr>
        <w:spacing w:after="120"/>
        <w:rPr>
          <w:bCs/>
          <w:sz w:val="20"/>
          <w:szCs w:val="20"/>
        </w:rPr>
      </w:pPr>
      <w:r w:rsidRPr="00683F1D">
        <w:rPr>
          <w:bCs/>
          <w:sz w:val="20"/>
          <w:szCs w:val="20"/>
        </w:rPr>
        <w:t xml:space="preserve">объединения удаленных корпоративных сетей или учрежденческих АТС в единую сеть; </w:t>
      </w:r>
    </w:p>
    <w:p w:rsidR="002F29F6" w:rsidRPr="00683F1D" w:rsidRDefault="002F29F6" w:rsidP="002F29F6">
      <w:pPr>
        <w:pStyle w:val="a8"/>
        <w:numPr>
          <w:ilvl w:val="0"/>
          <w:numId w:val="19"/>
        </w:numPr>
        <w:spacing w:after="120"/>
        <w:rPr>
          <w:bCs/>
          <w:sz w:val="20"/>
          <w:szCs w:val="20"/>
        </w:rPr>
      </w:pPr>
      <w:r w:rsidRPr="00683F1D">
        <w:rPr>
          <w:bCs/>
          <w:sz w:val="20"/>
          <w:szCs w:val="20"/>
        </w:rPr>
        <w:t>создания территориально-распределенных корпоративных сетей передачи данных;</w:t>
      </w:r>
    </w:p>
    <w:p w:rsidR="002F29F6" w:rsidRPr="00683F1D" w:rsidRDefault="002F29F6" w:rsidP="002F29F6">
      <w:pPr>
        <w:pStyle w:val="a8"/>
        <w:numPr>
          <w:ilvl w:val="0"/>
          <w:numId w:val="19"/>
        </w:numPr>
        <w:spacing w:after="120"/>
        <w:rPr>
          <w:bCs/>
          <w:sz w:val="20"/>
          <w:szCs w:val="20"/>
        </w:rPr>
      </w:pPr>
      <w:r w:rsidRPr="00683F1D">
        <w:rPr>
          <w:bCs/>
          <w:sz w:val="20"/>
          <w:szCs w:val="20"/>
        </w:rPr>
        <w:t xml:space="preserve">подключения собственных сетей к операторам связи и провайдерам услуг. </w:t>
      </w:r>
    </w:p>
    <w:p w:rsidR="002F29F6" w:rsidRPr="00683F1D" w:rsidRDefault="002F29F6" w:rsidP="002F29F6">
      <w:pPr>
        <w:spacing w:after="120"/>
        <w:rPr>
          <w:bCs/>
        </w:rPr>
      </w:pPr>
      <w:r w:rsidRPr="00683F1D">
        <w:rPr>
          <w:bCs/>
        </w:rPr>
        <w:t>Данная услуга предоставляется клиенту либо на узле мультисервисной сети доступа – без организации «последней мили», либо на объекте клиента – с организацией «последней мили».</w:t>
      </w:r>
    </w:p>
    <w:p w:rsidR="002F29F6" w:rsidRPr="00683F1D" w:rsidRDefault="002F29F6" w:rsidP="002F29F6">
      <w:pPr>
        <w:spacing w:after="120"/>
        <w:rPr>
          <w:b/>
          <w:bCs/>
          <w:highlight w:val="yellow"/>
        </w:rPr>
      </w:pPr>
      <w:r w:rsidRPr="00683F1D">
        <w:rPr>
          <w:b/>
          <w:bCs/>
        </w:rPr>
        <w:t>П</w:t>
      </w:r>
      <w:r w:rsidRPr="00683F1D">
        <w:rPr>
          <w:b/>
        </w:rPr>
        <w:t>рочие услуги по основным видам деятельности</w:t>
      </w:r>
    </w:p>
    <w:p w:rsidR="002F29F6" w:rsidRPr="00683F1D" w:rsidRDefault="002F29F6" w:rsidP="002F29F6">
      <w:pPr>
        <w:spacing w:after="120"/>
        <w:rPr>
          <w:bCs/>
        </w:rPr>
      </w:pPr>
      <w:r w:rsidRPr="00683F1D">
        <w:rPr>
          <w:bCs/>
        </w:rPr>
        <w:t>Общество оказывает современные услуги связи с использованием специализированной сервисной платформы, программных коммутаторов, позволяющих гибко разрабатывать и внедрять дополнительные услуги электросвязи для пользователей, такие как предоставление интеллектуальных телефонных номеров в коде «8-800», «Виртуальная офисная АТС», «Виртуальный контакт-центр», «облачные» решения, универсальные карты связи и другие услуги.</w:t>
      </w:r>
    </w:p>
    <w:p w:rsidR="002F29F6" w:rsidRPr="00683F1D" w:rsidRDefault="002F29F6" w:rsidP="002F29F6">
      <w:bookmarkStart w:id="2" w:name="_Toc351471575"/>
    </w:p>
    <w:p w:rsidR="002F29F6" w:rsidRPr="00683F1D" w:rsidRDefault="002F29F6" w:rsidP="002F29F6">
      <w:pPr>
        <w:pStyle w:val="1"/>
        <w:rPr>
          <w:sz w:val="20"/>
          <w:szCs w:val="20"/>
        </w:rPr>
      </w:pPr>
      <w:bookmarkStart w:id="3" w:name="_Toc505853871"/>
      <w:r w:rsidRPr="00683F1D">
        <w:rPr>
          <w:sz w:val="20"/>
          <w:szCs w:val="20"/>
        </w:rPr>
        <w:t>3.</w:t>
      </w:r>
      <w:r w:rsidRPr="00683F1D">
        <w:rPr>
          <w:sz w:val="20"/>
          <w:szCs w:val="20"/>
        </w:rPr>
        <w:tab/>
        <w:t>Учетная политика</w:t>
      </w:r>
      <w:bookmarkEnd w:id="2"/>
      <w:bookmarkEnd w:id="3"/>
    </w:p>
    <w:p w:rsidR="002F29F6" w:rsidRPr="00683F1D" w:rsidRDefault="002F29F6" w:rsidP="002F29F6"/>
    <w:p w:rsidR="002F29F6" w:rsidRPr="00683F1D" w:rsidRDefault="002F29F6" w:rsidP="002F29F6">
      <w:pPr>
        <w:pStyle w:val="ab"/>
        <w:spacing w:before="120"/>
      </w:pPr>
      <w:r w:rsidRPr="00683F1D">
        <w:t>Настоящая бухгалтерская отчетность Общества подготовлена на основе следующей учетной политики, действующей на основании Приказа №470 от 30.12.2016г.</w:t>
      </w:r>
    </w:p>
    <w:p w:rsidR="002F29F6" w:rsidRPr="00683F1D" w:rsidRDefault="002F29F6" w:rsidP="002F29F6">
      <w:pPr>
        <w:pStyle w:val="ab"/>
        <w:spacing w:before="240" w:after="240"/>
        <w:rPr>
          <w:b/>
        </w:rPr>
      </w:pPr>
      <w:r w:rsidRPr="00683F1D">
        <w:rPr>
          <w:b/>
        </w:rPr>
        <w:t>Основные подходы к подготовке годовой бухгалтерской отчетности</w:t>
      </w:r>
    </w:p>
    <w:p w:rsidR="002F29F6" w:rsidRPr="00683F1D" w:rsidRDefault="002F29F6" w:rsidP="002F29F6">
      <w:pPr>
        <w:pStyle w:val="ab"/>
        <w:rPr>
          <w:color w:val="000000"/>
        </w:rPr>
      </w:pPr>
      <w:r w:rsidRPr="00683F1D">
        <w:t>Бухгалтерский учет в Обществе ведется в соответствии с Федеральным законом № 402-ФЗ от 06 декабря 2011 года «О бухгалтерском учете» (в действующей редакции) и Положением по ведению бухгалтерского учета и бухгалтерской отчетности в Российской Федерации, утвержденным Приказом Министерства Финансов Российской Федерации № 34н от 29 июля 1998 года (в действующей редакции), а также действующими положениями по бухгалтерскому учету</w:t>
      </w:r>
      <w:r w:rsidRPr="00683F1D">
        <w:rPr>
          <w:color w:val="0000FF"/>
        </w:rPr>
        <w:t xml:space="preserve"> </w:t>
      </w:r>
      <w:r w:rsidRPr="00683F1D">
        <w:rPr>
          <w:color w:val="000000"/>
        </w:rPr>
        <w:t>и</w:t>
      </w:r>
      <w:r w:rsidRPr="00683F1D">
        <w:rPr>
          <w:b/>
          <w:color w:val="000000"/>
        </w:rPr>
        <w:t xml:space="preserve"> </w:t>
      </w:r>
      <w:r w:rsidRPr="00683F1D">
        <w:rPr>
          <w:color w:val="000000"/>
        </w:rPr>
        <w:t>Учетной политикой Общества.</w:t>
      </w:r>
    </w:p>
    <w:p w:rsidR="002F29F6" w:rsidRPr="00683F1D" w:rsidRDefault="002F29F6" w:rsidP="002F29F6">
      <w:pPr>
        <w:pStyle w:val="ab"/>
        <w:spacing w:before="120"/>
        <w:rPr>
          <w:color w:val="000000"/>
        </w:rPr>
      </w:pPr>
      <w:r w:rsidRPr="00683F1D">
        <w:t xml:space="preserve">Бухгалтерская отчетность Общества за 2017 год подготовлена </w:t>
      </w:r>
      <w:r w:rsidRPr="00683F1D">
        <w:rPr>
          <w:spacing w:val="-4"/>
        </w:rPr>
        <w:t xml:space="preserve">исходя из допущения о том, что Общество </w:t>
      </w:r>
      <w:r w:rsidRPr="00683F1D">
        <w:rPr>
          <w:color w:val="000000"/>
        </w:rPr>
        <w:t>будет продолжать свою деятельность в обозримом будущем.</w:t>
      </w:r>
    </w:p>
    <w:p w:rsidR="002F29F6" w:rsidRPr="00683F1D" w:rsidRDefault="002F29F6" w:rsidP="002F29F6">
      <w:pPr>
        <w:pStyle w:val="ab"/>
        <w:spacing w:before="240"/>
        <w:rPr>
          <w:b/>
        </w:rPr>
      </w:pPr>
      <w:r w:rsidRPr="00683F1D">
        <w:rPr>
          <w:b/>
        </w:rPr>
        <w:t>Активы и обязательства в иностранных валютах</w:t>
      </w:r>
    </w:p>
    <w:p w:rsidR="002F29F6" w:rsidRPr="00683F1D" w:rsidRDefault="002F29F6" w:rsidP="002F29F6">
      <w:pPr>
        <w:pStyle w:val="ab"/>
      </w:pPr>
      <w:r w:rsidRPr="00683F1D">
        <w:t>При учете хозяйственных операций, совершенных в иностранных валютах, применялся официальный курс иностранной валюты к рублю, действовавший в день совершения операции. Денежные активы и обязательства, стоимость которых выражена в иностранной валюте, отражены в бухгалтерской отчетности в суммах, исчисленных на основе курсов валют, установленных Центральным банком Российской Федерации на отчетные даты (рублей за единицу валюты):</w:t>
      </w:r>
    </w:p>
    <w:tbl>
      <w:tblPr>
        <w:tblW w:w="0" w:type="auto"/>
        <w:tblLook w:val="01E0" w:firstRow="1" w:lastRow="1" w:firstColumn="1" w:lastColumn="1" w:noHBand="0" w:noVBand="0"/>
      </w:tblPr>
      <w:tblGrid>
        <w:gridCol w:w="3284"/>
        <w:gridCol w:w="3284"/>
        <w:gridCol w:w="3285"/>
      </w:tblGrid>
      <w:tr w:rsidR="002F29F6" w:rsidRPr="00683F1D" w:rsidTr="003F5FFB">
        <w:tc>
          <w:tcPr>
            <w:tcW w:w="3284" w:type="dxa"/>
            <w:tcBorders>
              <w:bottom w:val="single" w:sz="4" w:space="0" w:color="auto"/>
            </w:tcBorders>
          </w:tcPr>
          <w:p w:rsidR="002F29F6" w:rsidRPr="00683F1D" w:rsidRDefault="002F29F6" w:rsidP="003F5FFB">
            <w:pPr>
              <w:pStyle w:val="ab"/>
              <w:spacing w:before="120" w:after="160" w:line="240" w:lineRule="exact"/>
              <w:jc w:val="center"/>
              <w:rPr>
                <w:b/>
              </w:rPr>
            </w:pPr>
            <w:r w:rsidRPr="00683F1D">
              <w:rPr>
                <w:b/>
              </w:rPr>
              <w:t>Валюта</w:t>
            </w:r>
          </w:p>
        </w:tc>
        <w:tc>
          <w:tcPr>
            <w:tcW w:w="3284" w:type="dxa"/>
            <w:tcBorders>
              <w:bottom w:val="single" w:sz="4" w:space="0" w:color="auto"/>
            </w:tcBorders>
          </w:tcPr>
          <w:p w:rsidR="002F29F6" w:rsidRPr="00683F1D" w:rsidRDefault="002F29F6" w:rsidP="003F5FFB">
            <w:pPr>
              <w:pStyle w:val="ab"/>
              <w:spacing w:before="120" w:after="160" w:line="240" w:lineRule="exact"/>
              <w:jc w:val="center"/>
              <w:rPr>
                <w:b/>
              </w:rPr>
            </w:pPr>
            <w:r w:rsidRPr="00683F1D">
              <w:rPr>
                <w:b/>
              </w:rPr>
              <w:t>31 декабря 201</w:t>
            </w:r>
            <w:r w:rsidRPr="00683F1D">
              <w:rPr>
                <w:b/>
                <w:lang w:val="en-US"/>
              </w:rPr>
              <w:t>7</w:t>
            </w:r>
            <w:r w:rsidRPr="00683F1D">
              <w:rPr>
                <w:b/>
              </w:rPr>
              <w:t xml:space="preserve"> года</w:t>
            </w:r>
          </w:p>
        </w:tc>
        <w:tc>
          <w:tcPr>
            <w:tcW w:w="3285" w:type="dxa"/>
            <w:tcBorders>
              <w:bottom w:val="single" w:sz="4" w:space="0" w:color="auto"/>
            </w:tcBorders>
          </w:tcPr>
          <w:p w:rsidR="002F29F6" w:rsidRPr="00683F1D" w:rsidRDefault="002F29F6" w:rsidP="003F5FFB">
            <w:pPr>
              <w:pStyle w:val="ab"/>
              <w:spacing w:before="120" w:after="160" w:line="240" w:lineRule="exact"/>
              <w:jc w:val="center"/>
              <w:rPr>
                <w:b/>
              </w:rPr>
            </w:pPr>
            <w:r w:rsidRPr="00683F1D">
              <w:rPr>
                <w:b/>
              </w:rPr>
              <w:t>31 декабря 201</w:t>
            </w:r>
            <w:r w:rsidRPr="00683F1D">
              <w:rPr>
                <w:b/>
                <w:lang w:val="en-US"/>
              </w:rPr>
              <w:t>6</w:t>
            </w:r>
            <w:r w:rsidRPr="00683F1D">
              <w:rPr>
                <w:b/>
              </w:rPr>
              <w:t xml:space="preserve"> года</w:t>
            </w:r>
          </w:p>
        </w:tc>
      </w:tr>
      <w:tr w:rsidR="002F29F6" w:rsidRPr="00683F1D" w:rsidTr="003F5FFB">
        <w:tc>
          <w:tcPr>
            <w:tcW w:w="3284" w:type="dxa"/>
            <w:tcBorders>
              <w:top w:val="single" w:sz="4" w:space="0" w:color="auto"/>
            </w:tcBorders>
          </w:tcPr>
          <w:p w:rsidR="002F29F6" w:rsidRPr="00683F1D" w:rsidRDefault="002F29F6" w:rsidP="003F5FFB">
            <w:pPr>
              <w:pStyle w:val="ab"/>
              <w:spacing w:before="120" w:after="160" w:line="240" w:lineRule="exact"/>
              <w:ind w:left="567"/>
            </w:pPr>
            <w:r w:rsidRPr="00683F1D">
              <w:t>Доллар США</w:t>
            </w:r>
          </w:p>
        </w:tc>
        <w:tc>
          <w:tcPr>
            <w:tcW w:w="3284" w:type="dxa"/>
            <w:tcBorders>
              <w:top w:val="single" w:sz="4" w:space="0" w:color="auto"/>
            </w:tcBorders>
          </w:tcPr>
          <w:p w:rsidR="002F29F6" w:rsidRPr="00683F1D" w:rsidRDefault="002F29F6" w:rsidP="003F5FFB">
            <w:pPr>
              <w:pStyle w:val="ab"/>
              <w:spacing w:before="120" w:after="160" w:line="240" w:lineRule="exact"/>
              <w:jc w:val="center"/>
              <w:rPr>
                <w:lang w:val="en-US"/>
              </w:rPr>
            </w:pPr>
            <w:r w:rsidRPr="00683F1D">
              <w:rPr>
                <w:lang w:val="en-US"/>
              </w:rPr>
              <w:t>57,6002</w:t>
            </w:r>
          </w:p>
        </w:tc>
        <w:tc>
          <w:tcPr>
            <w:tcW w:w="3285" w:type="dxa"/>
            <w:tcBorders>
              <w:top w:val="single" w:sz="4" w:space="0" w:color="auto"/>
            </w:tcBorders>
          </w:tcPr>
          <w:p w:rsidR="002F29F6" w:rsidRPr="00683F1D" w:rsidRDefault="002F29F6" w:rsidP="003F5FFB">
            <w:pPr>
              <w:pStyle w:val="ab"/>
              <w:spacing w:before="120" w:after="160" w:line="240" w:lineRule="exact"/>
              <w:jc w:val="center"/>
            </w:pPr>
            <w:r w:rsidRPr="00683F1D">
              <w:t>60,6569</w:t>
            </w:r>
          </w:p>
        </w:tc>
      </w:tr>
      <w:tr w:rsidR="002F29F6" w:rsidRPr="00683F1D" w:rsidTr="003F5FFB">
        <w:tc>
          <w:tcPr>
            <w:tcW w:w="3284" w:type="dxa"/>
            <w:tcBorders>
              <w:bottom w:val="single" w:sz="4" w:space="0" w:color="auto"/>
            </w:tcBorders>
          </w:tcPr>
          <w:p w:rsidR="002F29F6" w:rsidRPr="00683F1D" w:rsidRDefault="002F29F6" w:rsidP="003F5FFB">
            <w:pPr>
              <w:pStyle w:val="ab"/>
              <w:spacing w:before="120" w:after="160" w:line="240" w:lineRule="exact"/>
              <w:ind w:left="567"/>
            </w:pPr>
            <w:r w:rsidRPr="00683F1D">
              <w:lastRenderedPageBreak/>
              <w:t>Евро</w:t>
            </w:r>
          </w:p>
        </w:tc>
        <w:tc>
          <w:tcPr>
            <w:tcW w:w="3284" w:type="dxa"/>
            <w:tcBorders>
              <w:bottom w:val="single" w:sz="4" w:space="0" w:color="auto"/>
            </w:tcBorders>
          </w:tcPr>
          <w:p w:rsidR="002F29F6" w:rsidRPr="00683F1D" w:rsidRDefault="002F29F6" w:rsidP="003F5FFB">
            <w:pPr>
              <w:pStyle w:val="ab"/>
              <w:spacing w:before="120" w:after="160" w:line="240" w:lineRule="exact"/>
              <w:jc w:val="center"/>
            </w:pPr>
            <w:r w:rsidRPr="00683F1D">
              <w:t>68,8668</w:t>
            </w:r>
          </w:p>
        </w:tc>
        <w:tc>
          <w:tcPr>
            <w:tcW w:w="3285" w:type="dxa"/>
            <w:tcBorders>
              <w:bottom w:val="single" w:sz="4" w:space="0" w:color="auto"/>
            </w:tcBorders>
          </w:tcPr>
          <w:p w:rsidR="002F29F6" w:rsidRPr="00683F1D" w:rsidRDefault="002F29F6" w:rsidP="003F5FFB">
            <w:pPr>
              <w:pStyle w:val="ab"/>
              <w:spacing w:before="120" w:after="160" w:line="240" w:lineRule="exact"/>
              <w:jc w:val="center"/>
            </w:pPr>
            <w:r w:rsidRPr="00683F1D">
              <w:t>63,8111</w:t>
            </w:r>
          </w:p>
        </w:tc>
      </w:tr>
    </w:tbl>
    <w:p w:rsidR="002F29F6" w:rsidRPr="00683F1D" w:rsidRDefault="002F29F6" w:rsidP="002F29F6">
      <w:pPr>
        <w:pStyle w:val="ab"/>
        <w:spacing w:before="240"/>
      </w:pPr>
      <w:r w:rsidRPr="00683F1D">
        <w:t xml:space="preserve">Курсовые разницы, возникшие в течение года по операциям с активами и обязательствами, а также при пересчете их по состоянию на отчетную дату, относятся в состав прочих доходов и расходов. </w:t>
      </w:r>
    </w:p>
    <w:p w:rsidR="002F29F6" w:rsidRPr="00683F1D" w:rsidRDefault="002F29F6" w:rsidP="002F29F6">
      <w:pPr>
        <w:spacing w:before="120"/>
        <w:jc w:val="both"/>
      </w:pPr>
      <w:r w:rsidRPr="00683F1D">
        <w:t xml:space="preserve">В отчете о движении денежных средств рублевый эквивалент валютных остатков на начало года и движений иностранной валюты в течение года рассчитаны по официальному курсу валюты, действующему на 31 декабря 2017 года, и соответственно сопоставимые данные рассчитаны по официальному курсу валюты, действующему на 31 декабря 2016 года. </w:t>
      </w:r>
    </w:p>
    <w:p w:rsidR="002F29F6" w:rsidRPr="00683F1D" w:rsidRDefault="002F29F6" w:rsidP="002F29F6">
      <w:pPr>
        <w:pStyle w:val="ab"/>
        <w:spacing w:before="240" w:after="240"/>
        <w:rPr>
          <w:b/>
        </w:rPr>
      </w:pPr>
      <w:r w:rsidRPr="00683F1D">
        <w:rPr>
          <w:b/>
        </w:rPr>
        <w:t>Краткосрочные и долгосрочные активы и обязательства</w:t>
      </w:r>
    </w:p>
    <w:p w:rsidR="002F29F6" w:rsidRPr="00683F1D" w:rsidRDefault="002F29F6" w:rsidP="002F29F6">
      <w:pPr>
        <w:pStyle w:val="ab"/>
      </w:pPr>
      <w:r w:rsidRPr="00683F1D">
        <w:t>В отчетности активы (обязательства) отнесены к краткосрочным, если срок обращения (погашения) их не превышает 12 месяцев после отчетной даты. Все остальные активы и обязательства представлены в отчетности как долгосрочные.</w:t>
      </w:r>
    </w:p>
    <w:p w:rsidR="002F29F6" w:rsidRPr="00683F1D" w:rsidRDefault="002F29F6" w:rsidP="002F29F6">
      <w:pPr>
        <w:pStyle w:val="ab"/>
        <w:rPr>
          <w:b/>
        </w:rPr>
      </w:pPr>
    </w:p>
    <w:p w:rsidR="002F29F6" w:rsidRPr="00683F1D" w:rsidRDefault="002F29F6" w:rsidP="002F29F6">
      <w:pPr>
        <w:pStyle w:val="ab"/>
        <w:rPr>
          <w:b/>
        </w:rPr>
      </w:pPr>
      <w:r w:rsidRPr="00683F1D">
        <w:rPr>
          <w:b/>
        </w:rPr>
        <w:t>Нематериальные активы</w:t>
      </w:r>
    </w:p>
    <w:p w:rsidR="002F29F6" w:rsidRPr="00683F1D" w:rsidRDefault="002F29F6" w:rsidP="002F29F6">
      <w:pPr>
        <w:pStyle w:val="ab"/>
        <w:spacing w:before="240"/>
      </w:pPr>
      <w:r w:rsidRPr="00683F1D">
        <w:t>В отчетности нематериальные активы показаны по первоначальной стоимости за минусом сумм амортизации, накопленной за все время использования.</w:t>
      </w:r>
    </w:p>
    <w:p w:rsidR="002F29F6" w:rsidRPr="00683F1D" w:rsidRDefault="002F29F6" w:rsidP="002F29F6">
      <w:pPr>
        <w:pStyle w:val="ab"/>
        <w:spacing w:before="120"/>
      </w:pPr>
      <w:r w:rsidRPr="00683F1D">
        <w:t xml:space="preserve">Стоимость нематериальных активов погашается путем начисления амортизации линейным способом в течение установленного срока полезного использования. Срок полезного использования определяется специально созданной комиссией и утверждается в установленном порядке исходя из ожидаемого срока использования объекта, в течение которого Общество предполагает получать экономическую выгоду (доход) от его использования. </w:t>
      </w:r>
    </w:p>
    <w:p w:rsidR="002F29F6" w:rsidRPr="00683F1D" w:rsidRDefault="002F29F6" w:rsidP="002F29F6">
      <w:pPr>
        <w:pStyle w:val="ab"/>
        <w:spacing w:before="240" w:after="240"/>
        <w:rPr>
          <w:b/>
        </w:rPr>
      </w:pPr>
      <w:r w:rsidRPr="00683F1D">
        <w:rPr>
          <w:b/>
        </w:rPr>
        <w:t>Основные средства</w:t>
      </w:r>
    </w:p>
    <w:p w:rsidR="002F29F6" w:rsidRPr="00683F1D" w:rsidRDefault="002F29F6" w:rsidP="002F29F6">
      <w:pPr>
        <w:pStyle w:val="ab"/>
      </w:pPr>
      <w:r w:rsidRPr="00683F1D">
        <w:t xml:space="preserve">Объекты основных средств приняты к учету по первоначальной стоимости. </w:t>
      </w:r>
    </w:p>
    <w:p w:rsidR="002F29F6" w:rsidRPr="00683F1D" w:rsidRDefault="002F29F6" w:rsidP="002F29F6">
      <w:pPr>
        <w:pStyle w:val="ab"/>
        <w:spacing w:before="120"/>
      </w:pPr>
      <w:r w:rsidRPr="00683F1D">
        <w:t>Первоначальной стоимостью основных средств, приобретенных за плату, признается  сумма фактических затрат на приобретение, сооружение и изготовление, за исключением налога на добавленную стоимость и иных возмещаемых налогов (кроме случаев, предусмотренных законодательством Российской Федерации).</w:t>
      </w:r>
    </w:p>
    <w:p w:rsidR="002F29F6" w:rsidRPr="00683F1D" w:rsidRDefault="002F29F6" w:rsidP="002F29F6">
      <w:pPr>
        <w:pStyle w:val="ab"/>
        <w:spacing w:before="120"/>
      </w:pPr>
      <w:r w:rsidRPr="00683F1D">
        <w:t xml:space="preserve">Первоначальной стоимостью основных средств, приобретенных в обмен на товары (ценности), отличные от денежных средств, признана стоимость переданных или подлежащих передаче активов. Последняя устанавливалась исходя из цены, по которой в сравнимых обстоятельствах обычно Общество определяло стоимость аналогичных товаров (ценностей). </w:t>
      </w:r>
    </w:p>
    <w:p w:rsidR="002F29F6" w:rsidRPr="00683F1D" w:rsidRDefault="002F29F6" w:rsidP="002F29F6">
      <w:pPr>
        <w:pStyle w:val="ab"/>
        <w:spacing w:before="120"/>
      </w:pPr>
      <w:r w:rsidRPr="00683F1D">
        <w:t>В балансе основные средства показаны по первоначальной (восстановительной) стоимости за минусом сумм амортизации, накопленной за все время эксплуатации.</w:t>
      </w:r>
    </w:p>
    <w:p w:rsidR="002F29F6" w:rsidRPr="00683F1D" w:rsidRDefault="002F29F6" w:rsidP="002F29F6">
      <w:pPr>
        <w:pStyle w:val="ab"/>
        <w:spacing w:before="120"/>
      </w:pPr>
      <w:r w:rsidRPr="00683F1D">
        <w:t xml:space="preserve">В составе основных средств учтены объекты недвижимости принятые в эксплуатацию и фактически используемые до государственной регистрации прав собственности на такие объекты. </w:t>
      </w:r>
    </w:p>
    <w:p w:rsidR="002F29F6" w:rsidRPr="00683F1D" w:rsidRDefault="002F29F6" w:rsidP="002F29F6">
      <w:pPr>
        <w:pStyle w:val="ab"/>
        <w:spacing w:before="120"/>
      </w:pPr>
      <w:r w:rsidRPr="00683F1D">
        <w:t>Амортизация основных средств начисляется линейным способом исходя из принятых сроков полезного использования:</w:t>
      </w:r>
    </w:p>
    <w:tbl>
      <w:tblPr>
        <w:tblW w:w="0" w:type="auto"/>
        <w:tblInd w:w="828" w:type="dxa"/>
        <w:tblLayout w:type="fixed"/>
        <w:tblLook w:val="0000" w:firstRow="0" w:lastRow="0" w:firstColumn="0" w:lastColumn="0" w:noHBand="0" w:noVBand="0"/>
      </w:tblPr>
      <w:tblGrid>
        <w:gridCol w:w="4800"/>
        <w:gridCol w:w="480"/>
        <w:gridCol w:w="2160"/>
      </w:tblGrid>
      <w:tr w:rsidR="002F29F6" w:rsidRPr="00683F1D" w:rsidTr="003F5FFB">
        <w:tc>
          <w:tcPr>
            <w:tcW w:w="4800" w:type="dxa"/>
          </w:tcPr>
          <w:p w:rsidR="002F29F6" w:rsidRPr="00683F1D" w:rsidRDefault="002F29F6" w:rsidP="003F5FFB">
            <w:pPr>
              <w:pStyle w:val="ab"/>
            </w:pPr>
            <w:r w:rsidRPr="00683F1D">
              <w:t xml:space="preserve">здания </w:t>
            </w:r>
          </w:p>
        </w:tc>
        <w:tc>
          <w:tcPr>
            <w:tcW w:w="480" w:type="dxa"/>
          </w:tcPr>
          <w:p w:rsidR="002F29F6" w:rsidRPr="00683F1D" w:rsidRDefault="002F29F6" w:rsidP="003F5FFB">
            <w:pPr>
              <w:pStyle w:val="ab"/>
            </w:pPr>
            <w:r w:rsidRPr="00683F1D">
              <w:t>-</w:t>
            </w:r>
          </w:p>
        </w:tc>
        <w:tc>
          <w:tcPr>
            <w:tcW w:w="2160" w:type="dxa"/>
          </w:tcPr>
          <w:p w:rsidR="002F29F6" w:rsidRPr="00683F1D" w:rsidRDefault="002F29F6" w:rsidP="003F5FFB">
            <w:pPr>
              <w:pStyle w:val="ab"/>
            </w:pPr>
            <w:r w:rsidRPr="00683F1D">
              <w:t>15 - 100  лет</w:t>
            </w:r>
          </w:p>
        </w:tc>
      </w:tr>
      <w:tr w:rsidR="002F29F6" w:rsidRPr="00683F1D" w:rsidTr="003F5FFB">
        <w:tc>
          <w:tcPr>
            <w:tcW w:w="4800" w:type="dxa"/>
          </w:tcPr>
          <w:p w:rsidR="002F29F6" w:rsidRPr="00683F1D" w:rsidRDefault="002F29F6" w:rsidP="003F5FFB">
            <w:pPr>
              <w:pStyle w:val="ab"/>
            </w:pPr>
            <w:r w:rsidRPr="00683F1D">
              <w:t>сооружения и передаточные устройства</w:t>
            </w:r>
          </w:p>
        </w:tc>
        <w:tc>
          <w:tcPr>
            <w:tcW w:w="480" w:type="dxa"/>
          </w:tcPr>
          <w:p w:rsidR="002F29F6" w:rsidRPr="00683F1D" w:rsidRDefault="002F29F6" w:rsidP="003F5FFB">
            <w:pPr>
              <w:pStyle w:val="ab"/>
            </w:pPr>
            <w:r w:rsidRPr="00683F1D">
              <w:t>-</w:t>
            </w:r>
          </w:p>
        </w:tc>
        <w:tc>
          <w:tcPr>
            <w:tcW w:w="2160" w:type="dxa"/>
          </w:tcPr>
          <w:p w:rsidR="002F29F6" w:rsidRPr="00683F1D" w:rsidRDefault="002F29F6" w:rsidP="003F5FFB">
            <w:pPr>
              <w:pStyle w:val="ab"/>
            </w:pPr>
            <w:r w:rsidRPr="00683F1D">
              <w:t>5 -50 лет</w:t>
            </w:r>
          </w:p>
        </w:tc>
      </w:tr>
      <w:tr w:rsidR="002F29F6" w:rsidRPr="00683F1D" w:rsidTr="003F5FFB">
        <w:tc>
          <w:tcPr>
            <w:tcW w:w="4800" w:type="dxa"/>
          </w:tcPr>
          <w:p w:rsidR="002F29F6" w:rsidRPr="00683F1D" w:rsidRDefault="002F29F6" w:rsidP="003F5FFB">
            <w:pPr>
              <w:pStyle w:val="ab"/>
            </w:pPr>
            <w:r w:rsidRPr="00683F1D">
              <w:t>оборудование связи</w:t>
            </w:r>
          </w:p>
        </w:tc>
        <w:tc>
          <w:tcPr>
            <w:tcW w:w="480" w:type="dxa"/>
          </w:tcPr>
          <w:p w:rsidR="002F29F6" w:rsidRPr="00683F1D" w:rsidRDefault="002F29F6" w:rsidP="003F5FFB">
            <w:pPr>
              <w:pStyle w:val="ab"/>
            </w:pPr>
            <w:r w:rsidRPr="00683F1D">
              <w:t>-</w:t>
            </w:r>
          </w:p>
        </w:tc>
        <w:tc>
          <w:tcPr>
            <w:tcW w:w="2160" w:type="dxa"/>
          </w:tcPr>
          <w:p w:rsidR="002F29F6" w:rsidRPr="00683F1D" w:rsidRDefault="002F29F6" w:rsidP="003F5FFB">
            <w:pPr>
              <w:pStyle w:val="ab"/>
            </w:pPr>
            <w:r w:rsidRPr="00683F1D">
              <w:t>2 - 30  лет</w:t>
            </w:r>
          </w:p>
        </w:tc>
      </w:tr>
      <w:tr w:rsidR="002F29F6" w:rsidRPr="00683F1D" w:rsidTr="003F5FFB">
        <w:tc>
          <w:tcPr>
            <w:tcW w:w="4800" w:type="dxa"/>
          </w:tcPr>
          <w:p w:rsidR="002F29F6" w:rsidRPr="00683F1D" w:rsidRDefault="002F29F6" w:rsidP="003F5FFB">
            <w:pPr>
              <w:pStyle w:val="ab"/>
            </w:pPr>
            <w:r w:rsidRPr="00683F1D">
              <w:t>транспортные средства</w:t>
            </w:r>
          </w:p>
        </w:tc>
        <w:tc>
          <w:tcPr>
            <w:tcW w:w="480" w:type="dxa"/>
          </w:tcPr>
          <w:p w:rsidR="002F29F6" w:rsidRPr="00683F1D" w:rsidRDefault="002F29F6" w:rsidP="003F5FFB">
            <w:pPr>
              <w:pStyle w:val="ab"/>
            </w:pPr>
            <w:r w:rsidRPr="00683F1D">
              <w:t>-</w:t>
            </w:r>
          </w:p>
        </w:tc>
        <w:tc>
          <w:tcPr>
            <w:tcW w:w="2160" w:type="dxa"/>
          </w:tcPr>
          <w:p w:rsidR="002F29F6" w:rsidRPr="00683F1D" w:rsidRDefault="002F29F6" w:rsidP="003F5FFB">
            <w:pPr>
              <w:pStyle w:val="ab"/>
            </w:pPr>
            <w:r w:rsidRPr="00683F1D">
              <w:t>3 - 10  лет</w:t>
            </w:r>
          </w:p>
        </w:tc>
      </w:tr>
      <w:tr w:rsidR="002F29F6" w:rsidRPr="00683F1D" w:rsidTr="003F5FFB">
        <w:tc>
          <w:tcPr>
            <w:tcW w:w="4800" w:type="dxa"/>
          </w:tcPr>
          <w:p w:rsidR="002F29F6" w:rsidRPr="00683F1D" w:rsidRDefault="002F29F6" w:rsidP="003F5FFB">
            <w:pPr>
              <w:pStyle w:val="ab"/>
            </w:pPr>
            <w:r w:rsidRPr="00683F1D">
              <w:t>вычислительная и оргтехника</w:t>
            </w:r>
          </w:p>
        </w:tc>
        <w:tc>
          <w:tcPr>
            <w:tcW w:w="480" w:type="dxa"/>
          </w:tcPr>
          <w:p w:rsidR="002F29F6" w:rsidRPr="00683F1D" w:rsidRDefault="002F29F6" w:rsidP="003F5FFB">
            <w:pPr>
              <w:pStyle w:val="ab"/>
            </w:pPr>
            <w:r w:rsidRPr="00683F1D">
              <w:t>-</w:t>
            </w:r>
          </w:p>
        </w:tc>
        <w:tc>
          <w:tcPr>
            <w:tcW w:w="2160" w:type="dxa"/>
          </w:tcPr>
          <w:p w:rsidR="002F29F6" w:rsidRPr="00683F1D" w:rsidRDefault="002F29F6" w:rsidP="003F5FFB">
            <w:pPr>
              <w:pStyle w:val="ab"/>
            </w:pPr>
            <w:r w:rsidRPr="00683F1D">
              <w:t xml:space="preserve">2 -20  лет </w:t>
            </w:r>
          </w:p>
        </w:tc>
      </w:tr>
      <w:tr w:rsidR="002F29F6" w:rsidRPr="00683F1D" w:rsidTr="003F5FFB">
        <w:tc>
          <w:tcPr>
            <w:tcW w:w="4800" w:type="dxa"/>
          </w:tcPr>
          <w:p w:rsidR="002F29F6" w:rsidRPr="00683F1D" w:rsidRDefault="002F29F6" w:rsidP="003F5FFB">
            <w:pPr>
              <w:pStyle w:val="ab"/>
            </w:pPr>
            <w:r w:rsidRPr="00683F1D">
              <w:t>прочие объекты</w:t>
            </w:r>
          </w:p>
        </w:tc>
        <w:tc>
          <w:tcPr>
            <w:tcW w:w="480" w:type="dxa"/>
          </w:tcPr>
          <w:p w:rsidR="002F29F6" w:rsidRPr="00683F1D" w:rsidRDefault="002F29F6" w:rsidP="003F5FFB">
            <w:pPr>
              <w:pStyle w:val="ab"/>
            </w:pPr>
            <w:r w:rsidRPr="00683F1D">
              <w:t>-</w:t>
            </w:r>
          </w:p>
        </w:tc>
        <w:tc>
          <w:tcPr>
            <w:tcW w:w="2160" w:type="dxa"/>
          </w:tcPr>
          <w:p w:rsidR="002F29F6" w:rsidRPr="00683F1D" w:rsidRDefault="002F29F6" w:rsidP="003F5FFB">
            <w:pPr>
              <w:pStyle w:val="ab"/>
            </w:pPr>
            <w:r w:rsidRPr="00683F1D">
              <w:t>2 - 20  лет</w:t>
            </w:r>
          </w:p>
        </w:tc>
      </w:tr>
    </w:tbl>
    <w:p w:rsidR="002F29F6" w:rsidRPr="00683F1D" w:rsidRDefault="002F29F6" w:rsidP="002F29F6">
      <w:pPr>
        <w:pStyle w:val="ab"/>
        <w:spacing w:before="120"/>
      </w:pPr>
      <w:r w:rsidRPr="00683F1D">
        <w:t>По земельным участкам амортизация не начисляется.</w:t>
      </w:r>
    </w:p>
    <w:p w:rsidR="002F29F6" w:rsidRPr="00683F1D" w:rsidRDefault="002F29F6" w:rsidP="002F29F6">
      <w:pPr>
        <w:pStyle w:val="ab"/>
        <w:spacing w:before="120"/>
      </w:pPr>
      <w:r w:rsidRPr="00683F1D">
        <w:t>Затраты на проведение всех видов ремонта включены в расходы по обычным видам деятельности отчетного периода. Резерв предстоящих расходов на ремонт основных средств не создавался.</w:t>
      </w:r>
    </w:p>
    <w:p w:rsidR="002F29F6" w:rsidRPr="00683F1D" w:rsidRDefault="002F29F6" w:rsidP="002F29F6">
      <w:pPr>
        <w:pStyle w:val="ab"/>
        <w:spacing w:before="120"/>
        <w:rPr>
          <w:b/>
        </w:rPr>
      </w:pPr>
      <w:r w:rsidRPr="00683F1D">
        <w:rPr>
          <w:b/>
        </w:rPr>
        <w:t>Финансовые вложения</w:t>
      </w:r>
    </w:p>
    <w:p w:rsidR="002F29F6" w:rsidRPr="00683F1D" w:rsidRDefault="002F29F6" w:rsidP="002F29F6">
      <w:pPr>
        <w:pStyle w:val="ab"/>
      </w:pPr>
      <w:r w:rsidRPr="00683F1D">
        <w:lastRenderedPageBreak/>
        <w:t>Первоначальная стоимость финансовых вложений:</w:t>
      </w:r>
    </w:p>
    <w:p w:rsidR="002F29F6" w:rsidRPr="00683F1D" w:rsidRDefault="002F29F6" w:rsidP="002F29F6">
      <w:pPr>
        <w:pStyle w:val="ab"/>
        <w:widowControl/>
        <w:numPr>
          <w:ilvl w:val="0"/>
          <w:numId w:val="7"/>
        </w:numPr>
        <w:tabs>
          <w:tab w:val="clear" w:pos="1701"/>
          <w:tab w:val="num" w:pos="1134"/>
        </w:tabs>
        <w:autoSpaceDE/>
        <w:autoSpaceDN/>
        <w:adjustRightInd/>
        <w:spacing w:before="40" w:after="0"/>
        <w:ind w:left="1134" w:hanging="567"/>
        <w:jc w:val="both"/>
      </w:pPr>
      <w:r w:rsidRPr="00683F1D">
        <w:t>приобретенных за плату определена как сумма фактических затрат Общества на приобретение,</w:t>
      </w:r>
    </w:p>
    <w:p w:rsidR="002F29F6" w:rsidRPr="00683F1D" w:rsidRDefault="002F29F6" w:rsidP="002F29F6">
      <w:pPr>
        <w:pStyle w:val="ab"/>
        <w:widowControl/>
        <w:numPr>
          <w:ilvl w:val="0"/>
          <w:numId w:val="7"/>
        </w:numPr>
        <w:tabs>
          <w:tab w:val="clear" w:pos="1701"/>
          <w:tab w:val="num" w:pos="1134"/>
        </w:tabs>
        <w:autoSpaceDE/>
        <w:autoSpaceDN/>
        <w:adjustRightInd/>
        <w:spacing w:before="40" w:after="0"/>
        <w:ind w:left="1134" w:hanging="567"/>
        <w:jc w:val="both"/>
      </w:pPr>
      <w:r w:rsidRPr="00683F1D">
        <w:t>приобретенных по договорам, предусматривающим исполнение обязательств (оплату) неденежными средствами, определена как стоимость активов, переданных Обществом,</w:t>
      </w:r>
    </w:p>
    <w:p w:rsidR="002F29F6" w:rsidRPr="00683F1D" w:rsidRDefault="002F29F6" w:rsidP="002F29F6">
      <w:pPr>
        <w:pStyle w:val="ab"/>
        <w:widowControl/>
        <w:numPr>
          <w:ilvl w:val="0"/>
          <w:numId w:val="7"/>
        </w:numPr>
        <w:tabs>
          <w:tab w:val="clear" w:pos="1701"/>
          <w:tab w:val="num" w:pos="1134"/>
        </w:tabs>
        <w:autoSpaceDE/>
        <w:autoSpaceDN/>
        <w:adjustRightInd/>
        <w:spacing w:before="40" w:after="0"/>
        <w:ind w:left="1134" w:hanging="567"/>
        <w:jc w:val="both"/>
      </w:pPr>
      <w:r w:rsidRPr="00683F1D">
        <w:t>в виде инвестиций в капиталы дочерних, зависимых и прочих обществ составляет денежную оценку, согласованную учредителями (участниками) этих обществ.</w:t>
      </w:r>
    </w:p>
    <w:p w:rsidR="002F29F6" w:rsidRPr="00683F1D" w:rsidRDefault="002F29F6" w:rsidP="002F29F6">
      <w:pPr>
        <w:spacing w:before="120"/>
        <w:jc w:val="both"/>
        <w:rPr>
          <w:color w:val="808080"/>
        </w:rPr>
      </w:pPr>
      <w:r w:rsidRPr="00683F1D">
        <w:t>Финансовые вложения, по которым не определяется текущая рыночная стоимость, отражены в бухгалтерском балансе по их первоначальной стоимости. При этом финансовые вложения, по которым выявлено устойчивое существенное снижение стоимости, отражены по стоимости за минусом резерва под обесценение финансовых вложений. Проверка финансовых вложений на обесценение проводится один раз в год по состоянию на 31 декабря при наличии признаков обесценения</w:t>
      </w:r>
      <w:r w:rsidRPr="00683F1D">
        <w:rPr>
          <w:color w:val="808080"/>
        </w:rPr>
        <w:t>.</w:t>
      </w:r>
    </w:p>
    <w:p w:rsidR="002F29F6" w:rsidRPr="00683F1D" w:rsidRDefault="002F29F6" w:rsidP="002F29F6">
      <w:pPr>
        <w:tabs>
          <w:tab w:val="left" w:pos="-2268"/>
          <w:tab w:val="left" w:pos="1077"/>
        </w:tabs>
        <w:suppressAutoHyphens/>
        <w:spacing w:before="120"/>
        <w:jc w:val="both"/>
        <w:rPr>
          <w:color w:val="000000"/>
        </w:rPr>
      </w:pPr>
      <w:r w:rsidRPr="00683F1D">
        <w:t>Признание дохода в сумме процентов к получению по займам и долговым ценным бумагам производится равномерно в течение срока действия договора (срока обращения ценной бумаги).</w:t>
      </w:r>
    </w:p>
    <w:p w:rsidR="002F29F6" w:rsidRPr="00683F1D" w:rsidRDefault="002F29F6" w:rsidP="002F29F6">
      <w:pPr>
        <w:tabs>
          <w:tab w:val="left" w:pos="-2268"/>
          <w:tab w:val="left" w:pos="1077"/>
        </w:tabs>
        <w:suppressAutoHyphens/>
        <w:spacing w:before="120"/>
        <w:jc w:val="both"/>
        <w:rPr>
          <w:color w:val="000000"/>
        </w:rPr>
      </w:pPr>
      <w:r w:rsidRPr="00683F1D">
        <w:rPr>
          <w:color w:val="000000"/>
        </w:rPr>
        <w:t>По долговым ценным бумагам, по которым не определяется текущая рыночная стоимость, производится равномерное отнесение на финансовые результаты разницы между суммой фактических затрат на приобретение ценной бумаги и ее номинальной стоимостью (дисконта).</w:t>
      </w:r>
    </w:p>
    <w:p w:rsidR="002F29F6" w:rsidRPr="00683F1D" w:rsidRDefault="002F29F6" w:rsidP="002F29F6">
      <w:pPr>
        <w:pStyle w:val="ab"/>
        <w:spacing w:before="120"/>
      </w:pPr>
      <w:r w:rsidRPr="00683F1D">
        <w:t xml:space="preserve">Оценка выбывающих эмиссионных ценных бумаг, по которым не определяется текущая рыночная стоимость, производится по первоначальной стоимости первых по времени приобретения ценных бумаг (ФИФО), оценка выбывающих неэмиссионных ценных бумаг – по фактической стоимости каждой бумаги. </w:t>
      </w:r>
    </w:p>
    <w:p w:rsidR="002F29F6" w:rsidRPr="00683F1D" w:rsidRDefault="002F29F6" w:rsidP="002F29F6">
      <w:pPr>
        <w:pStyle w:val="ab"/>
        <w:spacing w:before="240" w:after="240"/>
        <w:rPr>
          <w:b/>
        </w:rPr>
      </w:pPr>
      <w:r w:rsidRPr="00683F1D">
        <w:rPr>
          <w:b/>
        </w:rPr>
        <w:t>Материально-производственные запасы</w:t>
      </w:r>
    </w:p>
    <w:p w:rsidR="002F29F6" w:rsidRPr="00683F1D" w:rsidRDefault="002F29F6" w:rsidP="002F29F6">
      <w:pPr>
        <w:pStyle w:val="310"/>
        <w:numPr>
          <w:ilvl w:val="12"/>
          <w:numId w:val="0"/>
        </w:numPr>
        <w:rPr>
          <w:rFonts w:ascii="Times New Roman" w:hAnsi="Times New Roman"/>
          <w:sz w:val="20"/>
        </w:rPr>
      </w:pPr>
      <w:r w:rsidRPr="00683F1D">
        <w:rPr>
          <w:rFonts w:ascii="Times New Roman" w:hAnsi="Times New Roman"/>
          <w:sz w:val="20"/>
        </w:rPr>
        <w:t>Материально-производственные запасы отражаются в отчетности по фактической себестоимости, под которой понимается сумма фактических затрат на приобретение, в том числе включая затраты на доведение запасов до состояния, в котором они пригодны к использованию, за исключением налога на добавленную стоимость и иных возмещаемых налогов.</w:t>
      </w:r>
    </w:p>
    <w:p w:rsidR="002F29F6" w:rsidRPr="00683F1D" w:rsidRDefault="002F29F6" w:rsidP="002F29F6">
      <w:pPr>
        <w:pStyle w:val="51"/>
        <w:shd w:val="clear" w:color="auto" w:fill="auto"/>
        <w:spacing w:before="0" w:after="56" w:line="269" w:lineRule="exact"/>
        <w:ind w:left="20" w:right="20" w:firstLine="0"/>
        <w:jc w:val="both"/>
        <w:rPr>
          <w:rFonts w:ascii="Times New Roman" w:hAnsi="Times New Roman"/>
          <w:sz w:val="20"/>
          <w:szCs w:val="20"/>
        </w:rPr>
      </w:pPr>
      <w:r w:rsidRPr="00683F1D">
        <w:rPr>
          <w:rFonts w:ascii="Times New Roman" w:hAnsi="Times New Roman"/>
          <w:sz w:val="20"/>
          <w:szCs w:val="20"/>
        </w:rPr>
        <w:t>Товары в розничной торговле отражаются в бухгалтерском учете без использования счета 42 «Торговая наценка».</w:t>
      </w:r>
    </w:p>
    <w:p w:rsidR="002F29F6" w:rsidRPr="00683F1D" w:rsidRDefault="002F29F6" w:rsidP="002F29F6">
      <w:pPr>
        <w:pStyle w:val="310"/>
        <w:numPr>
          <w:ilvl w:val="12"/>
          <w:numId w:val="0"/>
        </w:numPr>
        <w:spacing w:before="120"/>
        <w:rPr>
          <w:rFonts w:ascii="Times New Roman" w:hAnsi="Times New Roman"/>
          <w:color w:val="000000"/>
          <w:sz w:val="20"/>
        </w:rPr>
      </w:pPr>
      <w:r w:rsidRPr="00683F1D">
        <w:rPr>
          <w:rFonts w:ascii="Times New Roman" w:hAnsi="Times New Roman"/>
          <w:color w:val="000000"/>
          <w:sz w:val="20"/>
        </w:rPr>
        <w:t>В составе материально-производственных запасов отражаются активы, в отношении которых выполняются условия, предусмотренные в пункте 4 ПБУ 6/2001 «Учет основных средств», и стоимостью не более 20000 рублей за единицу.</w:t>
      </w:r>
    </w:p>
    <w:p w:rsidR="002F29F6" w:rsidRPr="00683F1D" w:rsidRDefault="002F29F6" w:rsidP="002F29F6">
      <w:pPr>
        <w:spacing w:before="120"/>
        <w:jc w:val="both"/>
      </w:pPr>
      <w:r w:rsidRPr="00683F1D">
        <w:t xml:space="preserve">Материально-производственные запасы отражены в отчетности за вычетом резерва под снижение стоимости материальных ценностей. Резерв образован на величину разницы между текущей рыночной стоимостью и фактической себестоимостью материально-производственных запасов, которые морально устарели, полностью или частично потеряли свое первоначальное качество либо текущая рыночная стоимость продажи которых снизилась. Расходы по созданию резерва отнесены в состав прочих расходов. </w:t>
      </w:r>
    </w:p>
    <w:p w:rsidR="002F29F6" w:rsidRPr="00683F1D" w:rsidRDefault="002F29F6" w:rsidP="002F29F6">
      <w:pPr>
        <w:pStyle w:val="ab"/>
        <w:spacing w:before="120"/>
      </w:pPr>
      <w:r w:rsidRPr="00683F1D">
        <w:t xml:space="preserve">Оценка выбывающих материально–производственных запасов (в том числе драгоценных металлов) производится по себестоимости каждой единицы. </w:t>
      </w:r>
    </w:p>
    <w:p w:rsidR="002F29F6" w:rsidRPr="00683F1D" w:rsidRDefault="002F29F6" w:rsidP="002F29F6">
      <w:pPr>
        <w:pStyle w:val="ab"/>
        <w:spacing w:before="240" w:after="240"/>
        <w:rPr>
          <w:b/>
        </w:rPr>
      </w:pPr>
      <w:r w:rsidRPr="00683F1D">
        <w:rPr>
          <w:b/>
        </w:rPr>
        <w:t>Расходы, относящиеся к нескольким отчетным периодам</w:t>
      </w:r>
    </w:p>
    <w:p w:rsidR="002F29F6" w:rsidRPr="00683F1D" w:rsidRDefault="002F29F6" w:rsidP="002F29F6">
      <w:pPr>
        <w:pStyle w:val="ab"/>
      </w:pPr>
      <w:r w:rsidRPr="00683F1D">
        <w:t xml:space="preserve">Расходы, произведенные Обществом в отчетном году, но относящиеся к следующим отчетным периодам отражаются на счете бухгалтерского учета расходов будущих периодов. Эти расходы списываются по назначению равномерно в течение периодов, к которым относятся. </w:t>
      </w:r>
    </w:p>
    <w:p w:rsidR="002F29F6" w:rsidRPr="00683F1D" w:rsidRDefault="002F29F6" w:rsidP="002F29F6">
      <w:pPr>
        <w:spacing w:before="120"/>
        <w:jc w:val="both"/>
        <w:rPr>
          <w:color w:val="000000"/>
        </w:rPr>
      </w:pPr>
      <w:r w:rsidRPr="00683F1D">
        <w:rPr>
          <w:bCs/>
          <w:color w:val="000000"/>
        </w:rPr>
        <w:t xml:space="preserve">Расходы, связанные с приобретением и внедрением программных продуктов и баз данных списываются на текущие расходы с первого числа месяца следующего за месяцем начала их использования. </w:t>
      </w:r>
    </w:p>
    <w:p w:rsidR="002F29F6" w:rsidRPr="00683F1D" w:rsidRDefault="002F29F6" w:rsidP="002F29F6">
      <w:pPr>
        <w:tabs>
          <w:tab w:val="left" w:pos="612"/>
        </w:tabs>
        <w:spacing w:before="120"/>
        <w:jc w:val="both"/>
      </w:pPr>
      <w:r w:rsidRPr="00683F1D">
        <w:t>Для целей составления отчетности расходы на программное обеспечение классифицируются как прочие внеоборотные активы в том случае, если планируемый период их списания превышает 12 месяцев. Остальные расходы  на программное обеспечение отражаются в составе оборотных активов.</w:t>
      </w:r>
    </w:p>
    <w:p w:rsidR="002F29F6" w:rsidRPr="00683F1D" w:rsidRDefault="002F29F6" w:rsidP="002F29F6">
      <w:pPr>
        <w:tabs>
          <w:tab w:val="left" w:pos="612"/>
        </w:tabs>
        <w:spacing w:before="120"/>
        <w:jc w:val="both"/>
      </w:pPr>
      <w:r w:rsidRPr="00683F1D">
        <w:t>Прочие расчеты, учтенные на счете расходов будущих периодов, классифицируются  для целей составления отчетности как прочая дебиторская задолженность.</w:t>
      </w:r>
    </w:p>
    <w:p w:rsidR="002F29F6" w:rsidRPr="00683F1D" w:rsidRDefault="002F29F6" w:rsidP="002F29F6">
      <w:pPr>
        <w:pStyle w:val="ab"/>
        <w:spacing w:before="240" w:after="240"/>
        <w:rPr>
          <w:b/>
        </w:rPr>
      </w:pPr>
      <w:r w:rsidRPr="00683F1D">
        <w:rPr>
          <w:b/>
        </w:rPr>
        <w:t>Задолженность покупателей и заказчиков</w:t>
      </w:r>
    </w:p>
    <w:p w:rsidR="002F29F6" w:rsidRPr="00683F1D" w:rsidRDefault="002F29F6" w:rsidP="002F29F6">
      <w:pPr>
        <w:pStyle w:val="ab"/>
      </w:pPr>
      <w:r w:rsidRPr="00683F1D">
        <w:t xml:space="preserve">Задолженность покупателей и заказчиков отражается в отчетности с учетом НДС, уплачиваемого в бюджет после получения оплаты по дебиторской задолженности, и определяется исходя из цен, установленных договорами </w:t>
      </w:r>
      <w:r w:rsidRPr="00683F1D">
        <w:lastRenderedPageBreak/>
        <w:t>между Обществом и покупателями (заказчиками) с учетом всех предоставленных Обществом скидок (накидок). Нереальная к взысканию задолженность списывалась с баланса по мере признания ее таковой.</w:t>
      </w:r>
    </w:p>
    <w:p w:rsidR="002F29F6" w:rsidRPr="00683F1D" w:rsidRDefault="002F29F6" w:rsidP="002F29F6">
      <w:pPr>
        <w:pStyle w:val="ab"/>
        <w:spacing w:before="120"/>
      </w:pPr>
      <w:r w:rsidRPr="00683F1D">
        <w:t xml:space="preserve">Задолженность покупателей </w:t>
      </w:r>
      <w:r w:rsidRPr="00683F1D">
        <w:rPr>
          <w:color w:val="000000"/>
        </w:rPr>
        <w:t>за проданные услуги, работы, товары, продукцию, основные средства, МПЗ и прочее имущество</w:t>
      </w:r>
      <w:r w:rsidRPr="00683F1D">
        <w:t xml:space="preserve">, непогашенная в сроки, установленные договорами, и не </w:t>
      </w:r>
    </w:p>
    <w:p w:rsidR="002F29F6" w:rsidRPr="00683F1D" w:rsidRDefault="002F29F6" w:rsidP="002F29F6">
      <w:pPr>
        <w:pStyle w:val="ab"/>
        <w:spacing w:before="120"/>
      </w:pPr>
      <w:r w:rsidRPr="00683F1D">
        <w:t xml:space="preserve">обеспеченная соответствующими гарантиями, показана за минусом резервов по сомнительным долгам. </w:t>
      </w:r>
    </w:p>
    <w:p w:rsidR="002F29F6" w:rsidRPr="00683F1D" w:rsidRDefault="002F29F6" w:rsidP="002F29F6">
      <w:pPr>
        <w:pStyle w:val="ab"/>
        <w:spacing w:before="120"/>
      </w:pPr>
      <w:r w:rsidRPr="00683F1D">
        <w:t>Дебиторская задолженность отражается в балансе за вычетом резерва по сомнительным долгам. В связи с тем, что по услугам связи на предприятиях связи индивидуальный анализ каждого сомнительного долга невозможен в силу большого числа абонентов, расчет резерва осуществляется на основе имеющейся информации о собираемости дебиторской задолженности и сроков ее возникновения. Общество также может создавать специфический резерв по сомнительным долгам в отношении задолженности конкретного контрагента при наличии информации о невозможности ее взыскания полностью или частично. Резервы по сомнительным долгам относятся на увеличение прочих расходов.</w:t>
      </w:r>
    </w:p>
    <w:p w:rsidR="002F29F6" w:rsidRPr="00683F1D" w:rsidRDefault="002F29F6" w:rsidP="002F29F6">
      <w:pPr>
        <w:pStyle w:val="ab"/>
        <w:spacing w:before="240" w:after="240"/>
        <w:rPr>
          <w:b/>
        </w:rPr>
      </w:pPr>
      <w:r w:rsidRPr="00683F1D">
        <w:rPr>
          <w:b/>
        </w:rPr>
        <w:t>Задолженность по авансам, выданным и прочая дебиторская задолженность</w:t>
      </w:r>
    </w:p>
    <w:p w:rsidR="002F29F6" w:rsidRPr="00683F1D" w:rsidRDefault="002F29F6" w:rsidP="002F29F6">
      <w:pPr>
        <w:pStyle w:val="31"/>
        <w:rPr>
          <w:color w:val="000000"/>
          <w:sz w:val="20"/>
          <w:szCs w:val="20"/>
        </w:rPr>
      </w:pPr>
      <w:r w:rsidRPr="00683F1D">
        <w:rPr>
          <w:color w:val="000000"/>
          <w:sz w:val="20"/>
          <w:szCs w:val="20"/>
        </w:rPr>
        <w:t xml:space="preserve">Задолженность по выданным авансам отражается в отчетности за минусом резерва по сомнительным долгам, созданного по результатам инвентаризации авансов выданных, по которым </w:t>
      </w:r>
      <w:r w:rsidRPr="00683F1D">
        <w:rPr>
          <w:iCs/>
          <w:color w:val="000000"/>
          <w:spacing w:val="-3"/>
          <w:sz w:val="20"/>
          <w:szCs w:val="20"/>
        </w:rPr>
        <w:t>маловероятно</w:t>
      </w:r>
      <w:r w:rsidRPr="00683F1D">
        <w:rPr>
          <w:color w:val="000000"/>
          <w:sz w:val="20"/>
          <w:szCs w:val="20"/>
        </w:rPr>
        <w:t xml:space="preserve"> получение активов (услуг).</w:t>
      </w:r>
    </w:p>
    <w:p w:rsidR="002F29F6" w:rsidRPr="00683F1D" w:rsidRDefault="002F29F6" w:rsidP="002F29F6">
      <w:pPr>
        <w:pStyle w:val="31"/>
        <w:spacing w:before="120"/>
        <w:rPr>
          <w:color w:val="000000"/>
          <w:sz w:val="20"/>
          <w:szCs w:val="20"/>
        </w:rPr>
      </w:pPr>
      <w:r w:rsidRPr="00683F1D">
        <w:rPr>
          <w:color w:val="000000"/>
          <w:sz w:val="20"/>
          <w:szCs w:val="20"/>
        </w:rPr>
        <w:t xml:space="preserve">Прочая дебиторская задолженность отражается в отчетности за минусом резерва по сомнительным долгам, </w:t>
      </w:r>
      <w:r w:rsidRPr="00683F1D">
        <w:rPr>
          <w:iCs/>
          <w:color w:val="000000"/>
          <w:spacing w:val="-3"/>
          <w:sz w:val="20"/>
          <w:szCs w:val="20"/>
        </w:rPr>
        <w:t xml:space="preserve">созданного по </w:t>
      </w:r>
      <w:r w:rsidRPr="00683F1D">
        <w:rPr>
          <w:color w:val="000000"/>
          <w:sz w:val="20"/>
          <w:szCs w:val="20"/>
        </w:rPr>
        <w:t xml:space="preserve">результатам инвентаризации </w:t>
      </w:r>
      <w:r w:rsidRPr="00683F1D">
        <w:rPr>
          <w:iCs/>
          <w:color w:val="000000"/>
          <w:spacing w:val="-3"/>
          <w:sz w:val="20"/>
          <w:szCs w:val="20"/>
        </w:rPr>
        <w:t>задолженности, по которой возврат полной суммы задолженности признается маловероятным.</w:t>
      </w:r>
    </w:p>
    <w:p w:rsidR="002F29F6" w:rsidRPr="00683F1D" w:rsidRDefault="002F29F6" w:rsidP="002F29F6">
      <w:pPr>
        <w:pStyle w:val="31"/>
        <w:spacing w:before="120"/>
        <w:rPr>
          <w:bCs/>
          <w:sz w:val="20"/>
          <w:szCs w:val="20"/>
        </w:rPr>
      </w:pPr>
      <w:r w:rsidRPr="00683F1D">
        <w:rPr>
          <w:bCs/>
          <w:sz w:val="20"/>
          <w:szCs w:val="20"/>
        </w:rPr>
        <w:t>Расходы по созданию резерва относятся в состав прочих расходов.</w:t>
      </w:r>
    </w:p>
    <w:p w:rsidR="002F29F6" w:rsidRPr="00683F1D" w:rsidRDefault="002F29F6" w:rsidP="002F29F6">
      <w:pPr>
        <w:pStyle w:val="ab"/>
        <w:spacing w:before="240" w:after="240"/>
        <w:rPr>
          <w:b/>
        </w:rPr>
      </w:pPr>
      <w:r w:rsidRPr="00683F1D">
        <w:rPr>
          <w:b/>
        </w:rPr>
        <w:t>Кредиты и займы полученные</w:t>
      </w:r>
    </w:p>
    <w:p w:rsidR="002F29F6" w:rsidRPr="00683F1D" w:rsidRDefault="002F29F6" w:rsidP="002F29F6">
      <w:pPr>
        <w:pStyle w:val="ab"/>
      </w:pPr>
      <w:r w:rsidRPr="00683F1D">
        <w:t>Общество осуществляет перевод долгосрочной задолженности по полученным кредитам и займам в состав краткосрочной в момент, когда по условиям договора займа и (или) кредита до возврата основной суммы долга остается 365 дней.</w:t>
      </w:r>
    </w:p>
    <w:p w:rsidR="002F29F6" w:rsidRPr="00683F1D" w:rsidRDefault="002F29F6" w:rsidP="002F29F6">
      <w:pPr>
        <w:pStyle w:val="ab"/>
        <w:spacing w:before="120"/>
      </w:pPr>
      <w:r w:rsidRPr="00683F1D">
        <w:t>Общество производит на каждую отчетную дату пересчет стоимости кредитов и займов, выраженных в иностранной валюте и/или условных денежных единицах. Разницы, возникающие при пересчете, относятся в состав прочих расходов.</w:t>
      </w:r>
    </w:p>
    <w:p w:rsidR="002F29F6" w:rsidRPr="00683F1D" w:rsidRDefault="002F29F6" w:rsidP="002F29F6">
      <w:pPr>
        <w:spacing w:before="120"/>
        <w:jc w:val="both"/>
      </w:pPr>
      <w:r w:rsidRPr="00683F1D">
        <w:t>Проценты по кредитам и займам признаются прочими расходами в периоде начисления, за исключением той их части, которая подлежит включению в стоимость инвестиционного актива.</w:t>
      </w:r>
    </w:p>
    <w:p w:rsidR="002F29F6" w:rsidRPr="00683F1D" w:rsidRDefault="002F29F6" w:rsidP="002F29F6">
      <w:pPr>
        <w:pStyle w:val="ConsNormal"/>
        <w:spacing w:before="120"/>
        <w:ind w:firstLine="0"/>
        <w:jc w:val="both"/>
        <w:rPr>
          <w:rFonts w:ascii="Times New Roman" w:hAnsi="Times New Roman"/>
        </w:rPr>
      </w:pPr>
      <w:r w:rsidRPr="00683F1D">
        <w:rPr>
          <w:rFonts w:ascii="Times New Roman" w:hAnsi="Times New Roman"/>
          <w:color w:val="000000"/>
        </w:rPr>
        <w:t xml:space="preserve">Дополнительные затраты, производимые </w:t>
      </w:r>
      <w:r w:rsidRPr="00683F1D">
        <w:rPr>
          <w:rFonts w:ascii="Times New Roman" w:hAnsi="Times New Roman"/>
        </w:rPr>
        <w:t>в связи с получением кредитов или займов, включают расходы, связанные с:</w:t>
      </w:r>
    </w:p>
    <w:p w:rsidR="002F29F6" w:rsidRPr="00683F1D" w:rsidRDefault="002F29F6" w:rsidP="002F29F6">
      <w:pPr>
        <w:pStyle w:val="ConsNormal"/>
        <w:numPr>
          <w:ilvl w:val="0"/>
          <w:numId w:val="1"/>
        </w:numPr>
        <w:tabs>
          <w:tab w:val="clear" w:pos="360"/>
          <w:tab w:val="num" w:pos="1134"/>
        </w:tabs>
        <w:ind w:left="1134" w:hanging="567"/>
        <w:jc w:val="both"/>
        <w:rPr>
          <w:rFonts w:ascii="Times New Roman" w:hAnsi="Times New Roman"/>
        </w:rPr>
      </w:pPr>
      <w:r w:rsidRPr="00683F1D">
        <w:rPr>
          <w:rFonts w:ascii="Times New Roman" w:hAnsi="Times New Roman"/>
        </w:rPr>
        <w:t>оказанием Обществу юридических и консультационных услуг;</w:t>
      </w:r>
    </w:p>
    <w:p w:rsidR="002F29F6" w:rsidRPr="00683F1D" w:rsidRDefault="002F29F6" w:rsidP="002F29F6">
      <w:pPr>
        <w:pStyle w:val="ConsNormal"/>
        <w:numPr>
          <w:ilvl w:val="0"/>
          <w:numId w:val="1"/>
        </w:numPr>
        <w:tabs>
          <w:tab w:val="clear" w:pos="360"/>
          <w:tab w:val="num" w:pos="1134"/>
        </w:tabs>
        <w:ind w:left="1134" w:hanging="567"/>
        <w:jc w:val="both"/>
        <w:rPr>
          <w:rFonts w:ascii="Times New Roman" w:hAnsi="Times New Roman"/>
        </w:rPr>
      </w:pPr>
      <w:r w:rsidRPr="00683F1D">
        <w:rPr>
          <w:rFonts w:ascii="Times New Roman" w:hAnsi="Times New Roman"/>
        </w:rPr>
        <w:t>оказанием Обществу агентских услуг по размещению вексельных и облигационных займов,</w:t>
      </w:r>
    </w:p>
    <w:p w:rsidR="002F29F6" w:rsidRPr="00683F1D" w:rsidRDefault="002F29F6" w:rsidP="002F29F6">
      <w:pPr>
        <w:pStyle w:val="ConsNormal"/>
        <w:numPr>
          <w:ilvl w:val="0"/>
          <w:numId w:val="1"/>
        </w:numPr>
        <w:tabs>
          <w:tab w:val="clear" w:pos="360"/>
          <w:tab w:val="num" w:pos="1134"/>
        </w:tabs>
        <w:ind w:left="1134" w:hanging="567"/>
        <w:jc w:val="both"/>
        <w:rPr>
          <w:rFonts w:ascii="Times New Roman" w:hAnsi="Times New Roman"/>
        </w:rPr>
      </w:pPr>
      <w:r w:rsidRPr="00683F1D">
        <w:rPr>
          <w:rFonts w:ascii="Times New Roman" w:hAnsi="Times New Roman"/>
        </w:rPr>
        <w:t>проведением экспертиз;</w:t>
      </w:r>
    </w:p>
    <w:p w:rsidR="002F29F6" w:rsidRPr="00683F1D" w:rsidRDefault="002F29F6" w:rsidP="002F29F6">
      <w:pPr>
        <w:pStyle w:val="ConsNormal"/>
        <w:numPr>
          <w:ilvl w:val="0"/>
          <w:numId w:val="1"/>
        </w:numPr>
        <w:tabs>
          <w:tab w:val="clear" w:pos="360"/>
          <w:tab w:val="num" w:pos="1134"/>
        </w:tabs>
        <w:ind w:left="1134" w:hanging="567"/>
        <w:jc w:val="both"/>
        <w:rPr>
          <w:rFonts w:ascii="Times New Roman" w:hAnsi="Times New Roman"/>
        </w:rPr>
      </w:pPr>
      <w:r w:rsidRPr="00683F1D">
        <w:rPr>
          <w:rFonts w:ascii="Times New Roman" w:hAnsi="Times New Roman"/>
        </w:rPr>
        <w:t>потреблением услуг связи;</w:t>
      </w:r>
    </w:p>
    <w:p w:rsidR="002F29F6" w:rsidRPr="00683F1D" w:rsidRDefault="002F29F6" w:rsidP="002F29F6">
      <w:pPr>
        <w:pStyle w:val="ConsNormal"/>
        <w:numPr>
          <w:ilvl w:val="0"/>
          <w:numId w:val="1"/>
        </w:numPr>
        <w:tabs>
          <w:tab w:val="clear" w:pos="360"/>
          <w:tab w:val="num" w:pos="1134"/>
        </w:tabs>
        <w:ind w:left="1134" w:hanging="567"/>
        <w:jc w:val="both"/>
        <w:rPr>
          <w:rFonts w:ascii="Times New Roman" w:hAnsi="Times New Roman"/>
        </w:rPr>
      </w:pPr>
      <w:r w:rsidRPr="00683F1D">
        <w:rPr>
          <w:rFonts w:ascii="Times New Roman" w:hAnsi="Times New Roman"/>
        </w:rPr>
        <w:t>другими затратами, непосредственно связанными с получением займов в денежной форме.</w:t>
      </w:r>
    </w:p>
    <w:p w:rsidR="002F29F6" w:rsidRPr="00683F1D" w:rsidRDefault="002F29F6" w:rsidP="002F29F6">
      <w:pPr>
        <w:pStyle w:val="ab"/>
        <w:spacing w:before="120"/>
      </w:pPr>
      <w:r w:rsidRPr="00683F1D">
        <w:rPr>
          <w:color w:val="000000"/>
        </w:rPr>
        <w:t>Д</w:t>
      </w:r>
      <w:r w:rsidRPr="00683F1D">
        <w:t xml:space="preserve">ополнительные затраты, связанные с получением займов и кредитов, размещением заемных обязательств, признаются Обществом расходами того периода, в котором были произведены. </w:t>
      </w:r>
    </w:p>
    <w:p w:rsidR="002F29F6" w:rsidRPr="00683F1D" w:rsidRDefault="002F29F6" w:rsidP="002F29F6">
      <w:pPr>
        <w:pStyle w:val="ab"/>
        <w:spacing w:before="120"/>
      </w:pPr>
    </w:p>
    <w:p w:rsidR="002F29F6" w:rsidRPr="00683F1D" w:rsidRDefault="002F29F6" w:rsidP="002F29F6">
      <w:pPr>
        <w:pStyle w:val="ab"/>
        <w:spacing w:before="120"/>
      </w:pPr>
      <w:r w:rsidRPr="00683F1D">
        <w:t>Начисление процентов по полученным кредитам (займам) производится ежемесячно.</w:t>
      </w:r>
    </w:p>
    <w:p w:rsidR="002F29F6" w:rsidRPr="00683F1D" w:rsidRDefault="002F29F6" w:rsidP="002F29F6">
      <w:pPr>
        <w:spacing w:before="120"/>
        <w:jc w:val="both"/>
        <w:rPr>
          <w:color w:val="000000"/>
        </w:rPr>
      </w:pPr>
      <w:r w:rsidRPr="00683F1D">
        <w:t xml:space="preserve">По займам, полученным в денежной форме и привлеченным путем выдачи собственных векселей или выпуска облигаций Общества, сумма дисконта, причитающегося к оплате векселедержателю, </w:t>
      </w:r>
      <w:r w:rsidRPr="00683F1D">
        <w:rPr>
          <w:color w:val="000000"/>
        </w:rPr>
        <w:t xml:space="preserve"> относится на расходы будущих периодов, с последующим равномерным списанием в состав прочих расходов, </w:t>
      </w:r>
      <w:r w:rsidRPr="00683F1D">
        <w:t>за исключением той их части, которая подлежит включению в стоимость инвестиционного актива.</w:t>
      </w:r>
    </w:p>
    <w:p w:rsidR="002F29F6" w:rsidRPr="00683F1D" w:rsidRDefault="002F29F6" w:rsidP="002F29F6">
      <w:pPr>
        <w:pStyle w:val="ab"/>
        <w:spacing w:before="240" w:after="240"/>
        <w:rPr>
          <w:b/>
        </w:rPr>
      </w:pPr>
    </w:p>
    <w:p w:rsidR="002F29F6" w:rsidRPr="00683F1D" w:rsidRDefault="002F29F6" w:rsidP="002F29F6">
      <w:pPr>
        <w:pStyle w:val="ab"/>
        <w:spacing w:before="240" w:after="240"/>
        <w:rPr>
          <w:b/>
        </w:rPr>
      </w:pPr>
    </w:p>
    <w:p w:rsidR="002F29F6" w:rsidRPr="00683F1D" w:rsidRDefault="002F29F6" w:rsidP="002F29F6">
      <w:pPr>
        <w:pStyle w:val="ab"/>
        <w:spacing w:before="240" w:after="240"/>
        <w:rPr>
          <w:b/>
        </w:rPr>
      </w:pPr>
      <w:r w:rsidRPr="00683F1D">
        <w:rPr>
          <w:b/>
        </w:rPr>
        <w:t>Признание доходов</w:t>
      </w:r>
    </w:p>
    <w:p w:rsidR="002F29F6" w:rsidRPr="00683F1D" w:rsidRDefault="002F29F6" w:rsidP="002F29F6">
      <w:pPr>
        <w:pStyle w:val="ab"/>
      </w:pPr>
      <w:r w:rsidRPr="00683F1D">
        <w:lastRenderedPageBreak/>
        <w:t xml:space="preserve">Выручка от продажи продукции и оказания услуг признается по методу начисления, то есть по мере оказания услуг, и отражается в отчетности за минусом налога на добавленную стоимость и скидок, предоставленных покупателям. </w:t>
      </w:r>
    </w:p>
    <w:p w:rsidR="002F29F6" w:rsidRPr="00683F1D" w:rsidRDefault="002F29F6" w:rsidP="002F29F6">
      <w:pPr>
        <w:pStyle w:val="ab"/>
        <w:spacing w:before="120"/>
      </w:pPr>
      <w:r w:rsidRPr="00683F1D">
        <w:t xml:space="preserve">Выручка от продажи продукции на условиях товарообмена (бартера) определяется по стоимости ценностей, полученных или подлежащих получению Обществом, рассчитанной исходя из цен, по которым в сравнимых обстоятельствах обычно Общество определяет стоимость аналогичных ценностей. </w:t>
      </w:r>
    </w:p>
    <w:p w:rsidR="002F29F6" w:rsidRPr="00683F1D" w:rsidRDefault="002F29F6" w:rsidP="002F29F6">
      <w:pPr>
        <w:pStyle w:val="ab"/>
        <w:spacing w:before="120"/>
      </w:pPr>
      <w:r w:rsidRPr="00683F1D">
        <w:t>Доходы от предоставления имущества Общества в аренду относятся к доходам от обычных видов деятельности.</w:t>
      </w:r>
    </w:p>
    <w:p w:rsidR="002F29F6" w:rsidRPr="00683F1D" w:rsidRDefault="002F29F6" w:rsidP="002F29F6">
      <w:pPr>
        <w:pStyle w:val="ab"/>
        <w:spacing w:before="120"/>
      </w:pPr>
      <w:r w:rsidRPr="00683F1D">
        <w:t>Дивиденды в составе прочих доходов признаются по мере поступления денежных средств на расчетный счет.</w:t>
      </w:r>
    </w:p>
    <w:p w:rsidR="002F29F6" w:rsidRPr="00683F1D" w:rsidRDefault="002F29F6" w:rsidP="002F29F6">
      <w:pPr>
        <w:pStyle w:val="ab"/>
        <w:spacing w:before="120"/>
      </w:pPr>
      <w:r w:rsidRPr="00683F1D">
        <w:t>Доходы в виде положительных курсовых разниц показываются обособленно от расхода в виде отрицательных курсовых разниц.</w:t>
      </w:r>
    </w:p>
    <w:p w:rsidR="002F29F6" w:rsidRPr="00683F1D" w:rsidRDefault="002F29F6" w:rsidP="002F29F6">
      <w:pPr>
        <w:pStyle w:val="ab"/>
        <w:spacing w:before="240" w:after="240"/>
        <w:rPr>
          <w:b/>
        </w:rPr>
      </w:pPr>
      <w:r w:rsidRPr="00683F1D">
        <w:rPr>
          <w:b/>
        </w:rPr>
        <w:t>Признание расходов</w:t>
      </w:r>
    </w:p>
    <w:p w:rsidR="002F29F6" w:rsidRPr="00683F1D" w:rsidRDefault="002F29F6" w:rsidP="002F29F6">
      <w:pPr>
        <w:pStyle w:val="af8"/>
        <w:tabs>
          <w:tab w:val="num" w:pos="540"/>
        </w:tabs>
        <w:spacing w:before="0" w:beforeAutospacing="0" w:after="0" w:afterAutospacing="0"/>
        <w:jc w:val="both"/>
        <w:rPr>
          <w:rFonts w:ascii="Times New Roman" w:hAnsi="Times New Roman"/>
          <w:sz w:val="20"/>
          <w:szCs w:val="20"/>
          <w:lang w:val="ru-RU"/>
        </w:rPr>
      </w:pPr>
      <w:r w:rsidRPr="00683F1D">
        <w:rPr>
          <w:rFonts w:ascii="Times New Roman" w:hAnsi="Times New Roman"/>
          <w:sz w:val="20"/>
          <w:szCs w:val="20"/>
          <w:lang w:val="ru-RU"/>
        </w:rPr>
        <w:t xml:space="preserve">Общество калькулирует полную производственную себестоимости оказанных услуг, выполненных работ, реализованной продукции без выделения управленческих и коммерческих расходов. Учет расходов по осуществляемым видам деятельности организован в соответствии с </w:t>
      </w:r>
      <w:r w:rsidRPr="00683F1D">
        <w:rPr>
          <w:rFonts w:ascii="Times New Roman" w:hAnsi="Times New Roman"/>
          <w:bCs/>
          <w:sz w:val="20"/>
          <w:szCs w:val="20"/>
          <w:lang w:val="ru-RU"/>
        </w:rPr>
        <w:t xml:space="preserve">Приказом Министерства информационных технология и связи Российской Федерации от 02 мая 2006 года №54 </w:t>
      </w:r>
      <w:r w:rsidRPr="00683F1D">
        <w:rPr>
          <w:rFonts w:ascii="Times New Roman" w:hAnsi="Times New Roman"/>
          <w:sz w:val="20"/>
          <w:szCs w:val="20"/>
          <w:lang w:val="ru-RU"/>
        </w:rPr>
        <w:t>«Об утверждении порядка ведения операторами связи раздельного учета доходов и расходов по осуществляемым видам деятельности, оказываемым услугам связи и используемым для оказания этих услуг частям сети электросвязи».</w:t>
      </w:r>
    </w:p>
    <w:p w:rsidR="002F29F6" w:rsidRPr="00683F1D" w:rsidRDefault="002F29F6" w:rsidP="002F29F6">
      <w:pPr>
        <w:pStyle w:val="ab"/>
        <w:spacing w:before="240" w:after="240"/>
        <w:rPr>
          <w:b/>
        </w:rPr>
      </w:pPr>
      <w:r w:rsidRPr="00683F1D">
        <w:rPr>
          <w:b/>
        </w:rPr>
        <w:t>Оценочные обязательства</w:t>
      </w:r>
    </w:p>
    <w:p w:rsidR="002F29F6" w:rsidRPr="00683F1D" w:rsidRDefault="002F29F6" w:rsidP="002F29F6">
      <w:pPr>
        <w:pStyle w:val="ab"/>
        <w:spacing w:before="120"/>
        <w:rPr>
          <w:color w:val="000000"/>
        </w:rPr>
      </w:pPr>
      <w:r w:rsidRPr="00683F1D">
        <w:rPr>
          <w:color w:val="000000"/>
        </w:rPr>
        <w:t>Учет оценочных и условных обязательств ведется Обществом в соответствии с требованиями Положения по бухгалтерскому учету "Оценочные обязательства, условные обязательства и условные активы" (ПБУ 8/2010), утвержденного приказом Минфина России от 13 декабря 2010 года № 167н.</w:t>
      </w:r>
    </w:p>
    <w:p w:rsidR="002F29F6" w:rsidRPr="00683F1D" w:rsidRDefault="002F29F6" w:rsidP="002F29F6">
      <w:pPr>
        <w:pStyle w:val="51"/>
        <w:shd w:val="clear" w:color="auto" w:fill="auto"/>
        <w:spacing w:before="0" w:after="60" w:line="274" w:lineRule="exact"/>
        <w:ind w:left="20" w:right="20" w:firstLine="0"/>
        <w:jc w:val="both"/>
        <w:rPr>
          <w:rFonts w:ascii="Times New Roman" w:hAnsi="Times New Roman"/>
          <w:color w:val="000000"/>
          <w:sz w:val="20"/>
          <w:szCs w:val="20"/>
        </w:rPr>
      </w:pPr>
      <w:r w:rsidRPr="00683F1D">
        <w:rPr>
          <w:rFonts w:ascii="Times New Roman" w:hAnsi="Times New Roman"/>
          <w:color w:val="000000"/>
          <w:sz w:val="20"/>
          <w:szCs w:val="20"/>
        </w:rPr>
        <w:t>В бухгалтерском балансе данные резервы отражаются в составе оценочных обязательств по строке 1540.</w:t>
      </w:r>
    </w:p>
    <w:p w:rsidR="002F29F6" w:rsidRPr="00683F1D" w:rsidRDefault="002F29F6" w:rsidP="002F29F6">
      <w:pPr>
        <w:pStyle w:val="51"/>
        <w:shd w:val="clear" w:color="auto" w:fill="auto"/>
        <w:spacing w:before="0" w:after="95" w:line="274" w:lineRule="exact"/>
        <w:ind w:left="20" w:right="20" w:firstLine="0"/>
        <w:jc w:val="both"/>
        <w:rPr>
          <w:rFonts w:ascii="Times New Roman" w:hAnsi="Times New Roman"/>
          <w:color w:val="000000"/>
          <w:sz w:val="20"/>
          <w:szCs w:val="20"/>
        </w:rPr>
      </w:pPr>
      <w:r w:rsidRPr="00683F1D">
        <w:rPr>
          <w:rFonts w:ascii="Times New Roman" w:hAnsi="Times New Roman"/>
          <w:color w:val="000000"/>
          <w:sz w:val="20"/>
          <w:szCs w:val="20"/>
        </w:rPr>
        <w:t>Обоснованность признания и величина начисленного оценочного обязательства (резерва по оценочным обязательствам) подлежат инвентаризации в конце отчетного года, а также при наступлении новых событий, связанных с этим обязательством.</w:t>
      </w:r>
    </w:p>
    <w:p w:rsidR="002F29F6" w:rsidRPr="00683F1D" w:rsidRDefault="002F29F6" w:rsidP="002F29F6">
      <w:pPr>
        <w:pStyle w:val="51"/>
        <w:shd w:val="clear" w:color="auto" w:fill="auto"/>
        <w:spacing w:before="0" w:after="0" w:line="274" w:lineRule="exact"/>
        <w:ind w:left="20" w:right="20" w:firstLine="0"/>
        <w:jc w:val="both"/>
        <w:rPr>
          <w:rFonts w:ascii="Times New Roman" w:hAnsi="Times New Roman"/>
          <w:color w:val="000000"/>
          <w:sz w:val="20"/>
          <w:szCs w:val="20"/>
        </w:rPr>
      </w:pPr>
      <w:r w:rsidRPr="00683F1D">
        <w:rPr>
          <w:rFonts w:ascii="Times New Roman" w:hAnsi="Times New Roman"/>
          <w:color w:val="000000"/>
          <w:sz w:val="20"/>
          <w:szCs w:val="20"/>
        </w:rPr>
        <w:t>Оценочное обязательство признается в бухгалтерском учете в величине, отражающей наиболее достоверную денежную оценку расходов, необходимых для расчетов по этому обязательству. Наиболее достоверная оценка расходов представляет собой величину, необходимую непосредственно для исполнения (погашения) обязательства по состоянию на отчетную дату.</w:t>
      </w:r>
    </w:p>
    <w:p w:rsidR="002F29F6" w:rsidRPr="00683F1D" w:rsidRDefault="002F29F6" w:rsidP="002F29F6">
      <w:pPr>
        <w:pStyle w:val="51"/>
        <w:shd w:val="clear" w:color="auto" w:fill="auto"/>
        <w:spacing w:before="0" w:after="0" w:line="274" w:lineRule="exact"/>
        <w:ind w:left="20" w:right="20" w:firstLine="0"/>
        <w:jc w:val="both"/>
        <w:rPr>
          <w:rFonts w:ascii="Times New Roman" w:hAnsi="Times New Roman"/>
          <w:color w:val="000000"/>
          <w:sz w:val="20"/>
          <w:szCs w:val="20"/>
        </w:rPr>
      </w:pPr>
      <w:r w:rsidRPr="00683F1D">
        <w:rPr>
          <w:rFonts w:ascii="Times New Roman" w:hAnsi="Times New Roman"/>
          <w:color w:val="000000"/>
          <w:sz w:val="20"/>
          <w:szCs w:val="20"/>
        </w:rPr>
        <w:t xml:space="preserve">При признании оценочного обязательства (резерва по оценочному обязательству) в зависимости от его характера величина оценочного обязательства относится на расходы по обычным видам деятельности или на прочие расходы, либо включается в стоимость актива. </w:t>
      </w:r>
    </w:p>
    <w:p w:rsidR="002F29F6" w:rsidRPr="00683F1D" w:rsidRDefault="002F29F6" w:rsidP="002F29F6">
      <w:pPr>
        <w:pStyle w:val="51"/>
        <w:shd w:val="clear" w:color="auto" w:fill="auto"/>
        <w:spacing w:before="0" w:after="0" w:line="274" w:lineRule="exact"/>
        <w:ind w:left="20" w:right="20" w:firstLine="0"/>
        <w:jc w:val="both"/>
        <w:rPr>
          <w:rFonts w:ascii="Times New Roman" w:hAnsi="Times New Roman"/>
          <w:color w:val="000000"/>
          <w:sz w:val="20"/>
          <w:szCs w:val="20"/>
        </w:rPr>
      </w:pPr>
    </w:p>
    <w:p w:rsidR="002F29F6" w:rsidRPr="00683F1D" w:rsidRDefault="002F29F6" w:rsidP="002F29F6">
      <w:pPr>
        <w:pStyle w:val="51"/>
        <w:shd w:val="clear" w:color="auto" w:fill="auto"/>
        <w:spacing w:before="0" w:after="0" w:line="274" w:lineRule="exact"/>
        <w:ind w:left="20" w:firstLine="0"/>
        <w:jc w:val="both"/>
        <w:rPr>
          <w:rFonts w:ascii="Times New Roman" w:hAnsi="Times New Roman"/>
          <w:color w:val="000000"/>
          <w:sz w:val="20"/>
          <w:szCs w:val="20"/>
        </w:rPr>
      </w:pPr>
      <w:r w:rsidRPr="00683F1D">
        <w:rPr>
          <w:rFonts w:ascii="Times New Roman" w:hAnsi="Times New Roman"/>
          <w:color w:val="000000"/>
          <w:sz w:val="20"/>
          <w:szCs w:val="20"/>
        </w:rPr>
        <w:t>Общество создает следующие виды оценочных обязательств по предстоящим расходам:</w:t>
      </w:r>
    </w:p>
    <w:p w:rsidR="002F29F6" w:rsidRPr="00683F1D" w:rsidRDefault="002F29F6" w:rsidP="002F29F6">
      <w:pPr>
        <w:pStyle w:val="51"/>
        <w:numPr>
          <w:ilvl w:val="0"/>
          <w:numId w:val="13"/>
        </w:numPr>
        <w:shd w:val="clear" w:color="auto" w:fill="auto"/>
        <w:tabs>
          <w:tab w:val="left" w:pos="1405"/>
        </w:tabs>
        <w:spacing w:before="0" w:after="0" w:line="336" w:lineRule="exact"/>
        <w:ind w:left="1280" w:firstLine="0"/>
        <w:jc w:val="left"/>
        <w:rPr>
          <w:rFonts w:ascii="Times New Roman" w:hAnsi="Times New Roman"/>
          <w:color w:val="000000"/>
          <w:sz w:val="20"/>
          <w:szCs w:val="20"/>
        </w:rPr>
      </w:pPr>
      <w:r w:rsidRPr="00683F1D">
        <w:rPr>
          <w:rFonts w:ascii="Times New Roman" w:hAnsi="Times New Roman"/>
          <w:color w:val="000000"/>
          <w:sz w:val="20"/>
          <w:szCs w:val="20"/>
        </w:rPr>
        <w:t xml:space="preserve">резерв по оплате отпусков и вознаграждений работников </w:t>
      </w:r>
      <w:r w:rsidRPr="00683F1D">
        <w:rPr>
          <w:rFonts w:ascii="Times New Roman" w:hAnsi="Times New Roman"/>
          <w:sz w:val="20"/>
          <w:szCs w:val="20"/>
        </w:rPr>
        <w:t>по итогам работы за период</w:t>
      </w:r>
      <w:r w:rsidRPr="00683F1D">
        <w:rPr>
          <w:rFonts w:ascii="Times New Roman" w:hAnsi="Times New Roman"/>
          <w:color w:val="000000"/>
          <w:sz w:val="20"/>
          <w:szCs w:val="20"/>
        </w:rPr>
        <w:t>,</w:t>
      </w:r>
    </w:p>
    <w:p w:rsidR="002F29F6" w:rsidRPr="00683F1D" w:rsidRDefault="002F29F6" w:rsidP="002F29F6">
      <w:pPr>
        <w:pStyle w:val="51"/>
        <w:numPr>
          <w:ilvl w:val="0"/>
          <w:numId w:val="13"/>
        </w:numPr>
        <w:shd w:val="clear" w:color="auto" w:fill="auto"/>
        <w:tabs>
          <w:tab w:val="left" w:pos="1410"/>
        </w:tabs>
        <w:spacing w:before="0" w:after="0" w:line="336" w:lineRule="exact"/>
        <w:ind w:left="1280" w:firstLine="0"/>
        <w:jc w:val="left"/>
        <w:rPr>
          <w:rFonts w:ascii="Times New Roman" w:hAnsi="Times New Roman"/>
          <w:color w:val="000000"/>
          <w:sz w:val="20"/>
          <w:szCs w:val="20"/>
        </w:rPr>
      </w:pPr>
      <w:r w:rsidRPr="00683F1D">
        <w:rPr>
          <w:rFonts w:ascii="Times New Roman" w:hAnsi="Times New Roman"/>
          <w:color w:val="000000"/>
          <w:sz w:val="20"/>
          <w:szCs w:val="20"/>
        </w:rPr>
        <w:t xml:space="preserve">резерв по оплате вознаграждений членам органов управления Обществом </w:t>
      </w:r>
      <w:r w:rsidRPr="00683F1D">
        <w:rPr>
          <w:rFonts w:ascii="Times New Roman" w:hAnsi="Times New Roman"/>
          <w:sz w:val="20"/>
          <w:szCs w:val="20"/>
        </w:rPr>
        <w:t>,</w:t>
      </w:r>
    </w:p>
    <w:p w:rsidR="002F29F6" w:rsidRPr="00683F1D" w:rsidRDefault="002F29F6" w:rsidP="002F29F6">
      <w:pPr>
        <w:pStyle w:val="51"/>
        <w:numPr>
          <w:ilvl w:val="0"/>
          <w:numId w:val="13"/>
        </w:numPr>
        <w:shd w:val="clear" w:color="auto" w:fill="auto"/>
        <w:tabs>
          <w:tab w:val="left" w:pos="1410"/>
        </w:tabs>
        <w:spacing w:before="0" w:after="0" w:line="336" w:lineRule="exact"/>
        <w:ind w:left="1280" w:firstLine="0"/>
        <w:jc w:val="left"/>
        <w:rPr>
          <w:rFonts w:ascii="Times New Roman" w:hAnsi="Times New Roman"/>
          <w:color w:val="000000"/>
          <w:sz w:val="20"/>
          <w:szCs w:val="20"/>
        </w:rPr>
      </w:pPr>
      <w:r w:rsidRPr="00683F1D">
        <w:rPr>
          <w:rFonts w:ascii="Times New Roman" w:hAnsi="Times New Roman"/>
          <w:color w:val="000000"/>
          <w:sz w:val="20"/>
          <w:szCs w:val="20"/>
        </w:rPr>
        <w:t>резерв по оплате компенсаций сокращаемым работникам.</w:t>
      </w:r>
    </w:p>
    <w:p w:rsidR="002F29F6" w:rsidRPr="00683F1D" w:rsidRDefault="002F29F6" w:rsidP="002F29F6">
      <w:pPr>
        <w:pStyle w:val="ab"/>
        <w:spacing w:before="240" w:after="240"/>
        <w:rPr>
          <w:b/>
        </w:rPr>
      </w:pPr>
      <w:r w:rsidRPr="00683F1D">
        <w:rPr>
          <w:b/>
        </w:rPr>
        <w:t>Отчет о движении денежных средств</w:t>
      </w:r>
    </w:p>
    <w:p w:rsidR="002F29F6" w:rsidRPr="00683F1D" w:rsidRDefault="002F29F6" w:rsidP="002F29F6">
      <w:pPr>
        <w:pStyle w:val="BodyText24"/>
        <w:spacing w:before="120"/>
        <w:ind w:firstLine="0"/>
        <w:rPr>
          <w:color w:val="000000"/>
          <w:sz w:val="20"/>
        </w:rPr>
      </w:pPr>
      <w:r w:rsidRPr="00683F1D">
        <w:rPr>
          <w:color w:val="000000"/>
          <w:sz w:val="20"/>
        </w:rPr>
        <w:t>Денежные потоки Общества классифицируются исходя из того, что:</w:t>
      </w:r>
    </w:p>
    <w:p w:rsidR="002F29F6" w:rsidRPr="00683F1D" w:rsidRDefault="002F29F6" w:rsidP="002F29F6">
      <w:pPr>
        <w:ind w:firstLine="540"/>
        <w:jc w:val="both"/>
        <w:outlineLvl w:val="0"/>
      </w:pPr>
      <w:r w:rsidRPr="00683F1D">
        <w:t>Операционная деятельность - основная приносящая доход деятельность предприятия и прочая деятельность, отличная от инвестиционной и финансовой деятельности.</w:t>
      </w:r>
    </w:p>
    <w:p w:rsidR="002F29F6" w:rsidRPr="00683F1D" w:rsidRDefault="002F29F6" w:rsidP="002F29F6">
      <w:pPr>
        <w:ind w:firstLine="540"/>
        <w:jc w:val="both"/>
        <w:outlineLvl w:val="0"/>
      </w:pPr>
      <w:r w:rsidRPr="00683F1D">
        <w:t>Инвестиционная деятельность - приобретение и выбытие долгосрочных активов и других инвестиций, не относящихся к эквивалентам денежных средств.</w:t>
      </w:r>
    </w:p>
    <w:p w:rsidR="002F29F6" w:rsidRPr="00683F1D" w:rsidRDefault="002F29F6" w:rsidP="002F29F6">
      <w:pPr>
        <w:ind w:firstLine="540"/>
        <w:jc w:val="both"/>
        <w:outlineLvl w:val="0"/>
      </w:pPr>
      <w:r w:rsidRPr="00683F1D">
        <w:t>Финансовая деятельность - деятельность, которая приводит к изменениям в размере и составе внесенного капитала и заемных средств предприятия.</w:t>
      </w:r>
    </w:p>
    <w:p w:rsidR="002F29F6" w:rsidRPr="00683F1D" w:rsidRDefault="002F29F6" w:rsidP="002F29F6">
      <w:pPr>
        <w:ind w:firstLine="540"/>
        <w:jc w:val="both"/>
        <w:outlineLvl w:val="0"/>
        <w:rPr>
          <w:color w:val="000000"/>
        </w:rPr>
      </w:pPr>
      <w:r w:rsidRPr="00683F1D">
        <w:rPr>
          <w:color w:val="000000"/>
        </w:rPr>
        <w:t>Потоки денежных средств, выраженные в иностранной валюте, представляются в отчете о движении денежных средств по курсу на дату совершения операции.</w:t>
      </w:r>
    </w:p>
    <w:p w:rsidR="002F29F6" w:rsidRPr="00683F1D" w:rsidRDefault="002F29F6" w:rsidP="002F29F6">
      <w:pPr>
        <w:ind w:firstLine="540"/>
        <w:jc w:val="both"/>
      </w:pPr>
      <w:r w:rsidRPr="00683F1D">
        <w:t>Денежные поступления и выплаты, когда движение денежных средств отражает деятельность Принципалов, а не деятельность предприятия в отчете о движении денежных средств представляются свернуто.</w:t>
      </w:r>
    </w:p>
    <w:p w:rsidR="002F29F6" w:rsidRPr="00683F1D" w:rsidRDefault="002F29F6" w:rsidP="002F29F6">
      <w:r w:rsidRPr="00683F1D">
        <w:lastRenderedPageBreak/>
        <w:t>Под денежными эквивалентами Организация понимает:</w:t>
      </w:r>
    </w:p>
    <w:p w:rsidR="002F29F6" w:rsidRPr="00683F1D" w:rsidRDefault="002F29F6" w:rsidP="002F29F6">
      <w:pPr>
        <w:widowControl/>
        <w:numPr>
          <w:ilvl w:val="0"/>
          <w:numId w:val="12"/>
        </w:numPr>
        <w:autoSpaceDE/>
        <w:autoSpaceDN/>
        <w:adjustRightInd/>
        <w:spacing w:before="0" w:after="0"/>
      </w:pPr>
      <w:r w:rsidRPr="00683F1D">
        <w:t>долговые ценные бумаги кредитных организаций, срок погашения которых не превышает трех месяцев с момента приобретения,</w:t>
      </w:r>
    </w:p>
    <w:p w:rsidR="002F29F6" w:rsidRPr="00683F1D" w:rsidRDefault="002F29F6" w:rsidP="002F29F6">
      <w:pPr>
        <w:widowControl/>
        <w:numPr>
          <w:ilvl w:val="0"/>
          <w:numId w:val="12"/>
        </w:numPr>
        <w:autoSpaceDE/>
        <w:autoSpaceDN/>
        <w:adjustRightInd/>
        <w:spacing w:before="0" w:after="240"/>
      </w:pPr>
      <w:r w:rsidRPr="00683F1D">
        <w:t>открытые в кредитных организациях депозитные вклады до востребования или со сроком погашения не более трех месяцев с момента открытия.</w:t>
      </w:r>
    </w:p>
    <w:p w:rsidR="002F29F6" w:rsidRPr="00683F1D" w:rsidRDefault="002F29F6" w:rsidP="002F29F6">
      <w:pPr>
        <w:pStyle w:val="ab"/>
        <w:spacing w:before="240"/>
        <w:rPr>
          <w:b/>
        </w:rPr>
      </w:pPr>
      <w:r w:rsidRPr="00683F1D">
        <w:rPr>
          <w:b/>
        </w:rPr>
        <w:t>Изменения в учетной политике на 2017 год</w:t>
      </w:r>
    </w:p>
    <w:p w:rsidR="002F29F6" w:rsidRPr="00683F1D" w:rsidRDefault="002F29F6" w:rsidP="002F29F6">
      <w:pPr>
        <w:pStyle w:val="51"/>
        <w:shd w:val="clear" w:color="auto" w:fill="auto"/>
        <w:spacing w:before="0" w:after="176" w:line="274" w:lineRule="exact"/>
        <w:ind w:left="20" w:right="20" w:firstLine="0"/>
        <w:jc w:val="both"/>
        <w:rPr>
          <w:rFonts w:ascii="Times New Roman" w:hAnsi="Times New Roman"/>
          <w:sz w:val="20"/>
          <w:szCs w:val="20"/>
        </w:rPr>
      </w:pPr>
      <w:r w:rsidRPr="00683F1D">
        <w:rPr>
          <w:rFonts w:ascii="Times New Roman" w:hAnsi="Times New Roman"/>
          <w:sz w:val="20"/>
          <w:szCs w:val="20"/>
        </w:rPr>
        <w:t xml:space="preserve">Изменения в учетной политике на 2017 год по сравнению с 2016 годом были приняты в связи с разработкой Обществом новых способов ведения бухгалтерского учета с целью более достоверного представления финансового состояния и результатов деятельности Общества. </w:t>
      </w:r>
    </w:p>
    <w:p w:rsidR="002F29F6" w:rsidRPr="00683F1D" w:rsidRDefault="002F29F6" w:rsidP="002F29F6">
      <w:pPr>
        <w:pStyle w:val="51"/>
        <w:shd w:val="clear" w:color="auto" w:fill="auto"/>
        <w:spacing w:before="0" w:after="176" w:line="274" w:lineRule="exact"/>
        <w:ind w:left="20" w:right="20" w:firstLine="0"/>
        <w:jc w:val="both"/>
        <w:rPr>
          <w:rFonts w:ascii="Times New Roman" w:hAnsi="Times New Roman"/>
          <w:sz w:val="20"/>
          <w:szCs w:val="20"/>
        </w:rPr>
      </w:pPr>
      <w:r w:rsidRPr="00683F1D">
        <w:rPr>
          <w:rFonts w:ascii="Times New Roman" w:hAnsi="Times New Roman"/>
          <w:sz w:val="20"/>
          <w:szCs w:val="20"/>
        </w:rPr>
        <w:t>Изменения касались порядка формирования резервов в бухгалтерском учете, а именно:</w:t>
      </w:r>
    </w:p>
    <w:p w:rsidR="002F29F6" w:rsidRPr="00683F1D" w:rsidRDefault="002F29F6" w:rsidP="002F29F6">
      <w:pPr>
        <w:pStyle w:val="51"/>
        <w:numPr>
          <w:ilvl w:val="0"/>
          <w:numId w:val="14"/>
        </w:numPr>
        <w:shd w:val="clear" w:color="auto" w:fill="auto"/>
        <w:spacing w:before="0" w:after="176" w:line="274" w:lineRule="exact"/>
        <w:ind w:right="20"/>
        <w:jc w:val="both"/>
        <w:rPr>
          <w:rFonts w:ascii="Times New Roman" w:hAnsi="Times New Roman"/>
          <w:sz w:val="20"/>
          <w:szCs w:val="20"/>
        </w:rPr>
      </w:pPr>
      <w:r w:rsidRPr="00683F1D">
        <w:rPr>
          <w:rFonts w:ascii="Times New Roman" w:hAnsi="Times New Roman"/>
          <w:sz w:val="20"/>
          <w:szCs w:val="20"/>
        </w:rPr>
        <w:t>Перечень создаваемых резервов дополнен резервом по налогам;</w:t>
      </w:r>
    </w:p>
    <w:p w:rsidR="002F29F6" w:rsidRPr="00683F1D" w:rsidRDefault="002F29F6" w:rsidP="002F29F6">
      <w:pPr>
        <w:pStyle w:val="51"/>
        <w:numPr>
          <w:ilvl w:val="0"/>
          <w:numId w:val="14"/>
        </w:numPr>
        <w:shd w:val="clear" w:color="auto" w:fill="auto"/>
        <w:spacing w:before="0" w:after="176" w:line="274" w:lineRule="exact"/>
        <w:ind w:right="20"/>
        <w:jc w:val="both"/>
        <w:rPr>
          <w:rFonts w:ascii="Times New Roman" w:hAnsi="Times New Roman"/>
          <w:sz w:val="20"/>
          <w:szCs w:val="20"/>
        </w:rPr>
      </w:pPr>
      <w:r w:rsidRPr="00683F1D">
        <w:rPr>
          <w:rFonts w:ascii="Times New Roman" w:hAnsi="Times New Roman"/>
          <w:sz w:val="20"/>
          <w:szCs w:val="20"/>
        </w:rPr>
        <w:t>Изменен порядок создания резервов по оценочным обязательствам по предстоящим расходам;</w:t>
      </w:r>
    </w:p>
    <w:p w:rsidR="002F29F6" w:rsidRPr="00683F1D" w:rsidRDefault="002F29F6" w:rsidP="002F29F6">
      <w:pPr>
        <w:pStyle w:val="51"/>
        <w:numPr>
          <w:ilvl w:val="0"/>
          <w:numId w:val="14"/>
        </w:numPr>
        <w:shd w:val="clear" w:color="auto" w:fill="auto"/>
        <w:spacing w:before="0" w:after="176" w:line="274" w:lineRule="exact"/>
        <w:ind w:right="20"/>
        <w:jc w:val="both"/>
        <w:rPr>
          <w:rFonts w:ascii="Times New Roman" w:hAnsi="Times New Roman"/>
          <w:sz w:val="20"/>
          <w:szCs w:val="20"/>
        </w:rPr>
      </w:pPr>
      <w:r w:rsidRPr="00683F1D">
        <w:rPr>
          <w:rFonts w:ascii="Times New Roman" w:hAnsi="Times New Roman"/>
          <w:sz w:val="20"/>
          <w:szCs w:val="20"/>
        </w:rPr>
        <w:t>Изменен порядок создания резерва по сомнительным долгам покупателей и заказчиков по услугам связи исходя из имеющейся информации о собираемости просроченной дебиторской задолженности и сроков ее возникновения;</w:t>
      </w:r>
    </w:p>
    <w:p w:rsidR="002F29F6" w:rsidRPr="00683F1D" w:rsidRDefault="002F29F6" w:rsidP="002F29F6">
      <w:pPr>
        <w:pStyle w:val="51"/>
        <w:shd w:val="clear" w:color="auto" w:fill="auto"/>
        <w:spacing w:before="0" w:after="187" w:line="278" w:lineRule="exact"/>
        <w:ind w:left="20" w:right="20" w:firstLine="0"/>
        <w:jc w:val="both"/>
        <w:rPr>
          <w:rFonts w:ascii="Times New Roman" w:hAnsi="Times New Roman"/>
          <w:sz w:val="20"/>
          <w:szCs w:val="20"/>
        </w:rPr>
      </w:pPr>
      <w:r w:rsidRPr="00683F1D">
        <w:rPr>
          <w:rFonts w:ascii="Times New Roman" w:hAnsi="Times New Roman"/>
          <w:sz w:val="20"/>
          <w:szCs w:val="20"/>
        </w:rPr>
        <w:t>Данные изменения в учетной политике не оказали существенного влияния на финансовую отчетность Общества.</w:t>
      </w:r>
    </w:p>
    <w:p w:rsidR="002F29F6" w:rsidRPr="00683F1D" w:rsidRDefault="002F29F6" w:rsidP="002F29F6">
      <w:pPr>
        <w:pStyle w:val="ab"/>
        <w:spacing w:before="240" w:after="240"/>
        <w:rPr>
          <w:b/>
        </w:rPr>
      </w:pPr>
      <w:r w:rsidRPr="00683F1D">
        <w:rPr>
          <w:b/>
        </w:rPr>
        <w:t>Изменения в учетной политике на 2018 год</w:t>
      </w:r>
    </w:p>
    <w:p w:rsidR="002F29F6" w:rsidRPr="00683F1D" w:rsidRDefault="002F29F6" w:rsidP="002F29F6">
      <w:pPr>
        <w:pStyle w:val="51"/>
        <w:shd w:val="clear" w:color="auto" w:fill="auto"/>
        <w:spacing w:before="0" w:after="176" w:line="274" w:lineRule="exact"/>
        <w:ind w:left="20" w:right="20" w:firstLine="0"/>
        <w:jc w:val="both"/>
        <w:rPr>
          <w:rFonts w:ascii="Times New Roman" w:hAnsi="Times New Roman"/>
          <w:sz w:val="20"/>
          <w:szCs w:val="20"/>
        </w:rPr>
      </w:pPr>
      <w:r w:rsidRPr="00683F1D">
        <w:rPr>
          <w:rFonts w:ascii="Times New Roman" w:hAnsi="Times New Roman"/>
          <w:sz w:val="20"/>
          <w:szCs w:val="20"/>
        </w:rPr>
        <w:t xml:space="preserve">Изменения в учетной политике на 2018 год по сравнению с 2017 годом приняты в связи с разработкой Обществом новых способов ведения бухгалтерского учета с целью более достоверного представления финансового состояния и результатов деятельности Общества. </w:t>
      </w:r>
    </w:p>
    <w:p w:rsidR="002F29F6" w:rsidRPr="00683F1D" w:rsidRDefault="002F29F6" w:rsidP="002F29F6">
      <w:pPr>
        <w:pStyle w:val="51"/>
        <w:shd w:val="clear" w:color="auto" w:fill="auto"/>
        <w:spacing w:before="0" w:after="176" w:line="274" w:lineRule="exact"/>
        <w:ind w:left="20" w:right="20" w:firstLine="0"/>
        <w:jc w:val="both"/>
        <w:rPr>
          <w:rFonts w:ascii="Times New Roman" w:hAnsi="Times New Roman"/>
          <w:sz w:val="20"/>
          <w:szCs w:val="20"/>
        </w:rPr>
      </w:pPr>
    </w:p>
    <w:p w:rsidR="002F29F6" w:rsidRPr="00683F1D" w:rsidRDefault="002F29F6" w:rsidP="002F29F6">
      <w:pPr>
        <w:pStyle w:val="51"/>
        <w:shd w:val="clear" w:color="auto" w:fill="auto"/>
        <w:spacing w:before="0" w:after="176" w:line="274" w:lineRule="exact"/>
        <w:ind w:left="20" w:right="20" w:firstLine="0"/>
        <w:jc w:val="both"/>
        <w:rPr>
          <w:rFonts w:ascii="Times New Roman" w:hAnsi="Times New Roman"/>
          <w:sz w:val="20"/>
          <w:szCs w:val="20"/>
        </w:rPr>
      </w:pPr>
      <w:r w:rsidRPr="00683F1D">
        <w:rPr>
          <w:rFonts w:ascii="Times New Roman" w:hAnsi="Times New Roman"/>
          <w:sz w:val="20"/>
          <w:szCs w:val="20"/>
        </w:rPr>
        <w:t>Изменения касаются порядка:</w:t>
      </w:r>
    </w:p>
    <w:p w:rsidR="002F29F6" w:rsidRPr="00683F1D" w:rsidRDefault="002F29F6" w:rsidP="002F29F6">
      <w:pPr>
        <w:pStyle w:val="51"/>
        <w:shd w:val="clear" w:color="auto" w:fill="auto"/>
        <w:spacing w:before="0" w:after="176" w:line="274" w:lineRule="exact"/>
        <w:ind w:left="20" w:right="20" w:firstLine="0"/>
        <w:jc w:val="both"/>
        <w:rPr>
          <w:rFonts w:ascii="Times New Roman" w:hAnsi="Times New Roman"/>
          <w:sz w:val="20"/>
          <w:szCs w:val="20"/>
        </w:rPr>
      </w:pPr>
      <w:r w:rsidRPr="00683F1D">
        <w:rPr>
          <w:rFonts w:ascii="Times New Roman" w:hAnsi="Times New Roman"/>
          <w:sz w:val="20"/>
          <w:szCs w:val="20"/>
        </w:rPr>
        <w:t>1. Оценки и учета основных средств. Изменен стоимостной критерий признания объекта основным средством.</w:t>
      </w:r>
    </w:p>
    <w:p w:rsidR="002F29F6" w:rsidRPr="00683F1D" w:rsidRDefault="002F29F6" w:rsidP="002F29F6">
      <w:pPr>
        <w:pStyle w:val="51"/>
        <w:shd w:val="clear" w:color="auto" w:fill="auto"/>
        <w:spacing w:before="0" w:after="176" w:line="274" w:lineRule="exact"/>
        <w:ind w:left="20" w:right="20" w:firstLine="0"/>
        <w:jc w:val="both"/>
        <w:rPr>
          <w:rFonts w:ascii="Times New Roman" w:hAnsi="Times New Roman"/>
          <w:sz w:val="20"/>
          <w:szCs w:val="20"/>
        </w:rPr>
      </w:pPr>
      <w:r w:rsidRPr="00683F1D">
        <w:rPr>
          <w:rFonts w:ascii="Times New Roman" w:hAnsi="Times New Roman"/>
          <w:sz w:val="20"/>
          <w:szCs w:val="20"/>
        </w:rPr>
        <w:t>2. Учета объектов оконечного оборудования. Объекты оконечного оборудования, передаваемые во временное владение и пользование абонентам Общества, признаются материальными ценностями.</w:t>
      </w:r>
    </w:p>
    <w:p w:rsidR="002F29F6" w:rsidRPr="00683F1D" w:rsidRDefault="002F29F6" w:rsidP="002F29F6">
      <w:pPr>
        <w:pStyle w:val="51"/>
        <w:shd w:val="clear" w:color="auto" w:fill="auto"/>
        <w:spacing w:before="0" w:after="187" w:line="278" w:lineRule="exact"/>
        <w:ind w:left="20" w:right="20" w:firstLine="0"/>
        <w:jc w:val="both"/>
        <w:rPr>
          <w:rFonts w:ascii="Times New Roman" w:hAnsi="Times New Roman"/>
          <w:sz w:val="20"/>
          <w:szCs w:val="20"/>
        </w:rPr>
      </w:pPr>
      <w:r w:rsidRPr="00683F1D">
        <w:rPr>
          <w:rFonts w:ascii="Times New Roman" w:hAnsi="Times New Roman"/>
          <w:sz w:val="20"/>
          <w:szCs w:val="20"/>
        </w:rPr>
        <w:t>Руководство полагает, что данные изменения в учетной политике не оказали существенного влияния на финансовую отчетность Общества.</w:t>
      </w:r>
    </w:p>
    <w:p w:rsidR="002F29F6" w:rsidRPr="00683F1D" w:rsidRDefault="002F29F6" w:rsidP="002F29F6">
      <w:pPr>
        <w:pStyle w:val="51"/>
        <w:shd w:val="clear" w:color="auto" w:fill="auto"/>
        <w:spacing w:before="0" w:after="187" w:line="278" w:lineRule="exact"/>
        <w:ind w:left="20" w:right="20" w:firstLine="0"/>
        <w:jc w:val="both"/>
        <w:rPr>
          <w:rFonts w:ascii="Times New Roman" w:hAnsi="Times New Roman"/>
          <w:sz w:val="20"/>
          <w:szCs w:val="20"/>
        </w:rPr>
      </w:pPr>
    </w:p>
    <w:p w:rsidR="002F29F6" w:rsidRPr="00683F1D" w:rsidRDefault="002F29F6" w:rsidP="002F29F6">
      <w:pPr>
        <w:pStyle w:val="1"/>
        <w:rPr>
          <w:sz w:val="20"/>
          <w:szCs w:val="20"/>
        </w:rPr>
      </w:pPr>
      <w:bookmarkStart w:id="4" w:name="_Toc351471577"/>
      <w:bookmarkStart w:id="5" w:name="_Toc505853872"/>
      <w:r w:rsidRPr="00683F1D">
        <w:rPr>
          <w:sz w:val="20"/>
          <w:szCs w:val="20"/>
        </w:rPr>
        <w:t>4.</w:t>
      </w:r>
      <w:r w:rsidRPr="00683F1D">
        <w:rPr>
          <w:sz w:val="20"/>
          <w:szCs w:val="20"/>
        </w:rPr>
        <w:tab/>
        <w:t>Пояснения к существенным строкам бухгалтерского баланса</w:t>
      </w:r>
      <w:bookmarkEnd w:id="4"/>
      <w:bookmarkEnd w:id="5"/>
    </w:p>
    <w:p w:rsidR="002F29F6" w:rsidRPr="00683F1D" w:rsidRDefault="002F29F6" w:rsidP="002F29F6">
      <w:pPr>
        <w:pStyle w:val="2"/>
        <w:spacing w:after="240"/>
        <w:rPr>
          <w:sz w:val="20"/>
          <w:szCs w:val="20"/>
        </w:rPr>
      </w:pPr>
      <w:bookmarkStart w:id="6" w:name="_Toc505853873"/>
      <w:bookmarkStart w:id="7" w:name="_Toc351471578"/>
      <w:r w:rsidRPr="00683F1D">
        <w:rPr>
          <w:sz w:val="20"/>
          <w:szCs w:val="20"/>
        </w:rPr>
        <w:t xml:space="preserve">4.1. Нематериальные активы </w:t>
      </w:r>
      <w:r w:rsidRPr="00683F1D">
        <w:rPr>
          <w:b w:val="0"/>
          <w:sz w:val="20"/>
          <w:szCs w:val="20"/>
        </w:rPr>
        <w:t>(строка 1110)</w:t>
      </w:r>
      <w:bookmarkEnd w:id="6"/>
    </w:p>
    <w:p w:rsidR="002F29F6" w:rsidRPr="00683F1D" w:rsidRDefault="002F29F6" w:rsidP="002F29F6">
      <w:pPr>
        <w:pStyle w:val="51"/>
        <w:shd w:val="clear" w:color="auto" w:fill="auto"/>
        <w:spacing w:before="0" w:after="0" w:line="278" w:lineRule="exact"/>
        <w:ind w:left="80" w:right="180" w:firstLine="0"/>
        <w:jc w:val="left"/>
        <w:rPr>
          <w:rFonts w:ascii="Times New Roman" w:hAnsi="Times New Roman"/>
          <w:sz w:val="20"/>
          <w:szCs w:val="20"/>
        </w:rPr>
      </w:pPr>
      <w:r w:rsidRPr="00683F1D">
        <w:rPr>
          <w:rFonts w:ascii="Times New Roman" w:hAnsi="Times New Roman"/>
          <w:sz w:val="20"/>
          <w:szCs w:val="20"/>
        </w:rPr>
        <w:t>Изменение стоимости нематериальных активов в 2017 году по группам было следующим:</w:t>
      </w:r>
    </w:p>
    <w:p w:rsidR="002F29F6" w:rsidRPr="00683F1D" w:rsidRDefault="002F29F6" w:rsidP="002F29F6">
      <w:pPr>
        <w:pStyle w:val="51"/>
        <w:shd w:val="clear" w:color="auto" w:fill="auto"/>
        <w:spacing w:before="0" w:after="0" w:line="278" w:lineRule="exact"/>
        <w:ind w:left="80" w:right="180" w:firstLine="0"/>
        <w:jc w:val="left"/>
        <w:rPr>
          <w:rFonts w:ascii="Times New Roman" w:hAnsi="Times New Roman"/>
          <w:sz w:val="20"/>
          <w:szCs w:val="20"/>
        </w:rPr>
      </w:pPr>
    </w:p>
    <w:tbl>
      <w:tblPr>
        <w:tblW w:w="9087" w:type="dxa"/>
        <w:tblInd w:w="93" w:type="dxa"/>
        <w:tblCellMar>
          <w:left w:w="0" w:type="dxa"/>
          <w:right w:w="0" w:type="dxa"/>
        </w:tblCellMar>
        <w:tblLook w:val="04A0" w:firstRow="1" w:lastRow="0" w:firstColumn="1" w:lastColumn="0" w:noHBand="0" w:noVBand="1"/>
      </w:tblPr>
      <w:tblGrid>
        <w:gridCol w:w="4835"/>
        <w:gridCol w:w="2126"/>
        <w:gridCol w:w="2126"/>
      </w:tblGrid>
      <w:tr w:rsidR="002F29F6" w:rsidRPr="00683F1D" w:rsidTr="003F5FFB">
        <w:trPr>
          <w:trHeight w:val="270"/>
        </w:trPr>
        <w:tc>
          <w:tcPr>
            <w:tcW w:w="4835"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 </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201</w:t>
            </w:r>
            <w:r w:rsidRPr="00683F1D">
              <w:rPr>
                <w:b/>
                <w:bCs/>
                <w:lang w:val="en-US" w:eastAsia="en-US"/>
              </w:rPr>
              <w:t>7</w:t>
            </w:r>
            <w:r w:rsidRPr="00683F1D">
              <w:rPr>
                <w:b/>
                <w:bCs/>
                <w:lang w:eastAsia="en-US"/>
              </w:rPr>
              <w:t xml:space="preserve"> год</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201</w:t>
            </w:r>
            <w:r w:rsidRPr="00683F1D">
              <w:rPr>
                <w:b/>
                <w:bCs/>
                <w:lang w:val="en-US" w:eastAsia="en-US"/>
              </w:rPr>
              <w:t>6</w:t>
            </w:r>
            <w:r w:rsidRPr="00683F1D">
              <w:rPr>
                <w:b/>
                <w:bCs/>
                <w:lang w:eastAsia="en-US"/>
              </w:rPr>
              <w:t xml:space="preserve"> год</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Первоначальная стоимость на начало года</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47 448</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12 419</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i/>
                <w:iCs/>
                <w:lang w:eastAsia="en-US"/>
              </w:rPr>
              <w:t>в том числе</w:t>
            </w:r>
            <w:r w:rsidRPr="00683F1D">
              <w:rPr>
                <w:lang w:eastAsia="en-US"/>
              </w:rPr>
              <w:t>:</w:t>
            </w:r>
          </w:p>
        </w:tc>
        <w:tc>
          <w:tcPr>
            <w:tcW w:w="2126" w:type="dxa"/>
            <w:tcMar>
              <w:top w:w="0" w:type="dxa"/>
              <w:left w:w="108" w:type="dxa"/>
              <w:bottom w:w="0" w:type="dxa"/>
              <w:right w:w="108" w:type="dxa"/>
            </w:tcMar>
          </w:tcPr>
          <w:p w:rsidR="002F29F6" w:rsidRPr="00683F1D" w:rsidRDefault="002F29F6" w:rsidP="003F5FFB">
            <w:pPr>
              <w:spacing w:line="276" w:lineRule="auto"/>
              <w:jc w:val="right"/>
              <w:rPr>
                <w:b/>
                <w:bCs/>
                <w:lang w:eastAsia="en-US"/>
              </w:rPr>
            </w:pPr>
          </w:p>
        </w:tc>
        <w:tc>
          <w:tcPr>
            <w:tcW w:w="2126" w:type="dxa"/>
            <w:tcMar>
              <w:top w:w="0" w:type="dxa"/>
              <w:left w:w="108" w:type="dxa"/>
              <w:bottom w:w="0" w:type="dxa"/>
              <w:right w:w="108" w:type="dxa"/>
            </w:tcMar>
          </w:tcPr>
          <w:p w:rsidR="002F29F6" w:rsidRPr="00683F1D" w:rsidRDefault="002F29F6" w:rsidP="003F5FFB">
            <w:pPr>
              <w:spacing w:line="276" w:lineRule="auto"/>
              <w:jc w:val="right"/>
              <w:rPr>
                <w:b/>
                <w:bCs/>
                <w:lang w:eastAsia="en-US"/>
              </w:rPr>
            </w:pP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Исключительные права на товарные знаки и знаки обслуживания</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2 385</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2 385</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Увеличение стоимости, всего</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3 056</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35 029</w:t>
            </w: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i/>
                <w:iCs/>
                <w:lang w:eastAsia="en-US"/>
              </w:rPr>
            </w:pPr>
            <w:r w:rsidRPr="00683F1D">
              <w:rPr>
                <w:i/>
                <w:iCs/>
                <w:lang w:eastAsia="en-US"/>
              </w:rPr>
              <w:t>в том числе за счет</w:t>
            </w:r>
            <w:r w:rsidRPr="00683F1D">
              <w:rPr>
                <w:lang w:eastAsia="en-US"/>
              </w:rPr>
              <w:t>:</w:t>
            </w:r>
          </w:p>
        </w:tc>
        <w:tc>
          <w:tcPr>
            <w:tcW w:w="2126" w:type="dxa"/>
            <w:tcMar>
              <w:top w:w="0" w:type="dxa"/>
              <w:left w:w="108" w:type="dxa"/>
              <w:bottom w:w="0" w:type="dxa"/>
              <w:right w:w="108" w:type="dxa"/>
            </w:tcMar>
          </w:tcPr>
          <w:p w:rsidR="002F29F6" w:rsidRPr="00683F1D" w:rsidRDefault="002F29F6" w:rsidP="003F5FFB">
            <w:pPr>
              <w:spacing w:line="276" w:lineRule="auto"/>
              <w:jc w:val="right"/>
              <w:rPr>
                <w:lang w:eastAsia="en-US"/>
              </w:rPr>
            </w:pPr>
          </w:p>
        </w:tc>
        <w:tc>
          <w:tcPr>
            <w:tcW w:w="2126" w:type="dxa"/>
            <w:tcMar>
              <w:top w:w="0" w:type="dxa"/>
              <w:left w:w="108" w:type="dxa"/>
              <w:bottom w:w="0" w:type="dxa"/>
              <w:right w:w="108" w:type="dxa"/>
            </w:tcMar>
          </w:tcPr>
          <w:p w:rsidR="002F29F6" w:rsidRPr="00683F1D" w:rsidRDefault="002F29F6" w:rsidP="003F5FFB">
            <w:pPr>
              <w:spacing w:line="276" w:lineRule="auto"/>
              <w:jc w:val="right"/>
              <w:rPr>
                <w:lang w:eastAsia="en-US"/>
              </w:rPr>
            </w:pP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lastRenderedPageBreak/>
              <w:t>приобретения Исключительных права на программы для ЭВМ, базы данных</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3 056</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35 029</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Уменьшение (выбытие) стоимости, всего</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5 000</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w:t>
            </w:r>
          </w:p>
        </w:tc>
      </w:tr>
      <w:tr w:rsidR="002F29F6" w:rsidRPr="00683F1D" w:rsidTr="003F5FFB">
        <w:trPr>
          <w:trHeight w:val="60"/>
        </w:trPr>
        <w:tc>
          <w:tcPr>
            <w:tcW w:w="4835" w:type="dxa"/>
            <w:tcMar>
              <w:top w:w="0" w:type="dxa"/>
              <w:left w:w="108" w:type="dxa"/>
              <w:bottom w:w="0" w:type="dxa"/>
              <w:right w:w="108" w:type="dxa"/>
            </w:tcMar>
            <w:hideMark/>
          </w:tcPr>
          <w:p w:rsidR="002F29F6" w:rsidRPr="00683F1D" w:rsidRDefault="002F29F6" w:rsidP="003F5FFB">
            <w:pPr>
              <w:spacing w:line="276" w:lineRule="auto"/>
              <w:rPr>
                <w:i/>
                <w:iCs/>
                <w:lang w:eastAsia="en-US"/>
              </w:rPr>
            </w:pPr>
            <w:r w:rsidRPr="00683F1D">
              <w:rPr>
                <w:i/>
                <w:iCs/>
                <w:lang w:eastAsia="en-US"/>
              </w:rPr>
              <w:t>в том числе за счет:</w:t>
            </w:r>
          </w:p>
        </w:tc>
        <w:tc>
          <w:tcPr>
            <w:tcW w:w="2126" w:type="dxa"/>
            <w:tcMar>
              <w:top w:w="0" w:type="dxa"/>
              <w:left w:w="108" w:type="dxa"/>
              <w:bottom w:w="0" w:type="dxa"/>
              <w:right w:w="108" w:type="dxa"/>
            </w:tcMar>
          </w:tcPr>
          <w:p w:rsidR="002F29F6" w:rsidRPr="00683F1D" w:rsidRDefault="002F29F6" w:rsidP="003F5FFB">
            <w:pPr>
              <w:spacing w:line="276" w:lineRule="auto"/>
              <w:jc w:val="right"/>
              <w:rPr>
                <w:lang w:eastAsia="en-US"/>
              </w:rPr>
            </w:pPr>
          </w:p>
        </w:tc>
        <w:tc>
          <w:tcPr>
            <w:tcW w:w="2126" w:type="dxa"/>
            <w:tcMar>
              <w:top w:w="0" w:type="dxa"/>
              <w:left w:w="108" w:type="dxa"/>
              <w:bottom w:w="0" w:type="dxa"/>
              <w:right w:w="108" w:type="dxa"/>
            </w:tcMar>
          </w:tcPr>
          <w:p w:rsidR="002F29F6" w:rsidRPr="00683F1D" w:rsidRDefault="002F29F6" w:rsidP="003F5FFB">
            <w:pPr>
              <w:spacing w:line="276" w:lineRule="auto"/>
              <w:jc w:val="right"/>
              <w:rPr>
                <w:lang w:eastAsia="en-US"/>
              </w:rPr>
            </w:pP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прочего выбытия</w:t>
            </w:r>
          </w:p>
        </w:tc>
        <w:tc>
          <w:tcPr>
            <w:tcW w:w="2126" w:type="dxa"/>
            <w:tcBorders>
              <w:top w:val="nil"/>
              <w:left w:val="nil"/>
              <w:bottom w:val="single" w:sz="8" w:space="0" w:color="auto"/>
              <w:right w:val="nil"/>
            </w:tcBorders>
            <w:tcMar>
              <w:top w:w="0" w:type="dxa"/>
              <w:left w:w="108" w:type="dxa"/>
              <w:bottom w:w="0" w:type="dxa"/>
              <w:right w:w="108" w:type="dxa"/>
            </w:tcMar>
          </w:tcPr>
          <w:p w:rsidR="002F29F6" w:rsidRPr="00683F1D" w:rsidRDefault="002F29F6" w:rsidP="003F5FFB">
            <w:pPr>
              <w:spacing w:line="276" w:lineRule="auto"/>
              <w:jc w:val="right"/>
              <w:rPr>
                <w:lang w:val="en-US" w:eastAsia="en-US"/>
              </w:rPr>
            </w:pP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Первоначальная стоимость на конец года</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45 504</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47 448</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i/>
                <w:iCs/>
                <w:lang w:eastAsia="en-US"/>
              </w:rPr>
              <w:t>в том числе</w:t>
            </w:r>
            <w:r w:rsidRPr="00683F1D">
              <w:rPr>
                <w:lang w:eastAsia="en-US"/>
              </w:rPr>
              <w:t>:</w:t>
            </w:r>
          </w:p>
        </w:tc>
        <w:tc>
          <w:tcPr>
            <w:tcW w:w="2126" w:type="dxa"/>
            <w:tcMar>
              <w:top w:w="0" w:type="dxa"/>
              <w:left w:w="108" w:type="dxa"/>
              <w:bottom w:w="0" w:type="dxa"/>
              <w:right w:w="108" w:type="dxa"/>
            </w:tcMar>
          </w:tcPr>
          <w:p w:rsidR="002F29F6" w:rsidRPr="00683F1D" w:rsidRDefault="002F29F6" w:rsidP="003F5FFB">
            <w:pPr>
              <w:spacing w:line="276" w:lineRule="auto"/>
              <w:jc w:val="right"/>
              <w:rPr>
                <w:b/>
                <w:bCs/>
                <w:lang w:val="en-US" w:eastAsia="en-US"/>
              </w:rPr>
            </w:pPr>
          </w:p>
        </w:tc>
        <w:tc>
          <w:tcPr>
            <w:tcW w:w="2126" w:type="dxa"/>
            <w:tcMar>
              <w:top w:w="0" w:type="dxa"/>
              <w:left w:w="108" w:type="dxa"/>
              <w:bottom w:w="0" w:type="dxa"/>
              <w:right w:w="108" w:type="dxa"/>
            </w:tcMar>
          </w:tcPr>
          <w:p w:rsidR="002F29F6" w:rsidRPr="00683F1D" w:rsidRDefault="002F29F6" w:rsidP="003F5FFB">
            <w:pPr>
              <w:spacing w:line="276" w:lineRule="auto"/>
              <w:jc w:val="right"/>
              <w:rPr>
                <w:b/>
                <w:bCs/>
                <w:lang w:val="en-US" w:eastAsia="en-US"/>
              </w:rPr>
            </w:pP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lang w:eastAsia="en-US"/>
              </w:rPr>
              <w:t>Исключительные права на товарные знаки и знаки обслуживания</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2 385</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2 385</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lang w:eastAsia="en-US"/>
              </w:rPr>
              <w:t>Исключительных права на программы для ЭВМ, базы данных</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43 119</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45 063</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Накопленная амортизация на начало года</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(4 368)</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(2 973)</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i/>
                <w:iCs/>
                <w:lang w:eastAsia="en-US"/>
              </w:rPr>
              <w:t>в том числе</w:t>
            </w:r>
            <w:r w:rsidRPr="00683F1D">
              <w:rPr>
                <w:lang w:eastAsia="en-US"/>
              </w:rPr>
              <w:t>:</w:t>
            </w:r>
          </w:p>
        </w:tc>
        <w:tc>
          <w:tcPr>
            <w:tcW w:w="2126" w:type="dxa"/>
            <w:tcMar>
              <w:top w:w="0" w:type="dxa"/>
              <w:left w:w="108" w:type="dxa"/>
              <w:bottom w:w="0" w:type="dxa"/>
              <w:right w:w="108" w:type="dxa"/>
            </w:tcMar>
          </w:tcPr>
          <w:p w:rsidR="002F29F6" w:rsidRPr="00683F1D" w:rsidRDefault="002F29F6" w:rsidP="003F5FFB">
            <w:pPr>
              <w:spacing w:line="276" w:lineRule="auto"/>
              <w:jc w:val="right"/>
              <w:rPr>
                <w:b/>
                <w:bCs/>
                <w:lang w:val="en-US" w:eastAsia="en-US"/>
              </w:rPr>
            </w:pPr>
          </w:p>
        </w:tc>
        <w:tc>
          <w:tcPr>
            <w:tcW w:w="2126" w:type="dxa"/>
            <w:tcMar>
              <w:top w:w="0" w:type="dxa"/>
              <w:left w:w="108" w:type="dxa"/>
              <w:bottom w:w="0" w:type="dxa"/>
              <w:right w:w="108" w:type="dxa"/>
            </w:tcMar>
          </w:tcPr>
          <w:p w:rsidR="002F29F6" w:rsidRPr="00683F1D" w:rsidRDefault="002F29F6" w:rsidP="003F5FFB">
            <w:pPr>
              <w:spacing w:line="276" w:lineRule="auto"/>
              <w:jc w:val="right"/>
              <w:rPr>
                <w:b/>
                <w:bCs/>
                <w:lang w:val="en-US" w:eastAsia="en-US"/>
              </w:rPr>
            </w:pPr>
          </w:p>
        </w:tc>
      </w:tr>
      <w:tr w:rsidR="002F29F6" w:rsidRPr="00683F1D" w:rsidTr="003F5FFB">
        <w:trPr>
          <w:trHeight w:val="549"/>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lang w:eastAsia="en-US"/>
              </w:rPr>
              <w:t>Исключительные права на товарные знаки и знаки обслуживания</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(2 245)</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(2 638)</w:t>
            </w: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Начислено амортизации за период</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(3 080)</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(1 395)</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Накопленная амортизация на конец года</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(7 448)</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(4 368)</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i/>
                <w:iCs/>
                <w:lang w:eastAsia="en-US"/>
              </w:rPr>
              <w:t>в том числе</w:t>
            </w:r>
            <w:r w:rsidRPr="00683F1D">
              <w:rPr>
                <w:lang w:eastAsia="en-US"/>
              </w:rPr>
              <w:t>:</w:t>
            </w:r>
          </w:p>
        </w:tc>
        <w:tc>
          <w:tcPr>
            <w:tcW w:w="2126" w:type="dxa"/>
            <w:tcMar>
              <w:top w:w="0" w:type="dxa"/>
              <w:left w:w="108" w:type="dxa"/>
              <w:bottom w:w="0" w:type="dxa"/>
              <w:right w:w="108" w:type="dxa"/>
            </w:tcMar>
          </w:tcPr>
          <w:p w:rsidR="002F29F6" w:rsidRPr="00683F1D" w:rsidRDefault="002F29F6" w:rsidP="003F5FFB">
            <w:pPr>
              <w:spacing w:line="276" w:lineRule="auto"/>
              <w:jc w:val="right"/>
              <w:rPr>
                <w:b/>
                <w:bCs/>
                <w:lang w:val="en-US" w:eastAsia="en-US"/>
              </w:rPr>
            </w:pPr>
          </w:p>
        </w:tc>
        <w:tc>
          <w:tcPr>
            <w:tcW w:w="2126" w:type="dxa"/>
            <w:tcMar>
              <w:top w:w="0" w:type="dxa"/>
              <w:left w:w="108" w:type="dxa"/>
              <w:bottom w:w="0" w:type="dxa"/>
              <w:right w:w="108" w:type="dxa"/>
            </w:tcMar>
          </w:tcPr>
          <w:p w:rsidR="002F29F6" w:rsidRPr="00683F1D" w:rsidRDefault="002F29F6" w:rsidP="003F5FFB">
            <w:pPr>
              <w:spacing w:line="276" w:lineRule="auto"/>
              <w:jc w:val="right"/>
              <w:rPr>
                <w:b/>
                <w:bCs/>
                <w:lang w:val="en-US" w:eastAsia="en-US"/>
              </w:rPr>
            </w:pP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lang w:eastAsia="en-US"/>
              </w:rPr>
              <w:t>Исключительные права на товарные знаки и знаки обслуживания</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(2 269)</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(3 407)</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 xml:space="preserve">Остаточная стоимость на начало года </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43 080</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val="en-US" w:eastAsia="en-US"/>
              </w:rPr>
              <w:t>9 44</w:t>
            </w:r>
            <w:r w:rsidRPr="00683F1D">
              <w:rPr>
                <w:lang w:eastAsia="en-US"/>
              </w:rPr>
              <w:t>6</w:t>
            </w:r>
          </w:p>
        </w:tc>
      </w:tr>
      <w:tr w:rsidR="002F29F6" w:rsidRPr="00683F1D" w:rsidTr="003F5FFB">
        <w:trPr>
          <w:trHeight w:val="270"/>
        </w:trPr>
        <w:tc>
          <w:tcPr>
            <w:tcW w:w="4835"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 xml:space="preserve">Остаточная стоимость на конец года </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38 056</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43 080</w:t>
            </w:r>
          </w:p>
        </w:tc>
      </w:tr>
    </w:tbl>
    <w:p w:rsidR="002F29F6" w:rsidRPr="00683F1D" w:rsidRDefault="002F29F6" w:rsidP="002F29F6">
      <w:pPr>
        <w:pStyle w:val="2"/>
        <w:spacing w:after="240" w:line="240" w:lineRule="exact"/>
        <w:rPr>
          <w:sz w:val="20"/>
          <w:szCs w:val="20"/>
        </w:rPr>
      </w:pPr>
      <w:bookmarkStart w:id="8" w:name="_Toc505853874"/>
    </w:p>
    <w:p w:rsidR="002F29F6" w:rsidRPr="00683F1D" w:rsidRDefault="002F29F6" w:rsidP="002F29F6">
      <w:pPr>
        <w:pStyle w:val="2"/>
        <w:rPr>
          <w:sz w:val="20"/>
          <w:szCs w:val="20"/>
        </w:rPr>
      </w:pPr>
      <w:r w:rsidRPr="00683F1D">
        <w:rPr>
          <w:sz w:val="20"/>
          <w:szCs w:val="20"/>
        </w:rPr>
        <w:t xml:space="preserve">4.2. Основные средства </w:t>
      </w:r>
      <w:r w:rsidRPr="00683F1D">
        <w:rPr>
          <w:b w:val="0"/>
          <w:sz w:val="20"/>
          <w:szCs w:val="20"/>
        </w:rPr>
        <w:t>(строка 11501)</w:t>
      </w:r>
      <w:bookmarkEnd w:id="8"/>
    </w:p>
    <w:p w:rsidR="002F29F6" w:rsidRPr="00683F1D" w:rsidRDefault="002F29F6" w:rsidP="002F29F6">
      <w:pPr>
        <w:pStyle w:val="ab"/>
      </w:pPr>
      <w:r w:rsidRPr="00683F1D">
        <w:t>По состоянию на 1 января 2017 года Общество не переоценивало основные  средства.</w:t>
      </w:r>
    </w:p>
    <w:p w:rsidR="002F29F6" w:rsidRPr="00683F1D" w:rsidRDefault="002F29F6" w:rsidP="002F29F6">
      <w:pPr>
        <w:jc w:val="both"/>
        <w:rPr>
          <w:lang w:val="en-US"/>
        </w:rPr>
      </w:pPr>
      <w:r w:rsidRPr="00683F1D">
        <w:t>Изменение стоимости основных средств:</w:t>
      </w:r>
    </w:p>
    <w:tbl>
      <w:tblPr>
        <w:tblW w:w="9087" w:type="dxa"/>
        <w:tblInd w:w="93" w:type="dxa"/>
        <w:tblCellMar>
          <w:left w:w="0" w:type="dxa"/>
          <w:right w:w="0" w:type="dxa"/>
        </w:tblCellMar>
        <w:tblLook w:val="04A0" w:firstRow="1" w:lastRow="0" w:firstColumn="1" w:lastColumn="0" w:noHBand="0" w:noVBand="1"/>
      </w:tblPr>
      <w:tblGrid>
        <w:gridCol w:w="4835"/>
        <w:gridCol w:w="2126"/>
        <w:gridCol w:w="2126"/>
      </w:tblGrid>
      <w:tr w:rsidR="002F29F6" w:rsidRPr="00683F1D" w:rsidTr="003F5FFB">
        <w:trPr>
          <w:trHeight w:val="270"/>
        </w:trPr>
        <w:tc>
          <w:tcPr>
            <w:tcW w:w="4835"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 </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201</w:t>
            </w:r>
            <w:r w:rsidRPr="00683F1D">
              <w:rPr>
                <w:b/>
                <w:bCs/>
                <w:lang w:val="en-US" w:eastAsia="en-US"/>
              </w:rPr>
              <w:t>7</w:t>
            </w:r>
            <w:r w:rsidRPr="00683F1D">
              <w:rPr>
                <w:b/>
                <w:bCs/>
                <w:lang w:eastAsia="en-US"/>
              </w:rPr>
              <w:t xml:space="preserve"> год</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201</w:t>
            </w:r>
            <w:r w:rsidRPr="00683F1D">
              <w:rPr>
                <w:b/>
                <w:bCs/>
                <w:lang w:val="en-US" w:eastAsia="en-US"/>
              </w:rPr>
              <w:t>6</w:t>
            </w:r>
            <w:r w:rsidRPr="00683F1D">
              <w:rPr>
                <w:b/>
                <w:bCs/>
                <w:lang w:eastAsia="en-US"/>
              </w:rPr>
              <w:t xml:space="preserve"> год</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Первоначальная стоимость на начало года</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6 210 078</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6</w:t>
            </w:r>
            <w:r w:rsidRPr="00683F1D">
              <w:rPr>
                <w:b/>
                <w:bCs/>
                <w:lang w:eastAsia="en-US"/>
              </w:rPr>
              <w:t> </w:t>
            </w:r>
            <w:r w:rsidRPr="00683F1D">
              <w:rPr>
                <w:b/>
                <w:bCs/>
                <w:lang w:val="en-US" w:eastAsia="en-US"/>
              </w:rPr>
              <w:t>071 770</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Увеличение стоимости, всего</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148 661</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187 064</w:t>
            </w: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i/>
                <w:iCs/>
                <w:lang w:eastAsia="en-US"/>
              </w:rPr>
            </w:pPr>
            <w:r w:rsidRPr="00683F1D">
              <w:rPr>
                <w:i/>
                <w:iCs/>
                <w:lang w:eastAsia="en-US"/>
              </w:rPr>
              <w:t>в том числе за счет</w:t>
            </w:r>
            <w:r w:rsidRPr="00683F1D">
              <w:rPr>
                <w:lang w:eastAsia="en-US"/>
              </w:rPr>
              <w:t>:</w:t>
            </w:r>
          </w:p>
        </w:tc>
        <w:tc>
          <w:tcPr>
            <w:tcW w:w="2126" w:type="dxa"/>
            <w:tcMar>
              <w:top w:w="0" w:type="dxa"/>
              <w:left w:w="108" w:type="dxa"/>
              <w:bottom w:w="0" w:type="dxa"/>
              <w:right w:w="108" w:type="dxa"/>
            </w:tcMar>
          </w:tcPr>
          <w:p w:rsidR="002F29F6" w:rsidRPr="00683F1D" w:rsidRDefault="002F29F6" w:rsidP="003F5FFB">
            <w:pPr>
              <w:spacing w:line="276" w:lineRule="auto"/>
              <w:jc w:val="right"/>
              <w:rPr>
                <w:lang w:eastAsia="en-US"/>
              </w:rPr>
            </w:pPr>
          </w:p>
        </w:tc>
        <w:tc>
          <w:tcPr>
            <w:tcW w:w="2126" w:type="dxa"/>
            <w:tcMar>
              <w:top w:w="0" w:type="dxa"/>
              <w:left w:w="108" w:type="dxa"/>
              <w:bottom w:w="0" w:type="dxa"/>
              <w:right w:w="108" w:type="dxa"/>
            </w:tcMar>
          </w:tcPr>
          <w:p w:rsidR="002F29F6" w:rsidRPr="00683F1D" w:rsidRDefault="002F29F6" w:rsidP="003F5FFB">
            <w:pPr>
              <w:spacing w:line="276" w:lineRule="auto"/>
              <w:jc w:val="right"/>
              <w:rPr>
                <w:lang w:eastAsia="en-US"/>
              </w:rPr>
            </w:pP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rFonts w:eastAsia="Times New Roman"/>
                <w:lang w:eastAsia="en-US"/>
              </w:rPr>
            </w:pPr>
          </w:p>
        </w:tc>
        <w:tc>
          <w:tcPr>
            <w:tcW w:w="2126" w:type="dxa"/>
            <w:tcMar>
              <w:top w:w="0" w:type="dxa"/>
              <w:left w:w="108" w:type="dxa"/>
              <w:bottom w:w="0" w:type="dxa"/>
              <w:right w:w="108" w:type="dxa"/>
            </w:tcMar>
          </w:tcPr>
          <w:p w:rsidR="002F29F6" w:rsidRPr="00683F1D" w:rsidRDefault="002F29F6" w:rsidP="003F5FFB">
            <w:pPr>
              <w:spacing w:line="276" w:lineRule="auto"/>
              <w:jc w:val="right"/>
              <w:rPr>
                <w:lang w:eastAsia="en-US"/>
              </w:rPr>
            </w:pPr>
          </w:p>
        </w:tc>
        <w:tc>
          <w:tcPr>
            <w:tcW w:w="2126" w:type="dxa"/>
            <w:tcMar>
              <w:top w:w="0" w:type="dxa"/>
              <w:left w:w="108" w:type="dxa"/>
              <w:bottom w:w="0" w:type="dxa"/>
              <w:right w:w="108" w:type="dxa"/>
            </w:tcMar>
            <w:hideMark/>
          </w:tcPr>
          <w:p w:rsidR="002F29F6" w:rsidRPr="00683F1D" w:rsidRDefault="002F29F6" w:rsidP="003F5FFB">
            <w:pPr>
              <w:spacing w:line="276" w:lineRule="auto"/>
              <w:rPr>
                <w:rFonts w:eastAsia="Times New Roman"/>
                <w:lang w:eastAsia="en-US"/>
              </w:rPr>
            </w:pPr>
          </w:p>
        </w:tc>
      </w:tr>
      <w:tr w:rsidR="002F29F6" w:rsidRPr="00683F1D" w:rsidTr="003F5FFB">
        <w:trPr>
          <w:trHeight w:val="510"/>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строительства, модернизации и реконструкции действующих объектов</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39 571</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65 110</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приобретения новых объектов</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109 090</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121 953</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Уменьшение (выбытие) стоимости, всего</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 xml:space="preserve">  (68 493)</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w:t>
            </w:r>
            <w:r w:rsidRPr="00683F1D">
              <w:rPr>
                <w:lang w:eastAsia="en-US"/>
              </w:rPr>
              <w:t>48 756</w:t>
            </w:r>
            <w:r w:rsidRPr="00683F1D">
              <w:rPr>
                <w:lang w:val="en-US" w:eastAsia="en-US"/>
              </w:rPr>
              <w:t>)</w:t>
            </w: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i/>
                <w:iCs/>
                <w:lang w:eastAsia="en-US"/>
              </w:rPr>
            </w:pPr>
            <w:r w:rsidRPr="00683F1D">
              <w:rPr>
                <w:i/>
                <w:iCs/>
                <w:lang w:eastAsia="en-US"/>
              </w:rPr>
              <w:t>в том числе за счет:</w:t>
            </w:r>
          </w:p>
        </w:tc>
        <w:tc>
          <w:tcPr>
            <w:tcW w:w="2126" w:type="dxa"/>
            <w:tcMar>
              <w:top w:w="0" w:type="dxa"/>
              <w:left w:w="108" w:type="dxa"/>
              <w:bottom w:w="0" w:type="dxa"/>
              <w:right w:w="108" w:type="dxa"/>
            </w:tcMar>
          </w:tcPr>
          <w:p w:rsidR="002F29F6" w:rsidRPr="00683F1D" w:rsidRDefault="002F29F6" w:rsidP="003F5FFB">
            <w:pPr>
              <w:spacing w:line="276" w:lineRule="auto"/>
              <w:jc w:val="right"/>
              <w:rPr>
                <w:lang w:eastAsia="en-US"/>
              </w:rPr>
            </w:pPr>
          </w:p>
        </w:tc>
        <w:tc>
          <w:tcPr>
            <w:tcW w:w="2126" w:type="dxa"/>
            <w:tcMar>
              <w:top w:w="0" w:type="dxa"/>
              <w:left w:w="108" w:type="dxa"/>
              <w:bottom w:w="0" w:type="dxa"/>
              <w:right w:w="108" w:type="dxa"/>
            </w:tcMar>
          </w:tcPr>
          <w:p w:rsidR="002F29F6" w:rsidRPr="00683F1D" w:rsidRDefault="002F29F6" w:rsidP="003F5FFB">
            <w:pPr>
              <w:spacing w:line="276" w:lineRule="auto"/>
              <w:jc w:val="right"/>
              <w:rPr>
                <w:lang w:eastAsia="en-US"/>
              </w:rPr>
            </w:pP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реализации</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(452)</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w:t>
            </w:r>
            <w:r w:rsidRPr="00683F1D">
              <w:rPr>
                <w:lang w:eastAsia="en-US"/>
              </w:rPr>
              <w:t>6 777</w:t>
            </w:r>
            <w:r w:rsidRPr="00683F1D">
              <w:rPr>
                <w:lang w:val="en-US" w:eastAsia="en-US"/>
              </w:rPr>
              <w:t>)</w:t>
            </w: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списания, частичной ликвидации</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(68 041)</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w:t>
            </w:r>
            <w:r w:rsidRPr="00683F1D">
              <w:rPr>
                <w:lang w:eastAsia="en-US"/>
              </w:rPr>
              <w:t>41 979</w:t>
            </w:r>
            <w:r w:rsidRPr="00683F1D">
              <w:rPr>
                <w:lang w:val="en-US" w:eastAsia="en-US"/>
              </w:rPr>
              <w:t>)</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Первоначальная стоимость на конец года</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6 290 246</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val="en-US" w:eastAsia="en-US"/>
              </w:rPr>
              <w:t>6 </w:t>
            </w:r>
            <w:r w:rsidRPr="00683F1D">
              <w:rPr>
                <w:b/>
                <w:bCs/>
                <w:lang w:eastAsia="en-US"/>
              </w:rPr>
              <w:t>210 078</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Накопленная амортизация на начало года</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val="en-US" w:eastAsia="en-US"/>
              </w:rPr>
            </w:pPr>
            <w:r w:rsidRPr="00683F1D">
              <w:rPr>
                <w:b/>
                <w:bCs/>
                <w:lang w:val="en-US" w:eastAsia="en-US"/>
              </w:rPr>
              <w:t>(3 784 152)</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(3 361 752)</w:t>
            </w: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Начислено амортизации за период</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(304 599)</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(461 853)</w:t>
            </w: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Амортизация по выбывшим объектам:</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55 431</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39 453</w:t>
            </w: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по реализованным</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283</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3 311</w:t>
            </w:r>
          </w:p>
        </w:tc>
      </w:tr>
      <w:tr w:rsidR="002F29F6" w:rsidRPr="00683F1D" w:rsidTr="003F5FFB">
        <w:trPr>
          <w:trHeight w:val="255"/>
        </w:trPr>
        <w:tc>
          <w:tcPr>
            <w:tcW w:w="483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по списанным</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55 148</w:t>
            </w:r>
          </w:p>
        </w:tc>
        <w:tc>
          <w:tcPr>
            <w:tcW w:w="2126"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36 142</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lastRenderedPageBreak/>
              <w:t>Накопленная амортизация на конец года</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(4 033 320)</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( 3 784 152)</w:t>
            </w:r>
          </w:p>
        </w:tc>
      </w:tr>
      <w:tr w:rsidR="002F29F6" w:rsidRPr="00683F1D" w:rsidTr="003F5FFB">
        <w:trPr>
          <w:trHeight w:val="270"/>
        </w:trPr>
        <w:tc>
          <w:tcPr>
            <w:tcW w:w="4835" w:type="dxa"/>
            <w:tcMar>
              <w:top w:w="0" w:type="dxa"/>
              <w:left w:w="108" w:type="dxa"/>
              <w:bottom w:w="0" w:type="dxa"/>
              <w:right w:w="108" w:type="dxa"/>
            </w:tcMar>
          </w:tcPr>
          <w:p w:rsidR="002F29F6" w:rsidRPr="00683F1D" w:rsidRDefault="002F29F6" w:rsidP="003F5FFB">
            <w:pPr>
              <w:spacing w:line="276" w:lineRule="auto"/>
              <w:rPr>
                <w:b/>
                <w:bCs/>
                <w:lang w:eastAsia="en-US"/>
              </w:rPr>
            </w:pPr>
            <w:r w:rsidRPr="00683F1D">
              <w:rPr>
                <w:b/>
                <w:bCs/>
                <w:lang w:eastAsia="en-US"/>
              </w:rPr>
              <w:t>Резерв под списание</w:t>
            </w:r>
          </w:p>
        </w:tc>
        <w:tc>
          <w:tcPr>
            <w:tcW w:w="2126" w:type="dxa"/>
            <w:tcBorders>
              <w:top w:val="nil"/>
              <w:left w:val="nil"/>
              <w:bottom w:val="single" w:sz="8" w:space="0" w:color="auto"/>
              <w:right w:val="nil"/>
            </w:tcBorders>
            <w:tcMar>
              <w:top w:w="0" w:type="dxa"/>
              <w:left w:w="108" w:type="dxa"/>
              <w:bottom w:w="0" w:type="dxa"/>
              <w:right w:w="108" w:type="dxa"/>
            </w:tcMar>
          </w:tcPr>
          <w:p w:rsidR="002F29F6" w:rsidRPr="00683F1D" w:rsidRDefault="002F29F6" w:rsidP="003F5FFB">
            <w:pPr>
              <w:spacing w:line="276" w:lineRule="auto"/>
              <w:jc w:val="right"/>
              <w:rPr>
                <w:b/>
                <w:bCs/>
                <w:lang w:eastAsia="en-US"/>
              </w:rPr>
            </w:pPr>
            <w:r w:rsidRPr="00683F1D">
              <w:rPr>
                <w:b/>
                <w:bCs/>
                <w:lang w:eastAsia="en-US"/>
              </w:rPr>
              <w:t>(38 696)</w:t>
            </w:r>
          </w:p>
        </w:tc>
        <w:tc>
          <w:tcPr>
            <w:tcW w:w="2126" w:type="dxa"/>
            <w:tcBorders>
              <w:top w:val="nil"/>
              <w:left w:val="nil"/>
              <w:bottom w:val="single" w:sz="8" w:space="0" w:color="auto"/>
              <w:right w:val="nil"/>
            </w:tcBorders>
            <w:tcMar>
              <w:top w:w="0" w:type="dxa"/>
              <w:left w:w="108" w:type="dxa"/>
              <w:bottom w:w="0" w:type="dxa"/>
              <w:right w:w="108" w:type="dxa"/>
            </w:tcMar>
          </w:tcPr>
          <w:p w:rsidR="002F29F6" w:rsidRPr="00683F1D" w:rsidRDefault="002F29F6" w:rsidP="003F5FFB">
            <w:pPr>
              <w:spacing w:line="276" w:lineRule="auto"/>
              <w:jc w:val="right"/>
              <w:rPr>
                <w:b/>
                <w:bCs/>
                <w:lang w:eastAsia="en-US"/>
              </w:rPr>
            </w:pPr>
            <w:r w:rsidRPr="00683F1D">
              <w:rPr>
                <w:b/>
                <w:bCs/>
                <w:lang w:eastAsia="en-US"/>
              </w:rPr>
              <w:t>-</w:t>
            </w:r>
          </w:p>
        </w:tc>
      </w:tr>
      <w:tr w:rsidR="002F29F6" w:rsidRPr="00683F1D" w:rsidTr="003F5FFB">
        <w:trPr>
          <w:trHeight w:val="270"/>
        </w:trPr>
        <w:tc>
          <w:tcPr>
            <w:tcW w:w="483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 xml:space="preserve">Остаточная стоимость на начало года </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2 425 926</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2 710 018</w:t>
            </w:r>
          </w:p>
        </w:tc>
      </w:tr>
      <w:tr w:rsidR="002F29F6" w:rsidRPr="00683F1D" w:rsidTr="003F5FFB">
        <w:trPr>
          <w:trHeight w:val="270"/>
        </w:trPr>
        <w:tc>
          <w:tcPr>
            <w:tcW w:w="4835"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 xml:space="preserve">Остаточная стоимость на конец года </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2 218 230</w:t>
            </w:r>
          </w:p>
        </w:tc>
        <w:tc>
          <w:tcPr>
            <w:tcW w:w="2126"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2 425 926</w:t>
            </w:r>
          </w:p>
        </w:tc>
      </w:tr>
    </w:tbl>
    <w:p w:rsidR="002F29F6" w:rsidRPr="00683F1D" w:rsidRDefault="002F29F6" w:rsidP="002F29F6">
      <w:pPr>
        <w:pStyle w:val="ab"/>
        <w:spacing w:before="240"/>
      </w:pPr>
      <w:r w:rsidRPr="00683F1D">
        <w:t>Основную долю – 35,05% - приобретенных основных средств составляют оборудование сетей, 25,37% - системы жизнеобеспечения и системы хладоснабжения для оборудования , 24,57% -передаточные устройства (линии связи и радиофикации), 6,21% -  реконструкция здания, 5,67% - вычислительная оргтехника, 3,12% -прочие ОС.</w:t>
      </w:r>
    </w:p>
    <w:p w:rsidR="002F29F6" w:rsidRPr="00683F1D" w:rsidRDefault="002F29F6" w:rsidP="002F29F6">
      <w:pPr>
        <w:spacing w:before="120" w:line="240" w:lineRule="exact"/>
        <w:jc w:val="both"/>
      </w:pPr>
      <w:r w:rsidRPr="00683F1D">
        <w:t xml:space="preserve">Первоначальная стоимость полностью самортизированных основных средств на 31 декабря 2017 года составила 1 583 138 (на 01 января 2017 года  - 1 387 528). </w:t>
      </w:r>
    </w:p>
    <w:p w:rsidR="002F29F6" w:rsidRPr="00683F1D" w:rsidRDefault="002F29F6" w:rsidP="002F29F6">
      <w:pPr>
        <w:pStyle w:val="2"/>
        <w:spacing w:before="360" w:after="240" w:line="240" w:lineRule="exact"/>
        <w:rPr>
          <w:b w:val="0"/>
          <w:sz w:val="20"/>
          <w:szCs w:val="20"/>
        </w:rPr>
      </w:pPr>
      <w:bookmarkStart w:id="9" w:name="_Toc505853875"/>
      <w:bookmarkStart w:id="10" w:name="_Toc351471579"/>
      <w:bookmarkEnd w:id="7"/>
      <w:r w:rsidRPr="00683F1D">
        <w:rPr>
          <w:sz w:val="20"/>
          <w:szCs w:val="20"/>
        </w:rPr>
        <w:t xml:space="preserve">4.3. Капитальные вложения </w:t>
      </w:r>
      <w:r w:rsidRPr="00683F1D">
        <w:rPr>
          <w:b w:val="0"/>
          <w:sz w:val="20"/>
          <w:szCs w:val="20"/>
        </w:rPr>
        <w:t>(строка 11502):</w:t>
      </w:r>
      <w:bookmarkEnd w:id="9"/>
    </w:p>
    <w:bookmarkEnd w:id="10"/>
    <w:tbl>
      <w:tblPr>
        <w:tblW w:w="9495" w:type="dxa"/>
        <w:tblInd w:w="108" w:type="dxa"/>
        <w:tblLayout w:type="fixed"/>
        <w:tblCellMar>
          <w:left w:w="0" w:type="dxa"/>
          <w:right w:w="0" w:type="dxa"/>
        </w:tblCellMar>
        <w:tblLook w:val="04A0" w:firstRow="1" w:lastRow="0" w:firstColumn="1" w:lastColumn="0" w:noHBand="0" w:noVBand="1"/>
      </w:tblPr>
      <w:tblGrid>
        <w:gridCol w:w="6660"/>
        <w:gridCol w:w="1275"/>
        <w:gridCol w:w="1560"/>
      </w:tblGrid>
      <w:tr w:rsidR="002F29F6" w:rsidRPr="00683F1D" w:rsidTr="003F5FFB">
        <w:trPr>
          <w:trHeight w:val="250"/>
        </w:trPr>
        <w:tc>
          <w:tcPr>
            <w:tcW w:w="6663"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rPr>
                <w:lang w:eastAsia="en-US"/>
              </w:rPr>
            </w:pPr>
          </w:p>
        </w:tc>
        <w:tc>
          <w:tcPr>
            <w:tcW w:w="1275"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01.01.2017г.</w:t>
            </w:r>
          </w:p>
        </w:tc>
        <w:tc>
          <w:tcPr>
            <w:tcW w:w="1560"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 xml:space="preserve"> 31.12.2017г.</w:t>
            </w:r>
          </w:p>
        </w:tc>
      </w:tr>
      <w:tr w:rsidR="002F29F6" w:rsidRPr="00683F1D" w:rsidTr="003F5FFB">
        <w:trPr>
          <w:trHeight w:val="293"/>
        </w:trPr>
        <w:tc>
          <w:tcPr>
            <w:tcW w:w="6663"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Незавершенные вложения во внеоборотные активы, всего:</w:t>
            </w:r>
          </w:p>
        </w:tc>
        <w:tc>
          <w:tcPr>
            <w:tcW w:w="1275"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95 786</w:t>
            </w:r>
          </w:p>
        </w:tc>
        <w:tc>
          <w:tcPr>
            <w:tcW w:w="156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72 342</w:t>
            </w:r>
          </w:p>
        </w:tc>
      </w:tr>
      <w:tr w:rsidR="002F29F6" w:rsidRPr="00683F1D" w:rsidTr="003F5FFB">
        <w:trPr>
          <w:trHeight w:val="390"/>
        </w:trPr>
        <w:tc>
          <w:tcPr>
            <w:tcW w:w="6663" w:type="dxa"/>
            <w:tcMar>
              <w:top w:w="0" w:type="dxa"/>
              <w:left w:w="108" w:type="dxa"/>
              <w:bottom w:w="0" w:type="dxa"/>
              <w:right w:w="108" w:type="dxa"/>
            </w:tcMar>
            <w:hideMark/>
          </w:tcPr>
          <w:p w:rsidR="002F29F6" w:rsidRPr="00683F1D" w:rsidRDefault="002F29F6" w:rsidP="003F5FFB">
            <w:pPr>
              <w:spacing w:line="276" w:lineRule="auto"/>
              <w:rPr>
                <w:i/>
                <w:iCs/>
                <w:lang w:eastAsia="en-US"/>
              </w:rPr>
            </w:pPr>
            <w:r w:rsidRPr="00683F1D">
              <w:rPr>
                <w:i/>
                <w:iCs/>
                <w:lang w:eastAsia="en-US"/>
              </w:rPr>
              <w:t>в том числе:</w:t>
            </w:r>
          </w:p>
        </w:tc>
        <w:tc>
          <w:tcPr>
            <w:tcW w:w="1275" w:type="dxa"/>
            <w:tcMar>
              <w:top w:w="0" w:type="dxa"/>
              <w:left w:w="108" w:type="dxa"/>
              <w:bottom w:w="0" w:type="dxa"/>
              <w:right w:w="108" w:type="dxa"/>
            </w:tcMar>
          </w:tcPr>
          <w:p w:rsidR="002F29F6" w:rsidRPr="00683F1D" w:rsidRDefault="002F29F6" w:rsidP="003F5FFB">
            <w:pPr>
              <w:spacing w:line="276" w:lineRule="auto"/>
              <w:jc w:val="right"/>
              <w:rPr>
                <w:lang w:eastAsia="en-US"/>
              </w:rPr>
            </w:pPr>
          </w:p>
        </w:tc>
        <w:tc>
          <w:tcPr>
            <w:tcW w:w="1560" w:type="dxa"/>
            <w:tcMar>
              <w:top w:w="0" w:type="dxa"/>
              <w:left w:w="108" w:type="dxa"/>
              <w:bottom w:w="0" w:type="dxa"/>
              <w:right w:w="108" w:type="dxa"/>
            </w:tcMar>
          </w:tcPr>
          <w:p w:rsidR="002F29F6" w:rsidRPr="00683F1D" w:rsidRDefault="002F29F6" w:rsidP="003F5FFB">
            <w:pPr>
              <w:spacing w:line="276" w:lineRule="auto"/>
              <w:jc w:val="right"/>
              <w:rPr>
                <w:lang w:eastAsia="en-US"/>
              </w:rPr>
            </w:pPr>
          </w:p>
        </w:tc>
      </w:tr>
      <w:tr w:rsidR="002F29F6" w:rsidRPr="00683F1D" w:rsidTr="003F5FFB">
        <w:trPr>
          <w:trHeight w:val="307"/>
        </w:trPr>
        <w:tc>
          <w:tcPr>
            <w:tcW w:w="6663" w:type="dxa"/>
            <w:tcMar>
              <w:top w:w="0" w:type="dxa"/>
              <w:left w:w="108" w:type="dxa"/>
              <w:bottom w:w="0" w:type="dxa"/>
              <w:right w:w="108" w:type="dxa"/>
            </w:tcMar>
            <w:hideMark/>
          </w:tcPr>
          <w:p w:rsidR="002F29F6" w:rsidRPr="00683F1D" w:rsidRDefault="002F29F6" w:rsidP="003F5FFB">
            <w:pPr>
              <w:spacing w:line="276" w:lineRule="auto"/>
              <w:ind w:firstLine="440"/>
              <w:rPr>
                <w:lang w:eastAsia="en-US"/>
              </w:rPr>
            </w:pPr>
            <w:r w:rsidRPr="00683F1D">
              <w:rPr>
                <w:lang w:eastAsia="en-US"/>
              </w:rPr>
              <w:t>строительство, модернизация и реконструкция основных средств</w:t>
            </w:r>
          </w:p>
        </w:tc>
        <w:tc>
          <w:tcPr>
            <w:tcW w:w="1275" w:type="dxa"/>
            <w:tcMar>
              <w:top w:w="0" w:type="dxa"/>
              <w:left w:w="108" w:type="dxa"/>
              <w:bottom w:w="0" w:type="dxa"/>
              <w:right w:w="108" w:type="dxa"/>
            </w:tcMar>
            <w:hideMark/>
          </w:tcPr>
          <w:p w:rsidR="002F29F6" w:rsidRPr="00683F1D" w:rsidRDefault="002F29F6" w:rsidP="003F5FFB">
            <w:pPr>
              <w:tabs>
                <w:tab w:val="left" w:pos="1134"/>
                <w:tab w:val="center" w:pos="4536"/>
                <w:tab w:val="right" w:pos="9072"/>
              </w:tabs>
              <w:spacing w:line="276" w:lineRule="auto"/>
              <w:jc w:val="right"/>
              <w:rPr>
                <w:lang w:val="en-US" w:eastAsia="en-US"/>
              </w:rPr>
            </w:pPr>
            <w:r w:rsidRPr="00683F1D">
              <w:rPr>
                <w:lang w:val="en-US" w:eastAsia="en-US"/>
              </w:rPr>
              <w:t>95 660</w:t>
            </w:r>
          </w:p>
        </w:tc>
        <w:tc>
          <w:tcPr>
            <w:tcW w:w="156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49 885</w:t>
            </w:r>
          </w:p>
        </w:tc>
      </w:tr>
      <w:tr w:rsidR="002F29F6" w:rsidRPr="00683F1D" w:rsidTr="003F5FFB">
        <w:trPr>
          <w:trHeight w:val="375"/>
        </w:trPr>
        <w:tc>
          <w:tcPr>
            <w:tcW w:w="6663" w:type="dxa"/>
            <w:tcMar>
              <w:top w:w="0" w:type="dxa"/>
              <w:left w:w="108" w:type="dxa"/>
              <w:bottom w:w="0" w:type="dxa"/>
              <w:right w:w="108" w:type="dxa"/>
            </w:tcMar>
            <w:hideMark/>
          </w:tcPr>
          <w:p w:rsidR="002F29F6" w:rsidRPr="00683F1D" w:rsidRDefault="002F29F6" w:rsidP="003F5FFB">
            <w:pPr>
              <w:spacing w:line="276" w:lineRule="auto"/>
              <w:ind w:firstLine="440"/>
              <w:rPr>
                <w:lang w:eastAsia="en-US"/>
              </w:rPr>
            </w:pPr>
            <w:r w:rsidRPr="00683F1D">
              <w:rPr>
                <w:lang w:eastAsia="en-US"/>
              </w:rPr>
              <w:t>приобретение основных средств</w:t>
            </w:r>
          </w:p>
        </w:tc>
        <w:tc>
          <w:tcPr>
            <w:tcW w:w="1275" w:type="dxa"/>
            <w:tcMar>
              <w:top w:w="0" w:type="dxa"/>
              <w:left w:w="108" w:type="dxa"/>
              <w:bottom w:w="0" w:type="dxa"/>
              <w:right w:w="108" w:type="dxa"/>
            </w:tcMar>
            <w:hideMark/>
          </w:tcPr>
          <w:p w:rsidR="002F29F6" w:rsidRPr="00683F1D" w:rsidRDefault="002F29F6" w:rsidP="003F5FFB">
            <w:pPr>
              <w:spacing w:line="276" w:lineRule="auto"/>
              <w:jc w:val="right"/>
              <w:rPr>
                <w:lang w:val="en-US" w:eastAsia="en-US"/>
              </w:rPr>
            </w:pPr>
            <w:r w:rsidRPr="00683F1D">
              <w:rPr>
                <w:lang w:val="en-US" w:eastAsia="en-US"/>
              </w:rPr>
              <w:t>126</w:t>
            </w:r>
          </w:p>
        </w:tc>
        <w:tc>
          <w:tcPr>
            <w:tcW w:w="156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22 457</w:t>
            </w:r>
          </w:p>
        </w:tc>
      </w:tr>
      <w:tr w:rsidR="002F29F6" w:rsidRPr="00683F1D" w:rsidTr="003F5FFB">
        <w:trPr>
          <w:trHeight w:val="270"/>
        </w:trPr>
        <w:tc>
          <w:tcPr>
            <w:tcW w:w="6663"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Оборудование к установке</w:t>
            </w:r>
          </w:p>
        </w:tc>
        <w:tc>
          <w:tcPr>
            <w:tcW w:w="1275"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52 485</w:t>
            </w:r>
          </w:p>
        </w:tc>
        <w:tc>
          <w:tcPr>
            <w:tcW w:w="156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58 621</w:t>
            </w:r>
          </w:p>
        </w:tc>
      </w:tr>
      <w:tr w:rsidR="002F29F6" w:rsidRPr="00683F1D" w:rsidTr="003F5FFB">
        <w:trPr>
          <w:trHeight w:val="836"/>
        </w:trPr>
        <w:tc>
          <w:tcPr>
            <w:tcW w:w="6663" w:type="dxa"/>
            <w:tcMar>
              <w:top w:w="0" w:type="dxa"/>
              <w:left w:w="108" w:type="dxa"/>
              <w:bottom w:w="0" w:type="dxa"/>
              <w:right w:w="108" w:type="dxa"/>
            </w:tcMar>
          </w:tcPr>
          <w:p w:rsidR="002F29F6" w:rsidRPr="00683F1D" w:rsidRDefault="002F29F6" w:rsidP="003F5FFB">
            <w:pPr>
              <w:spacing w:line="276" w:lineRule="auto"/>
              <w:rPr>
                <w:lang w:eastAsia="en-US"/>
              </w:rPr>
            </w:pPr>
            <w:r w:rsidRPr="00683F1D">
              <w:rPr>
                <w:lang w:eastAsia="en-US"/>
              </w:rPr>
              <w:t>Авансы выданные по приобретению/созданию основных средств, оборудования и материальных ценностей для капитального строительства с учетом созданного резерва по сомнительной дебиторской задолженности</w:t>
            </w:r>
          </w:p>
        </w:tc>
        <w:tc>
          <w:tcPr>
            <w:tcW w:w="1275" w:type="dxa"/>
            <w:tcMar>
              <w:top w:w="0" w:type="dxa"/>
              <w:left w:w="108" w:type="dxa"/>
              <w:bottom w:w="0" w:type="dxa"/>
              <w:right w:w="108" w:type="dxa"/>
            </w:tcMar>
          </w:tcPr>
          <w:p w:rsidR="002F29F6" w:rsidRPr="00683F1D" w:rsidRDefault="002F29F6" w:rsidP="003F5FFB">
            <w:pPr>
              <w:spacing w:line="276" w:lineRule="auto"/>
              <w:jc w:val="right"/>
              <w:rPr>
                <w:lang w:val="en-US" w:eastAsia="en-US"/>
              </w:rPr>
            </w:pPr>
            <w:r w:rsidRPr="00683F1D">
              <w:rPr>
                <w:lang w:eastAsia="en-US"/>
              </w:rPr>
              <w:t>691</w:t>
            </w:r>
          </w:p>
          <w:p w:rsidR="002F29F6" w:rsidRPr="00683F1D" w:rsidRDefault="002F29F6" w:rsidP="003F5FFB">
            <w:pPr>
              <w:spacing w:line="276" w:lineRule="auto"/>
              <w:jc w:val="right"/>
              <w:rPr>
                <w:lang w:eastAsia="en-US"/>
              </w:rPr>
            </w:pPr>
          </w:p>
          <w:p w:rsidR="002F29F6" w:rsidRPr="00683F1D" w:rsidRDefault="002F29F6" w:rsidP="003F5FFB">
            <w:pPr>
              <w:spacing w:line="276" w:lineRule="auto"/>
              <w:rPr>
                <w:lang w:eastAsia="en-US"/>
              </w:rPr>
            </w:pPr>
          </w:p>
        </w:tc>
        <w:tc>
          <w:tcPr>
            <w:tcW w:w="1560" w:type="dxa"/>
            <w:tcMar>
              <w:top w:w="0" w:type="dxa"/>
              <w:left w:w="108" w:type="dxa"/>
              <w:bottom w:w="0" w:type="dxa"/>
              <w:right w:w="108" w:type="dxa"/>
            </w:tcMar>
          </w:tcPr>
          <w:p w:rsidR="002F29F6" w:rsidRPr="00683F1D" w:rsidRDefault="002F29F6" w:rsidP="003F5FFB">
            <w:pPr>
              <w:spacing w:line="276" w:lineRule="auto"/>
              <w:jc w:val="right"/>
              <w:rPr>
                <w:lang w:eastAsia="en-US"/>
              </w:rPr>
            </w:pPr>
            <w:r w:rsidRPr="00683F1D">
              <w:rPr>
                <w:lang w:eastAsia="en-US"/>
              </w:rPr>
              <w:t>3 767</w:t>
            </w:r>
          </w:p>
          <w:p w:rsidR="002F29F6" w:rsidRPr="00683F1D" w:rsidRDefault="002F29F6" w:rsidP="003F5FFB">
            <w:pPr>
              <w:spacing w:line="276" w:lineRule="auto"/>
              <w:rPr>
                <w:lang w:eastAsia="en-US"/>
              </w:rPr>
            </w:pPr>
          </w:p>
        </w:tc>
      </w:tr>
      <w:tr w:rsidR="002F29F6" w:rsidRPr="00683F1D" w:rsidTr="003F5FFB">
        <w:trPr>
          <w:trHeight w:val="270"/>
        </w:trPr>
        <w:tc>
          <w:tcPr>
            <w:tcW w:w="6663"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Резерв под списание НЗС</w:t>
            </w:r>
          </w:p>
        </w:tc>
        <w:tc>
          <w:tcPr>
            <w:tcW w:w="1275"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(8 983)</w:t>
            </w:r>
          </w:p>
        </w:tc>
        <w:tc>
          <w:tcPr>
            <w:tcW w:w="1560"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(8 904)</w:t>
            </w:r>
          </w:p>
        </w:tc>
      </w:tr>
      <w:tr w:rsidR="002F29F6" w:rsidRPr="00683F1D" w:rsidTr="003F5FFB">
        <w:trPr>
          <w:trHeight w:val="270"/>
        </w:trPr>
        <w:tc>
          <w:tcPr>
            <w:tcW w:w="6663"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Итого</w:t>
            </w:r>
          </w:p>
        </w:tc>
        <w:tc>
          <w:tcPr>
            <w:tcW w:w="1275"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139 979</w:t>
            </w:r>
          </w:p>
        </w:tc>
        <w:tc>
          <w:tcPr>
            <w:tcW w:w="1560"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 xml:space="preserve">125 826 </w:t>
            </w:r>
          </w:p>
        </w:tc>
      </w:tr>
    </w:tbl>
    <w:p w:rsidR="002F29F6" w:rsidRPr="00683F1D" w:rsidRDefault="002F29F6" w:rsidP="002F29F6"/>
    <w:p w:rsidR="002F29F6" w:rsidRPr="00683F1D" w:rsidRDefault="002F29F6" w:rsidP="002F29F6">
      <w:pPr>
        <w:spacing w:before="120" w:after="120"/>
        <w:rPr>
          <w:color w:val="000000"/>
        </w:rPr>
      </w:pPr>
    </w:p>
    <w:p w:rsidR="002F29F6" w:rsidRPr="00683F1D" w:rsidRDefault="002F29F6" w:rsidP="002F29F6">
      <w:pPr>
        <w:spacing w:before="120" w:after="120"/>
        <w:rPr>
          <w:color w:val="000000"/>
        </w:rPr>
      </w:pPr>
      <w:r w:rsidRPr="00683F1D">
        <w:rPr>
          <w:color w:val="000000"/>
        </w:rPr>
        <w:t>Изменение стоимости незавершенных вложений во внеоборотные активы:</w:t>
      </w:r>
    </w:p>
    <w:tbl>
      <w:tblPr>
        <w:tblW w:w="8945" w:type="dxa"/>
        <w:tblInd w:w="108" w:type="dxa"/>
        <w:tblCellMar>
          <w:left w:w="0" w:type="dxa"/>
          <w:right w:w="0" w:type="dxa"/>
        </w:tblCellMar>
        <w:tblLook w:val="04A0" w:firstRow="1" w:lastRow="0" w:firstColumn="1" w:lastColumn="0" w:noHBand="0" w:noVBand="1"/>
      </w:tblPr>
      <w:tblGrid>
        <w:gridCol w:w="5245"/>
        <w:gridCol w:w="1960"/>
        <w:gridCol w:w="1740"/>
      </w:tblGrid>
      <w:tr w:rsidR="002F29F6" w:rsidRPr="00683F1D" w:rsidTr="003F5FFB">
        <w:trPr>
          <w:trHeight w:val="270"/>
        </w:trPr>
        <w:tc>
          <w:tcPr>
            <w:tcW w:w="5245"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 </w:t>
            </w:r>
          </w:p>
        </w:tc>
        <w:tc>
          <w:tcPr>
            <w:tcW w:w="1960"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2017 год</w:t>
            </w:r>
          </w:p>
        </w:tc>
        <w:tc>
          <w:tcPr>
            <w:tcW w:w="1740"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2016 год</w:t>
            </w:r>
          </w:p>
        </w:tc>
      </w:tr>
      <w:tr w:rsidR="002F29F6" w:rsidRPr="00683F1D" w:rsidTr="003F5FFB">
        <w:trPr>
          <w:trHeight w:val="525"/>
        </w:trPr>
        <w:tc>
          <w:tcPr>
            <w:tcW w:w="5245"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Вложения во внеоборотные активы на начало года</w:t>
            </w:r>
          </w:p>
        </w:tc>
        <w:tc>
          <w:tcPr>
            <w:tcW w:w="1960"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95 786</w:t>
            </w:r>
          </w:p>
        </w:tc>
        <w:tc>
          <w:tcPr>
            <w:tcW w:w="1740"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95 315</w:t>
            </w:r>
          </w:p>
        </w:tc>
      </w:tr>
      <w:tr w:rsidR="002F29F6" w:rsidRPr="00683F1D" w:rsidTr="003F5FFB">
        <w:trPr>
          <w:trHeight w:val="255"/>
        </w:trPr>
        <w:tc>
          <w:tcPr>
            <w:tcW w:w="524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Вложения отчетного периода, всего</w:t>
            </w:r>
          </w:p>
        </w:tc>
        <w:tc>
          <w:tcPr>
            <w:tcW w:w="1960" w:type="dxa"/>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129 270</w:t>
            </w:r>
          </w:p>
        </w:tc>
        <w:tc>
          <w:tcPr>
            <w:tcW w:w="1740" w:type="dxa"/>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196 459</w:t>
            </w:r>
          </w:p>
        </w:tc>
      </w:tr>
      <w:tr w:rsidR="002F29F6" w:rsidRPr="00683F1D" w:rsidTr="003F5FFB">
        <w:trPr>
          <w:trHeight w:val="255"/>
        </w:trPr>
        <w:tc>
          <w:tcPr>
            <w:tcW w:w="5245" w:type="dxa"/>
            <w:tcMar>
              <w:top w:w="0" w:type="dxa"/>
              <w:left w:w="108" w:type="dxa"/>
              <w:bottom w:w="0" w:type="dxa"/>
              <w:right w:w="108" w:type="dxa"/>
            </w:tcMar>
            <w:hideMark/>
          </w:tcPr>
          <w:p w:rsidR="002F29F6" w:rsidRPr="00683F1D" w:rsidRDefault="002F29F6" w:rsidP="003F5FFB">
            <w:pPr>
              <w:spacing w:line="276" w:lineRule="auto"/>
              <w:rPr>
                <w:i/>
                <w:iCs/>
                <w:lang w:eastAsia="en-US"/>
              </w:rPr>
            </w:pPr>
            <w:r w:rsidRPr="00683F1D">
              <w:rPr>
                <w:i/>
                <w:iCs/>
                <w:lang w:eastAsia="en-US"/>
              </w:rPr>
              <w:t>в том числе</w:t>
            </w:r>
            <w:r w:rsidRPr="00683F1D">
              <w:rPr>
                <w:lang w:eastAsia="en-US"/>
              </w:rPr>
              <w:t>:</w:t>
            </w:r>
          </w:p>
        </w:tc>
        <w:tc>
          <w:tcPr>
            <w:tcW w:w="1960" w:type="dxa"/>
            <w:tcMar>
              <w:top w:w="0" w:type="dxa"/>
              <w:left w:w="108" w:type="dxa"/>
              <w:bottom w:w="0" w:type="dxa"/>
              <w:right w:w="108" w:type="dxa"/>
            </w:tcMar>
          </w:tcPr>
          <w:p w:rsidR="002F29F6" w:rsidRPr="00683F1D" w:rsidRDefault="002F29F6" w:rsidP="003F5FFB">
            <w:pPr>
              <w:spacing w:line="276" w:lineRule="auto"/>
              <w:jc w:val="right"/>
              <w:rPr>
                <w:lang w:eastAsia="en-US"/>
              </w:rPr>
            </w:pPr>
          </w:p>
        </w:tc>
        <w:tc>
          <w:tcPr>
            <w:tcW w:w="1740" w:type="dxa"/>
            <w:tcMar>
              <w:top w:w="0" w:type="dxa"/>
              <w:left w:w="108" w:type="dxa"/>
              <w:bottom w:w="0" w:type="dxa"/>
              <w:right w:w="108" w:type="dxa"/>
            </w:tcMar>
          </w:tcPr>
          <w:p w:rsidR="002F29F6" w:rsidRPr="00683F1D" w:rsidRDefault="002F29F6" w:rsidP="003F5FFB">
            <w:pPr>
              <w:spacing w:line="276" w:lineRule="auto"/>
              <w:jc w:val="right"/>
              <w:rPr>
                <w:lang w:eastAsia="en-US"/>
              </w:rPr>
            </w:pPr>
          </w:p>
        </w:tc>
      </w:tr>
      <w:tr w:rsidR="002F29F6" w:rsidRPr="00683F1D" w:rsidTr="003F5FFB">
        <w:trPr>
          <w:trHeight w:val="255"/>
        </w:trPr>
        <w:tc>
          <w:tcPr>
            <w:tcW w:w="524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приобретение новых объектов</w:t>
            </w:r>
          </w:p>
        </w:tc>
        <w:tc>
          <w:tcPr>
            <w:tcW w:w="196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58 155</w:t>
            </w:r>
          </w:p>
        </w:tc>
        <w:tc>
          <w:tcPr>
            <w:tcW w:w="174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83 058</w:t>
            </w:r>
          </w:p>
        </w:tc>
      </w:tr>
      <w:tr w:rsidR="002F29F6" w:rsidRPr="00683F1D" w:rsidTr="003F5FFB">
        <w:trPr>
          <w:trHeight w:val="505"/>
        </w:trPr>
        <w:tc>
          <w:tcPr>
            <w:tcW w:w="5245" w:type="dxa"/>
            <w:tcMar>
              <w:top w:w="0" w:type="dxa"/>
              <w:left w:w="108" w:type="dxa"/>
              <w:bottom w:w="0" w:type="dxa"/>
              <w:right w:w="108" w:type="dxa"/>
            </w:tcMar>
            <w:hideMark/>
          </w:tcPr>
          <w:p w:rsidR="002F29F6" w:rsidRPr="00683F1D" w:rsidRDefault="002F29F6" w:rsidP="003F5FFB">
            <w:pPr>
              <w:spacing w:line="276" w:lineRule="auto"/>
              <w:ind w:firstLine="220"/>
              <w:rPr>
                <w:lang w:eastAsia="en-US"/>
              </w:rPr>
            </w:pPr>
            <w:r w:rsidRPr="00683F1D">
              <w:rPr>
                <w:lang w:eastAsia="en-US"/>
              </w:rPr>
              <w:t>строительство, модернизация и реконструкция действующих объектов</w:t>
            </w:r>
          </w:p>
        </w:tc>
        <w:tc>
          <w:tcPr>
            <w:tcW w:w="196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71 115</w:t>
            </w:r>
          </w:p>
        </w:tc>
        <w:tc>
          <w:tcPr>
            <w:tcW w:w="174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113 401</w:t>
            </w:r>
          </w:p>
        </w:tc>
      </w:tr>
      <w:tr w:rsidR="002F29F6" w:rsidRPr="00683F1D" w:rsidTr="003F5FFB">
        <w:trPr>
          <w:trHeight w:val="259"/>
        </w:trPr>
        <w:tc>
          <w:tcPr>
            <w:tcW w:w="5245" w:type="dxa"/>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Выбытие вложений в отчетном периоде, всего</w:t>
            </w:r>
          </w:p>
        </w:tc>
        <w:tc>
          <w:tcPr>
            <w:tcW w:w="1960" w:type="dxa"/>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(152 714)</w:t>
            </w:r>
          </w:p>
        </w:tc>
        <w:tc>
          <w:tcPr>
            <w:tcW w:w="1740" w:type="dxa"/>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(195 988)</w:t>
            </w:r>
          </w:p>
        </w:tc>
      </w:tr>
      <w:tr w:rsidR="002F29F6" w:rsidRPr="00683F1D" w:rsidTr="003F5FFB">
        <w:trPr>
          <w:trHeight w:val="255"/>
        </w:trPr>
        <w:tc>
          <w:tcPr>
            <w:tcW w:w="5245" w:type="dxa"/>
            <w:tcMar>
              <w:top w:w="0" w:type="dxa"/>
              <w:left w:w="108" w:type="dxa"/>
              <w:bottom w:w="0" w:type="dxa"/>
              <w:right w:w="108" w:type="dxa"/>
            </w:tcMar>
            <w:hideMark/>
          </w:tcPr>
          <w:p w:rsidR="002F29F6" w:rsidRPr="00683F1D" w:rsidRDefault="002F29F6" w:rsidP="003F5FFB">
            <w:pPr>
              <w:spacing w:line="276" w:lineRule="auto"/>
              <w:rPr>
                <w:i/>
                <w:iCs/>
                <w:lang w:eastAsia="en-US"/>
              </w:rPr>
            </w:pPr>
            <w:r w:rsidRPr="00683F1D">
              <w:rPr>
                <w:i/>
                <w:iCs/>
                <w:lang w:eastAsia="en-US"/>
              </w:rPr>
              <w:t>в том числе за счет:</w:t>
            </w:r>
          </w:p>
        </w:tc>
        <w:tc>
          <w:tcPr>
            <w:tcW w:w="1960" w:type="dxa"/>
            <w:tcMar>
              <w:top w:w="0" w:type="dxa"/>
              <w:left w:w="108" w:type="dxa"/>
              <w:bottom w:w="0" w:type="dxa"/>
              <w:right w:w="108" w:type="dxa"/>
            </w:tcMar>
          </w:tcPr>
          <w:p w:rsidR="002F29F6" w:rsidRPr="00683F1D" w:rsidRDefault="002F29F6" w:rsidP="003F5FFB">
            <w:pPr>
              <w:spacing w:line="276" w:lineRule="auto"/>
              <w:jc w:val="right"/>
              <w:rPr>
                <w:lang w:eastAsia="en-US"/>
              </w:rPr>
            </w:pPr>
          </w:p>
        </w:tc>
        <w:tc>
          <w:tcPr>
            <w:tcW w:w="1740" w:type="dxa"/>
            <w:tcMar>
              <w:top w:w="0" w:type="dxa"/>
              <w:left w:w="108" w:type="dxa"/>
              <w:bottom w:w="0" w:type="dxa"/>
              <w:right w:w="108" w:type="dxa"/>
            </w:tcMar>
          </w:tcPr>
          <w:p w:rsidR="002F29F6" w:rsidRPr="00683F1D" w:rsidRDefault="002F29F6" w:rsidP="003F5FFB">
            <w:pPr>
              <w:spacing w:line="276" w:lineRule="auto"/>
              <w:jc w:val="right"/>
              <w:rPr>
                <w:lang w:eastAsia="en-US"/>
              </w:rPr>
            </w:pPr>
          </w:p>
        </w:tc>
      </w:tr>
      <w:tr w:rsidR="002F29F6" w:rsidRPr="00683F1D" w:rsidTr="003F5FFB">
        <w:trPr>
          <w:trHeight w:val="255"/>
        </w:trPr>
        <w:tc>
          <w:tcPr>
            <w:tcW w:w="524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введено в эксплуатацию</w:t>
            </w:r>
          </w:p>
        </w:tc>
        <w:tc>
          <w:tcPr>
            <w:tcW w:w="196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(148 661)</w:t>
            </w:r>
          </w:p>
        </w:tc>
        <w:tc>
          <w:tcPr>
            <w:tcW w:w="174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(195 722)</w:t>
            </w:r>
          </w:p>
        </w:tc>
      </w:tr>
      <w:tr w:rsidR="002F29F6" w:rsidRPr="00683F1D" w:rsidTr="003F5FFB">
        <w:trPr>
          <w:trHeight w:val="255"/>
        </w:trPr>
        <w:tc>
          <w:tcPr>
            <w:tcW w:w="5245" w:type="dxa"/>
            <w:tcMar>
              <w:top w:w="0" w:type="dxa"/>
              <w:left w:w="108" w:type="dxa"/>
              <w:bottom w:w="0" w:type="dxa"/>
              <w:right w:w="108" w:type="dxa"/>
            </w:tcMar>
            <w:hideMark/>
          </w:tcPr>
          <w:p w:rsidR="002F29F6" w:rsidRPr="00683F1D" w:rsidRDefault="002F29F6" w:rsidP="003F5FFB">
            <w:pPr>
              <w:spacing w:line="276" w:lineRule="auto"/>
              <w:rPr>
                <w:lang w:eastAsia="en-US"/>
              </w:rPr>
            </w:pPr>
            <w:r w:rsidRPr="00683F1D">
              <w:rPr>
                <w:lang w:eastAsia="en-US"/>
              </w:rPr>
              <w:t>прочее выбытие</w:t>
            </w:r>
          </w:p>
        </w:tc>
        <w:tc>
          <w:tcPr>
            <w:tcW w:w="196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(4 053)</w:t>
            </w:r>
          </w:p>
        </w:tc>
        <w:tc>
          <w:tcPr>
            <w:tcW w:w="1740" w:type="dxa"/>
            <w:tcMar>
              <w:top w:w="0" w:type="dxa"/>
              <w:left w:w="108" w:type="dxa"/>
              <w:bottom w:w="0" w:type="dxa"/>
              <w:right w:w="108" w:type="dxa"/>
            </w:tcMar>
            <w:hideMark/>
          </w:tcPr>
          <w:p w:rsidR="002F29F6" w:rsidRPr="00683F1D" w:rsidRDefault="002F29F6" w:rsidP="003F5FFB">
            <w:pPr>
              <w:spacing w:line="276" w:lineRule="auto"/>
              <w:jc w:val="right"/>
              <w:rPr>
                <w:lang w:eastAsia="en-US"/>
              </w:rPr>
            </w:pPr>
            <w:r w:rsidRPr="00683F1D">
              <w:rPr>
                <w:lang w:eastAsia="en-US"/>
              </w:rPr>
              <w:t>(266)</w:t>
            </w:r>
          </w:p>
        </w:tc>
      </w:tr>
      <w:tr w:rsidR="002F29F6" w:rsidRPr="00683F1D" w:rsidTr="003F5FFB">
        <w:trPr>
          <w:trHeight w:val="525"/>
        </w:trPr>
        <w:tc>
          <w:tcPr>
            <w:tcW w:w="5245"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rPr>
                <w:b/>
                <w:bCs/>
                <w:lang w:eastAsia="en-US"/>
              </w:rPr>
            </w:pPr>
            <w:r w:rsidRPr="00683F1D">
              <w:rPr>
                <w:b/>
                <w:bCs/>
                <w:lang w:eastAsia="en-US"/>
              </w:rPr>
              <w:t>Вложения во внеоборотные активы на конец года</w:t>
            </w:r>
          </w:p>
        </w:tc>
        <w:tc>
          <w:tcPr>
            <w:tcW w:w="1960"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72 342</w:t>
            </w:r>
          </w:p>
        </w:tc>
        <w:tc>
          <w:tcPr>
            <w:tcW w:w="1740" w:type="dxa"/>
            <w:tcBorders>
              <w:top w:val="nil"/>
              <w:left w:val="nil"/>
              <w:bottom w:val="single" w:sz="8" w:space="0" w:color="auto"/>
              <w:right w:val="nil"/>
            </w:tcBorders>
            <w:tcMar>
              <w:top w:w="0" w:type="dxa"/>
              <w:left w:w="108" w:type="dxa"/>
              <w:bottom w:w="0" w:type="dxa"/>
              <w:right w:w="108" w:type="dxa"/>
            </w:tcMar>
            <w:hideMark/>
          </w:tcPr>
          <w:p w:rsidR="002F29F6" w:rsidRPr="00683F1D" w:rsidRDefault="002F29F6" w:rsidP="003F5FFB">
            <w:pPr>
              <w:spacing w:line="276" w:lineRule="auto"/>
              <w:jc w:val="right"/>
              <w:rPr>
                <w:b/>
                <w:bCs/>
                <w:lang w:eastAsia="en-US"/>
              </w:rPr>
            </w:pPr>
            <w:r w:rsidRPr="00683F1D">
              <w:rPr>
                <w:b/>
                <w:bCs/>
                <w:lang w:eastAsia="en-US"/>
              </w:rPr>
              <w:t>95 786</w:t>
            </w:r>
          </w:p>
        </w:tc>
      </w:tr>
    </w:tbl>
    <w:p w:rsidR="002F29F6" w:rsidRPr="00683F1D" w:rsidRDefault="002F29F6" w:rsidP="002F29F6">
      <w:pPr>
        <w:spacing w:before="120"/>
        <w:jc w:val="both"/>
      </w:pPr>
      <w:r w:rsidRPr="00683F1D">
        <w:t>В 2017, 2016 годах Общество не капитализировало в стоимость незавершенного строительства проценты по заемным средствам.</w:t>
      </w:r>
    </w:p>
    <w:p w:rsidR="002F29F6" w:rsidRPr="00683F1D" w:rsidRDefault="002F29F6" w:rsidP="002F29F6">
      <w:pPr>
        <w:pStyle w:val="2"/>
        <w:spacing w:before="360" w:after="240"/>
        <w:rPr>
          <w:sz w:val="20"/>
          <w:szCs w:val="20"/>
        </w:rPr>
      </w:pPr>
      <w:bookmarkStart w:id="11" w:name="_Toc505853876"/>
      <w:r w:rsidRPr="00683F1D">
        <w:rPr>
          <w:sz w:val="20"/>
          <w:szCs w:val="20"/>
        </w:rPr>
        <w:t>4.4. Доходные вложения в материальные ценности (строка 1160)</w:t>
      </w:r>
      <w:bookmarkEnd w:id="11"/>
    </w:p>
    <w:p w:rsidR="002F29F6" w:rsidRPr="00683F1D" w:rsidRDefault="002F29F6" w:rsidP="002F29F6">
      <w:pPr>
        <w:pStyle w:val="51"/>
        <w:shd w:val="clear" w:color="auto" w:fill="auto"/>
        <w:spacing w:before="0" w:after="244" w:line="278" w:lineRule="exact"/>
        <w:ind w:left="20" w:right="80" w:firstLine="0"/>
        <w:jc w:val="both"/>
        <w:rPr>
          <w:rFonts w:ascii="Times New Roman" w:hAnsi="Times New Roman"/>
          <w:sz w:val="20"/>
          <w:szCs w:val="20"/>
        </w:rPr>
      </w:pPr>
      <w:r w:rsidRPr="00683F1D">
        <w:rPr>
          <w:rFonts w:ascii="Times New Roman" w:hAnsi="Times New Roman"/>
          <w:sz w:val="20"/>
          <w:szCs w:val="20"/>
        </w:rPr>
        <w:lastRenderedPageBreak/>
        <w:t>По состоянию на 31 декабря 2017 года в составе доходных вложений в материальные ценности отражено оборудование связи, переданное в аренду с целью организации и предоставления услуг связи.</w:t>
      </w:r>
    </w:p>
    <w:p w:rsidR="002F29F6" w:rsidRPr="00683F1D" w:rsidRDefault="002F29F6" w:rsidP="002F29F6">
      <w:pPr>
        <w:spacing w:before="120"/>
        <w:jc w:val="both"/>
        <w:rPr>
          <w:lang w:val="en-US"/>
        </w:rPr>
      </w:pPr>
      <w:r w:rsidRPr="00683F1D">
        <w:t>Изменение стоимости доходных вложений:</w:t>
      </w:r>
    </w:p>
    <w:tbl>
      <w:tblPr>
        <w:tblW w:w="9087" w:type="dxa"/>
        <w:tblInd w:w="93" w:type="dxa"/>
        <w:tblLook w:val="04A0" w:firstRow="1" w:lastRow="0" w:firstColumn="1" w:lastColumn="0" w:noHBand="0" w:noVBand="1"/>
      </w:tblPr>
      <w:tblGrid>
        <w:gridCol w:w="4835"/>
        <w:gridCol w:w="2126"/>
        <w:gridCol w:w="2126"/>
      </w:tblGrid>
      <w:tr w:rsidR="002F29F6" w:rsidRPr="00683F1D" w:rsidTr="003F5FFB">
        <w:trPr>
          <w:trHeight w:val="270"/>
        </w:trPr>
        <w:tc>
          <w:tcPr>
            <w:tcW w:w="4835" w:type="dxa"/>
            <w:tcBorders>
              <w:top w:val="nil"/>
              <w:left w:val="nil"/>
              <w:bottom w:val="single" w:sz="8" w:space="0" w:color="auto"/>
              <w:right w:val="nil"/>
            </w:tcBorders>
            <w:hideMark/>
          </w:tcPr>
          <w:p w:rsidR="002F29F6" w:rsidRPr="00683F1D" w:rsidRDefault="002F29F6" w:rsidP="003F5FFB">
            <w:pPr>
              <w:spacing w:line="276" w:lineRule="auto"/>
              <w:rPr>
                <w:lang w:eastAsia="en-US"/>
              </w:rPr>
            </w:pPr>
            <w:r w:rsidRPr="00683F1D">
              <w:rPr>
                <w:lang w:eastAsia="en-US"/>
              </w:rPr>
              <w:t> </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b/>
                <w:bCs/>
                <w:lang w:eastAsia="en-US"/>
              </w:rPr>
            </w:pPr>
            <w:r w:rsidRPr="00683F1D">
              <w:rPr>
                <w:b/>
                <w:bCs/>
                <w:lang w:eastAsia="en-US"/>
              </w:rPr>
              <w:t>2017 год</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b/>
                <w:bCs/>
                <w:lang w:eastAsia="en-US"/>
              </w:rPr>
            </w:pPr>
            <w:r w:rsidRPr="00683F1D">
              <w:rPr>
                <w:b/>
                <w:bCs/>
                <w:lang w:eastAsia="en-US"/>
              </w:rPr>
              <w:t>2016 год</w:t>
            </w:r>
          </w:p>
        </w:tc>
      </w:tr>
      <w:tr w:rsidR="002F29F6" w:rsidRPr="00683F1D" w:rsidTr="003F5FFB">
        <w:trPr>
          <w:trHeight w:val="270"/>
        </w:trPr>
        <w:tc>
          <w:tcPr>
            <w:tcW w:w="4835" w:type="dxa"/>
            <w:hideMark/>
          </w:tcPr>
          <w:p w:rsidR="002F29F6" w:rsidRPr="00683F1D" w:rsidRDefault="002F29F6" w:rsidP="003F5FFB">
            <w:pPr>
              <w:spacing w:line="276" w:lineRule="auto"/>
              <w:rPr>
                <w:b/>
                <w:bCs/>
                <w:lang w:eastAsia="en-US"/>
              </w:rPr>
            </w:pPr>
            <w:r w:rsidRPr="00683F1D">
              <w:rPr>
                <w:b/>
                <w:bCs/>
                <w:lang w:eastAsia="en-US"/>
              </w:rPr>
              <w:t>Первоначальная стоимость на начало года</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b/>
                <w:bCs/>
                <w:lang w:eastAsia="en-US"/>
              </w:rPr>
            </w:pPr>
            <w:r w:rsidRPr="00683F1D">
              <w:rPr>
                <w:b/>
                <w:bCs/>
                <w:lang w:eastAsia="en-US"/>
              </w:rPr>
              <w:t>55 558</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b/>
                <w:bCs/>
                <w:lang w:eastAsia="en-US"/>
              </w:rPr>
            </w:pPr>
            <w:r w:rsidRPr="00683F1D">
              <w:rPr>
                <w:b/>
                <w:bCs/>
                <w:lang w:eastAsia="en-US"/>
              </w:rPr>
              <w:t>52 686</w:t>
            </w:r>
          </w:p>
        </w:tc>
      </w:tr>
      <w:tr w:rsidR="002F29F6" w:rsidRPr="00683F1D" w:rsidTr="003F5FFB">
        <w:trPr>
          <w:trHeight w:val="270"/>
        </w:trPr>
        <w:tc>
          <w:tcPr>
            <w:tcW w:w="4835" w:type="dxa"/>
            <w:hideMark/>
          </w:tcPr>
          <w:p w:rsidR="002F29F6" w:rsidRPr="00683F1D" w:rsidRDefault="002F29F6" w:rsidP="003F5FFB">
            <w:pPr>
              <w:spacing w:line="276" w:lineRule="auto"/>
              <w:rPr>
                <w:lang w:eastAsia="en-US"/>
              </w:rPr>
            </w:pPr>
            <w:r w:rsidRPr="00683F1D">
              <w:rPr>
                <w:lang w:eastAsia="en-US"/>
              </w:rPr>
              <w:t>Увеличение стоимости, всего</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lang w:eastAsia="en-US"/>
              </w:rPr>
            </w:pPr>
            <w:r w:rsidRPr="00683F1D">
              <w:rPr>
                <w:lang w:eastAsia="en-US"/>
              </w:rPr>
              <w:t>1 654</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lang w:eastAsia="en-US"/>
              </w:rPr>
            </w:pPr>
            <w:r w:rsidRPr="00683F1D">
              <w:rPr>
                <w:lang w:eastAsia="en-US"/>
              </w:rPr>
              <w:t>3 868</w:t>
            </w:r>
          </w:p>
        </w:tc>
      </w:tr>
      <w:tr w:rsidR="002F29F6" w:rsidRPr="00683F1D" w:rsidTr="003F5FFB">
        <w:trPr>
          <w:trHeight w:val="255"/>
        </w:trPr>
        <w:tc>
          <w:tcPr>
            <w:tcW w:w="4835" w:type="dxa"/>
            <w:hideMark/>
          </w:tcPr>
          <w:p w:rsidR="002F29F6" w:rsidRPr="00683F1D" w:rsidRDefault="002F29F6" w:rsidP="003F5FFB">
            <w:pPr>
              <w:spacing w:line="276" w:lineRule="auto"/>
              <w:rPr>
                <w:i/>
                <w:iCs/>
                <w:lang w:eastAsia="en-US"/>
              </w:rPr>
            </w:pPr>
            <w:r w:rsidRPr="00683F1D">
              <w:rPr>
                <w:i/>
                <w:iCs/>
                <w:lang w:eastAsia="en-US"/>
              </w:rPr>
              <w:t>в том числе за счет</w:t>
            </w:r>
            <w:r w:rsidRPr="00683F1D">
              <w:rPr>
                <w:lang w:eastAsia="en-US"/>
              </w:rPr>
              <w:t>:</w:t>
            </w:r>
          </w:p>
        </w:tc>
        <w:tc>
          <w:tcPr>
            <w:tcW w:w="2126" w:type="dxa"/>
          </w:tcPr>
          <w:p w:rsidR="002F29F6" w:rsidRPr="00683F1D" w:rsidRDefault="002F29F6" w:rsidP="003F5FFB">
            <w:pPr>
              <w:spacing w:line="276" w:lineRule="auto"/>
              <w:jc w:val="right"/>
              <w:rPr>
                <w:lang w:eastAsia="en-US"/>
              </w:rPr>
            </w:pPr>
          </w:p>
        </w:tc>
        <w:tc>
          <w:tcPr>
            <w:tcW w:w="2126" w:type="dxa"/>
          </w:tcPr>
          <w:p w:rsidR="002F29F6" w:rsidRPr="00683F1D" w:rsidRDefault="002F29F6" w:rsidP="003F5FFB">
            <w:pPr>
              <w:spacing w:line="276" w:lineRule="auto"/>
              <w:jc w:val="right"/>
              <w:rPr>
                <w:lang w:eastAsia="en-US"/>
              </w:rPr>
            </w:pPr>
          </w:p>
        </w:tc>
      </w:tr>
      <w:tr w:rsidR="002F29F6" w:rsidRPr="00683F1D" w:rsidTr="003F5FFB">
        <w:trPr>
          <w:trHeight w:val="255"/>
        </w:trPr>
        <w:tc>
          <w:tcPr>
            <w:tcW w:w="4835" w:type="dxa"/>
            <w:hideMark/>
          </w:tcPr>
          <w:p w:rsidR="002F29F6" w:rsidRPr="00683F1D" w:rsidRDefault="002F29F6" w:rsidP="003F5FFB">
            <w:pPr>
              <w:spacing w:line="276" w:lineRule="auto"/>
              <w:rPr>
                <w:lang w:eastAsia="en-US"/>
              </w:rPr>
            </w:pPr>
            <w:r w:rsidRPr="00683F1D">
              <w:rPr>
                <w:lang w:eastAsia="en-US"/>
              </w:rPr>
              <w:t xml:space="preserve">Приобретения/создания </w:t>
            </w:r>
          </w:p>
        </w:tc>
        <w:tc>
          <w:tcPr>
            <w:tcW w:w="2126" w:type="dxa"/>
            <w:hideMark/>
          </w:tcPr>
          <w:p w:rsidR="002F29F6" w:rsidRPr="00683F1D" w:rsidRDefault="002F29F6" w:rsidP="003F5FFB">
            <w:pPr>
              <w:spacing w:line="276" w:lineRule="auto"/>
              <w:jc w:val="right"/>
              <w:rPr>
                <w:lang w:eastAsia="en-US"/>
              </w:rPr>
            </w:pPr>
            <w:r w:rsidRPr="00683F1D">
              <w:rPr>
                <w:lang w:eastAsia="en-US"/>
              </w:rPr>
              <w:t>1 654</w:t>
            </w:r>
          </w:p>
        </w:tc>
        <w:tc>
          <w:tcPr>
            <w:tcW w:w="2126" w:type="dxa"/>
            <w:hideMark/>
          </w:tcPr>
          <w:p w:rsidR="002F29F6" w:rsidRPr="00683F1D" w:rsidRDefault="002F29F6" w:rsidP="003F5FFB">
            <w:pPr>
              <w:spacing w:line="276" w:lineRule="auto"/>
              <w:jc w:val="right"/>
              <w:rPr>
                <w:lang w:eastAsia="en-US"/>
              </w:rPr>
            </w:pPr>
            <w:r w:rsidRPr="00683F1D">
              <w:rPr>
                <w:lang w:eastAsia="en-US"/>
              </w:rPr>
              <w:t>3 868</w:t>
            </w:r>
          </w:p>
        </w:tc>
      </w:tr>
      <w:tr w:rsidR="002F29F6" w:rsidRPr="00683F1D" w:rsidTr="003F5FFB">
        <w:trPr>
          <w:trHeight w:val="270"/>
        </w:trPr>
        <w:tc>
          <w:tcPr>
            <w:tcW w:w="4835" w:type="dxa"/>
            <w:hideMark/>
          </w:tcPr>
          <w:p w:rsidR="002F29F6" w:rsidRPr="00683F1D" w:rsidRDefault="002F29F6" w:rsidP="003F5FFB">
            <w:pPr>
              <w:spacing w:line="276" w:lineRule="auto"/>
              <w:rPr>
                <w:lang w:eastAsia="en-US"/>
              </w:rPr>
            </w:pPr>
            <w:r w:rsidRPr="00683F1D">
              <w:rPr>
                <w:lang w:eastAsia="en-US"/>
              </w:rPr>
              <w:t>Уменьшение (выбытие) стоимости, всего</w:t>
            </w:r>
          </w:p>
        </w:tc>
        <w:tc>
          <w:tcPr>
            <w:tcW w:w="2126" w:type="dxa"/>
            <w:tcBorders>
              <w:top w:val="nil"/>
              <w:left w:val="nil"/>
              <w:bottom w:val="single" w:sz="8" w:space="0" w:color="auto"/>
              <w:right w:val="nil"/>
            </w:tcBorders>
          </w:tcPr>
          <w:p w:rsidR="002F29F6" w:rsidRPr="00683F1D" w:rsidRDefault="002F29F6" w:rsidP="003F5FFB">
            <w:pPr>
              <w:spacing w:line="276" w:lineRule="auto"/>
              <w:jc w:val="right"/>
              <w:rPr>
                <w:lang w:eastAsia="en-US"/>
              </w:rPr>
            </w:pP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lang w:eastAsia="en-US"/>
              </w:rPr>
            </w:pPr>
            <w:r w:rsidRPr="00683F1D">
              <w:rPr>
                <w:lang w:eastAsia="en-US"/>
              </w:rPr>
              <w:t>(996)</w:t>
            </w:r>
          </w:p>
        </w:tc>
      </w:tr>
      <w:tr w:rsidR="002F29F6" w:rsidRPr="00683F1D" w:rsidTr="003F5FFB">
        <w:trPr>
          <w:trHeight w:val="270"/>
        </w:trPr>
        <w:tc>
          <w:tcPr>
            <w:tcW w:w="4835" w:type="dxa"/>
            <w:hideMark/>
          </w:tcPr>
          <w:p w:rsidR="002F29F6" w:rsidRPr="00683F1D" w:rsidRDefault="002F29F6" w:rsidP="003F5FFB">
            <w:pPr>
              <w:spacing w:line="276" w:lineRule="auto"/>
              <w:rPr>
                <w:b/>
                <w:bCs/>
                <w:lang w:eastAsia="en-US"/>
              </w:rPr>
            </w:pPr>
            <w:r w:rsidRPr="00683F1D">
              <w:rPr>
                <w:b/>
                <w:bCs/>
                <w:lang w:eastAsia="en-US"/>
              </w:rPr>
              <w:t>Первоначальная стоимость на конец года</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b/>
                <w:bCs/>
                <w:lang w:eastAsia="en-US"/>
              </w:rPr>
            </w:pPr>
            <w:r w:rsidRPr="00683F1D">
              <w:rPr>
                <w:b/>
                <w:bCs/>
                <w:lang w:eastAsia="en-US"/>
              </w:rPr>
              <w:t>57 211</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b/>
                <w:bCs/>
                <w:lang w:eastAsia="en-US"/>
              </w:rPr>
            </w:pPr>
            <w:r w:rsidRPr="00683F1D">
              <w:rPr>
                <w:b/>
                <w:bCs/>
                <w:lang w:eastAsia="en-US"/>
              </w:rPr>
              <w:t>55 558</w:t>
            </w:r>
          </w:p>
        </w:tc>
      </w:tr>
      <w:tr w:rsidR="002F29F6" w:rsidRPr="00683F1D" w:rsidTr="003F5FFB">
        <w:trPr>
          <w:trHeight w:val="270"/>
        </w:trPr>
        <w:tc>
          <w:tcPr>
            <w:tcW w:w="4835" w:type="dxa"/>
            <w:hideMark/>
          </w:tcPr>
          <w:p w:rsidR="002F29F6" w:rsidRPr="00683F1D" w:rsidRDefault="002F29F6" w:rsidP="003F5FFB">
            <w:pPr>
              <w:spacing w:line="276" w:lineRule="auto"/>
              <w:rPr>
                <w:b/>
                <w:bCs/>
                <w:lang w:eastAsia="en-US"/>
              </w:rPr>
            </w:pPr>
            <w:r w:rsidRPr="00683F1D">
              <w:rPr>
                <w:b/>
                <w:bCs/>
                <w:lang w:eastAsia="en-US"/>
              </w:rPr>
              <w:t>Накопленная амортизация на начало года</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b/>
                <w:bCs/>
                <w:lang w:eastAsia="en-US"/>
              </w:rPr>
            </w:pPr>
            <w:r w:rsidRPr="00683F1D">
              <w:rPr>
                <w:b/>
                <w:bCs/>
                <w:lang w:eastAsia="en-US"/>
              </w:rPr>
              <w:t>(27 577)</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b/>
                <w:bCs/>
                <w:lang w:eastAsia="en-US"/>
              </w:rPr>
            </w:pPr>
            <w:r w:rsidRPr="00683F1D">
              <w:rPr>
                <w:b/>
                <w:bCs/>
                <w:lang w:val="en-US" w:eastAsia="en-US"/>
              </w:rPr>
              <w:t>(</w:t>
            </w:r>
            <w:r w:rsidRPr="00683F1D">
              <w:rPr>
                <w:b/>
                <w:bCs/>
                <w:lang w:eastAsia="en-US"/>
              </w:rPr>
              <w:t>17 793</w:t>
            </w:r>
            <w:r w:rsidRPr="00683F1D">
              <w:rPr>
                <w:b/>
                <w:bCs/>
                <w:lang w:val="en-US" w:eastAsia="en-US"/>
              </w:rPr>
              <w:t>)</w:t>
            </w:r>
          </w:p>
        </w:tc>
      </w:tr>
      <w:tr w:rsidR="002F29F6" w:rsidRPr="00683F1D" w:rsidTr="003F5FFB">
        <w:trPr>
          <w:trHeight w:val="255"/>
        </w:trPr>
        <w:tc>
          <w:tcPr>
            <w:tcW w:w="4835" w:type="dxa"/>
            <w:hideMark/>
          </w:tcPr>
          <w:p w:rsidR="002F29F6" w:rsidRPr="00683F1D" w:rsidRDefault="002F29F6" w:rsidP="003F5FFB">
            <w:pPr>
              <w:spacing w:line="276" w:lineRule="auto"/>
              <w:rPr>
                <w:lang w:eastAsia="en-US"/>
              </w:rPr>
            </w:pPr>
            <w:r w:rsidRPr="00683F1D">
              <w:rPr>
                <w:lang w:eastAsia="en-US"/>
              </w:rPr>
              <w:t>Начислено амортизации за период</w:t>
            </w:r>
          </w:p>
        </w:tc>
        <w:tc>
          <w:tcPr>
            <w:tcW w:w="2126" w:type="dxa"/>
            <w:hideMark/>
          </w:tcPr>
          <w:p w:rsidR="002F29F6" w:rsidRPr="00683F1D" w:rsidRDefault="002F29F6" w:rsidP="003F5FFB">
            <w:pPr>
              <w:spacing w:line="276" w:lineRule="auto"/>
              <w:jc w:val="right"/>
              <w:rPr>
                <w:lang w:eastAsia="en-US"/>
              </w:rPr>
            </w:pPr>
            <w:r w:rsidRPr="00683F1D">
              <w:rPr>
                <w:lang w:eastAsia="en-US"/>
              </w:rPr>
              <w:t>(6 010)</w:t>
            </w:r>
          </w:p>
        </w:tc>
        <w:tc>
          <w:tcPr>
            <w:tcW w:w="2126" w:type="dxa"/>
            <w:hideMark/>
          </w:tcPr>
          <w:p w:rsidR="002F29F6" w:rsidRPr="00683F1D" w:rsidRDefault="002F29F6" w:rsidP="003F5FFB">
            <w:pPr>
              <w:spacing w:line="276" w:lineRule="auto"/>
              <w:jc w:val="right"/>
              <w:rPr>
                <w:lang w:eastAsia="en-US"/>
              </w:rPr>
            </w:pPr>
            <w:r w:rsidRPr="00683F1D">
              <w:rPr>
                <w:lang w:val="en-US" w:eastAsia="en-US"/>
              </w:rPr>
              <w:t>(</w:t>
            </w:r>
            <w:r w:rsidRPr="00683F1D">
              <w:rPr>
                <w:lang w:eastAsia="en-US"/>
              </w:rPr>
              <w:t>10 152</w:t>
            </w:r>
            <w:r w:rsidRPr="00683F1D">
              <w:rPr>
                <w:lang w:val="en-US" w:eastAsia="en-US"/>
              </w:rPr>
              <w:t>)</w:t>
            </w:r>
          </w:p>
        </w:tc>
      </w:tr>
      <w:tr w:rsidR="002F29F6" w:rsidRPr="00683F1D" w:rsidTr="003F5FFB">
        <w:trPr>
          <w:trHeight w:val="255"/>
        </w:trPr>
        <w:tc>
          <w:tcPr>
            <w:tcW w:w="4835" w:type="dxa"/>
            <w:hideMark/>
          </w:tcPr>
          <w:p w:rsidR="002F29F6" w:rsidRPr="00683F1D" w:rsidRDefault="002F29F6" w:rsidP="003F5FFB">
            <w:pPr>
              <w:spacing w:line="276" w:lineRule="auto"/>
              <w:rPr>
                <w:lang w:eastAsia="en-US"/>
              </w:rPr>
            </w:pPr>
            <w:r w:rsidRPr="00683F1D">
              <w:rPr>
                <w:lang w:eastAsia="en-US"/>
              </w:rPr>
              <w:t>Амортизация по выбывшим объектам:</w:t>
            </w:r>
          </w:p>
        </w:tc>
        <w:tc>
          <w:tcPr>
            <w:tcW w:w="2126" w:type="dxa"/>
          </w:tcPr>
          <w:p w:rsidR="002F29F6" w:rsidRPr="00683F1D" w:rsidRDefault="002F29F6" w:rsidP="003F5FFB">
            <w:pPr>
              <w:spacing w:line="276" w:lineRule="auto"/>
              <w:jc w:val="right"/>
              <w:rPr>
                <w:lang w:eastAsia="en-US"/>
              </w:rPr>
            </w:pPr>
          </w:p>
        </w:tc>
        <w:tc>
          <w:tcPr>
            <w:tcW w:w="2126" w:type="dxa"/>
            <w:hideMark/>
          </w:tcPr>
          <w:p w:rsidR="002F29F6" w:rsidRPr="00683F1D" w:rsidRDefault="002F29F6" w:rsidP="003F5FFB">
            <w:pPr>
              <w:spacing w:line="276" w:lineRule="auto"/>
              <w:jc w:val="right"/>
              <w:rPr>
                <w:lang w:eastAsia="en-US"/>
              </w:rPr>
            </w:pPr>
            <w:r w:rsidRPr="00683F1D">
              <w:rPr>
                <w:lang w:eastAsia="en-US"/>
              </w:rPr>
              <w:t>368</w:t>
            </w:r>
          </w:p>
        </w:tc>
      </w:tr>
      <w:tr w:rsidR="002F29F6" w:rsidRPr="00683F1D" w:rsidTr="003F5FFB">
        <w:trPr>
          <w:trHeight w:val="270"/>
        </w:trPr>
        <w:tc>
          <w:tcPr>
            <w:tcW w:w="4835" w:type="dxa"/>
            <w:hideMark/>
          </w:tcPr>
          <w:p w:rsidR="002F29F6" w:rsidRPr="00683F1D" w:rsidRDefault="002F29F6" w:rsidP="003F5FFB">
            <w:pPr>
              <w:spacing w:line="276" w:lineRule="auto"/>
              <w:rPr>
                <w:b/>
                <w:bCs/>
                <w:lang w:eastAsia="en-US"/>
              </w:rPr>
            </w:pPr>
            <w:r w:rsidRPr="00683F1D">
              <w:rPr>
                <w:b/>
                <w:bCs/>
                <w:lang w:eastAsia="en-US"/>
              </w:rPr>
              <w:t>Накопленная амортизация на конец года</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b/>
                <w:bCs/>
                <w:lang w:eastAsia="en-US"/>
              </w:rPr>
            </w:pPr>
            <w:r w:rsidRPr="00683F1D">
              <w:rPr>
                <w:b/>
                <w:bCs/>
                <w:lang w:eastAsia="en-US"/>
              </w:rPr>
              <w:t>(33 587)</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b/>
                <w:bCs/>
                <w:lang w:val="en-US" w:eastAsia="en-US"/>
              </w:rPr>
            </w:pPr>
            <w:r w:rsidRPr="00683F1D">
              <w:rPr>
                <w:b/>
                <w:bCs/>
                <w:lang w:eastAsia="en-US"/>
              </w:rPr>
              <w:t>(27 577</w:t>
            </w:r>
            <w:r w:rsidRPr="00683F1D">
              <w:rPr>
                <w:b/>
                <w:bCs/>
                <w:lang w:val="en-US" w:eastAsia="en-US"/>
              </w:rPr>
              <w:t>)</w:t>
            </w:r>
          </w:p>
        </w:tc>
      </w:tr>
      <w:tr w:rsidR="002F29F6" w:rsidRPr="00683F1D" w:rsidTr="003F5FFB">
        <w:trPr>
          <w:trHeight w:val="270"/>
        </w:trPr>
        <w:tc>
          <w:tcPr>
            <w:tcW w:w="4835" w:type="dxa"/>
            <w:hideMark/>
          </w:tcPr>
          <w:p w:rsidR="002F29F6" w:rsidRPr="00683F1D" w:rsidRDefault="002F29F6" w:rsidP="003F5FFB">
            <w:pPr>
              <w:spacing w:line="276" w:lineRule="auto"/>
              <w:rPr>
                <w:b/>
                <w:bCs/>
                <w:lang w:eastAsia="en-US"/>
              </w:rPr>
            </w:pPr>
            <w:r w:rsidRPr="00683F1D">
              <w:rPr>
                <w:b/>
                <w:bCs/>
                <w:lang w:eastAsia="en-US"/>
              </w:rPr>
              <w:t xml:space="preserve">Остаточная стоимость на начало года </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lang w:eastAsia="en-US"/>
              </w:rPr>
            </w:pPr>
            <w:r w:rsidRPr="00683F1D">
              <w:rPr>
                <w:lang w:eastAsia="en-US"/>
              </w:rPr>
              <w:t>27 981</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lang w:eastAsia="en-US"/>
              </w:rPr>
            </w:pPr>
            <w:r w:rsidRPr="00683F1D">
              <w:rPr>
                <w:lang w:eastAsia="en-US"/>
              </w:rPr>
              <w:t>34 893</w:t>
            </w:r>
          </w:p>
        </w:tc>
      </w:tr>
      <w:tr w:rsidR="002F29F6" w:rsidRPr="00683F1D" w:rsidTr="003F5FFB">
        <w:trPr>
          <w:trHeight w:val="270"/>
        </w:trPr>
        <w:tc>
          <w:tcPr>
            <w:tcW w:w="4835" w:type="dxa"/>
            <w:tcBorders>
              <w:top w:val="nil"/>
              <w:left w:val="nil"/>
              <w:bottom w:val="single" w:sz="8" w:space="0" w:color="auto"/>
              <w:right w:val="nil"/>
            </w:tcBorders>
            <w:hideMark/>
          </w:tcPr>
          <w:p w:rsidR="002F29F6" w:rsidRPr="00683F1D" w:rsidRDefault="002F29F6" w:rsidP="003F5FFB">
            <w:pPr>
              <w:spacing w:line="276" w:lineRule="auto"/>
              <w:rPr>
                <w:b/>
                <w:bCs/>
                <w:lang w:eastAsia="en-US"/>
              </w:rPr>
            </w:pPr>
            <w:r w:rsidRPr="00683F1D">
              <w:rPr>
                <w:b/>
                <w:bCs/>
                <w:lang w:eastAsia="en-US"/>
              </w:rPr>
              <w:t xml:space="preserve">Остаточная стоимость на конец года </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lang w:eastAsia="en-US"/>
              </w:rPr>
            </w:pPr>
            <w:r w:rsidRPr="00683F1D">
              <w:rPr>
                <w:lang w:eastAsia="en-US"/>
              </w:rPr>
              <w:t>23 624</w:t>
            </w:r>
          </w:p>
        </w:tc>
        <w:tc>
          <w:tcPr>
            <w:tcW w:w="2126" w:type="dxa"/>
            <w:tcBorders>
              <w:top w:val="nil"/>
              <w:left w:val="nil"/>
              <w:bottom w:val="single" w:sz="8" w:space="0" w:color="auto"/>
              <w:right w:val="nil"/>
            </w:tcBorders>
            <w:hideMark/>
          </w:tcPr>
          <w:p w:rsidR="002F29F6" w:rsidRPr="00683F1D" w:rsidRDefault="002F29F6" w:rsidP="003F5FFB">
            <w:pPr>
              <w:spacing w:line="276" w:lineRule="auto"/>
              <w:jc w:val="right"/>
              <w:rPr>
                <w:lang w:eastAsia="en-US"/>
              </w:rPr>
            </w:pPr>
            <w:r w:rsidRPr="00683F1D">
              <w:rPr>
                <w:lang w:eastAsia="en-US"/>
              </w:rPr>
              <w:t>27 981</w:t>
            </w:r>
          </w:p>
        </w:tc>
      </w:tr>
    </w:tbl>
    <w:p w:rsidR="002F29F6" w:rsidRPr="00683F1D" w:rsidRDefault="002F29F6" w:rsidP="002F29F6"/>
    <w:p w:rsidR="002F29F6" w:rsidRPr="00683F1D" w:rsidRDefault="002F29F6" w:rsidP="002F29F6">
      <w:pPr>
        <w:rPr>
          <w:highlight w:val="yellow"/>
        </w:rPr>
      </w:pPr>
    </w:p>
    <w:p w:rsidR="002F29F6" w:rsidRPr="00683F1D" w:rsidRDefault="002F29F6" w:rsidP="002F29F6">
      <w:pPr>
        <w:rPr>
          <w:highlight w:val="yellow"/>
        </w:rPr>
      </w:pPr>
    </w:p>
    <w:p w:rsidR="002F29F6" w:rsidRPr="00683F1D" w:rsidRDefault="002F29F6" w:rsidP="002F29F6">
      <w:pPr>
        <w:rPr>
          <w:highlight w:val="yellow"/>
        </w:rPr>
      </w:pPr>
    </w:p>
    <w:p w:rsidR="002F29F6" w:rsidRPr="00683F1D" w:rsidRDefault="002F29F6" w:rsidP="002F29F6">
      <w:pPr>
        <w:rPr>
          <w:highlight w:val="yellow"/>
        </w:rPr>
      </w:pPr>
    </w:p>
    <w:p w:rsidR="002F29F6" w:rsidRPr="00683F1D" w:rsidRDefault="002F29F6" w:rsidP="002F29F6">
      <w:pPr>
        <w:rPr>
          <w:highlight w:val="yellow"/>
        </w:rPr>
      </w:pPr>
    </w:p>
    <w:p w:rsidR="002F29F6" w:rsidRPr="00683F1D" w:rsidRDefault="002F29F6" w:rsidP="002F29F6">
      <w:pPr>
        <w:rPr>
          <w:highlight w:val="yellow"/>
        </w:rPr>
      </w:pPr>
    </w:p>
    <w:p w:rsidR="002F29F6" w:rsidRPr="00683F1D" w:rsidRDefault="002F29F6" w:rsidP="002F29F6">
      <w:pPr>
        <w:rPr>
          <w:highlight w:val="yellow"/>
        </w:rPr>
      </w:pPr>
    </w:p>
    <w:p w:rsidR="002F29F6" w:rsidRPr="00683F1D" w:rsidRDefault="002F29F6" w:rsidP="002F29F6">
      <w:pPr>
        <w:rPr>
          <w:highlight w:val="yellow"/>
        </w:rPr>
      </w:pPr>
    </w:p>
    <w:p w:rsidR="002F29F6" w:rsidRPr="00683F1D" w:rsidRDefault="002F29F6" w:rsidP="002F29F6">
      <w:pPr>
        <w:rPr>
          <w:highlight w:val="yellow"/>
        </w:rPr>
      </w:pPr>
    </w:p>
    <w:p w:rsidR="002F29F6" w:rsidRPr="00683F1D" w:rsidRDefault="002F29F6" w:rsidP="002F29F6">
      <w:pPr>
        <w:pStyle w:val="2"/>
        <w:spacing w:after="240"/>
        <w:rPr>
          <w:b w:val="0"/>
          <w:sz w:val="20"/>
          <w:szCs w:val="20"/>
        </w:rPr>
      </w:pPr>
      <w:bookmarkStart w:id="12" w:name="_Toc505853877"/>
      <w:r w:rsidRPr="00683F1D">
        <w:rPr>
          <w:sz w:val="20"/>
          <w:szCs w:val="20"/>
        </w:rPr>
        <w:t xml:space="preserve">4.5. Долевые инвестиции </w:t>
      </w:r>
      <w:r w:rsidRPr="00683F1D">
        <w:rPr>
          <w:b w:val="0"/>
          <w:sz w:val="20"/>
          <w:szCs w:val="20"/>
        </w:rPr>
        <w:t>(строки 1170,11701,11702)</w:t>
      </w:r>
      <w:bookmarkEnd w:id="12"/>
    </w:p>
    <w:p w:rsidR="002F29F6" w:rsidRPr="00683F1D" w:rsidRDefault="002F29F6" w:rsidP="002F29F6">
      <w:pPr>
        <w:pStyle w:val="ab"/>
      </w:pPr>
      <w:r w:rsidRPr="00683F1D">
        <w:t>Вклады в уставные капиталы дочерних, зависимых и прочих обществ:</w:t>
      </w:r>
    </w:p>
    <w:tbl>
      <w:tblPr>
        <w:tblW w:w="9169" w:type="dxa"/>
        <w:tblInd w:w="108" w:type="dxa"/>
        <w:tblLook w:val="0000" w:firstRow="0" w:lastRow="0" w:firstColumn="0" w:lastColumn="0" w:noHBand="0" w:noVBand="0"/>
      </w:tblPr>
      <w:tblGrid>
        <w:gridCol w:w="3969"/>
        <w:gridCol w:w="1457"/>
        <w:gridCol w:w="1203"/>
        <w:gridCol w:w="1158"/>
        <w:gridCol w:w="1382"/>
      </w:tblGrid>
      <w:tr w:rsidR="002F29F6" w:rsidRPr="00683F1D" w:rsidTr="003F5FFB">
        <w:trPr>
          <w:trHeight w:val="1545"/>
        </w:trPr>
        <w:tc>
          <w:tcPr>
            <w:tcW w:w="3969" w:type="dxa"/>
            <w:tcBorders>
              <w:top w:val="nil"/>
              <w:left w:val="nil"/>
              <w:bottom w:val="single" w:sz="8" w:space="0" w:color="auto"/>
              <w:right w:val="nil"/>
            </w:tcBorders>
            <w:vAlign w:val="bottom"/>
          </w:tcPr>
          <w:p w:rsidR="002F29F6" w:rsidRPr="00683F1D" w:rsidRDefault="002F29F6" w:rsidP="003F5FFB">
            <w:pPr>
              <w:jc w:val="center"/>
              <w:rPr>
                <w:b/>
                <w:bCs/>
              </w:rPr>
            </w:pPr>
          </w:p>
          <w:p w:rsidR="002F29F6" w:rsidRPr="00683F1D" w:rsidRDefault="002F29F6" w:rsidP="003F5FFB">
            <w:pPr>
              <w:jc w:val="center"/>
              <w:rPr>
                <w:b/>
                <w:bCs/>
              </w:rPr>
            </w:pPr>
            <w:r w:rsidRPr="00683F1D">
              <w:rPr>
                <w:b/>
                <w:bCs/>
              </w:rPr>
              <w:t>Наименование общества</w:t>
            </w:r>
          </w:p>
        </w:tc>
        <w:tc>
          <w:tcPr>
            <w:tcW w:w="1457" w:type="dxa"/>
            <w:tcBorders>
              <w:top w:val="nil"/>
              <w:left w:val="nil"/>
              <w:bottom w:val="single" w:sz="8" w:space="0" w:color="auto"/>
              <w:right w:val="nil"/>
            </w:tcBorders>
            <w:vAlign w:val="bottom"/>
          </w:tcPr>
          <w:p w:rsidR="002F29F6" w:rsidRPr="00683F1D" w:rsidRDefault="002F29F6" w:rsidP="003F5FFB">
            <w:pPr>
              <w:jc w:val="center"/>
              <w:rPr>
                <w:b/>
                <w:bCs/>
              </w:rPr>
            </w:pPr>
            <w:r w:rsidRPr="00683F1D">
              <w:rPr>
                <w:b/>
                <w:bCs/>
              </w:rPr>
              <w:t>Вид деятельности</w:t>
            </w:r>
          </w:p>
        </w:tc>
        <w:tc>
          <w:tcPr>
            <w:tcW w:w="1203"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Стоимость вложений</w:t>
            </w:r>
          </w:p>
        </w:tc>
        <w:tc>
          <w:tcPr>
            <w:tcW w:w="1158"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Доля в УК и иные права участия, %</w:t>
            </w:r>
          </w:p>
        </w:tc>
        <w:tc>
          <w:tcPr>
            <w:tcW w:w="1382"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Голосующих акций, %</w:t>
            </w:r>
          </w:p>
        </w:tc>
      </w:tr>
      <w:tr w:rsidR="002F29F6" w:rsidRPr="00683F1D" w:rsidTr="003F5FFB">
        <w:trPr>
          <w:trHeight w:val="255"/>
        </w:trPr>
        <w:tc>
          <w:tcPr>
            <w:tcW w:w="3969" w:type="dxa"/>
            <w:tcBorders>
              <w:top w:val="nil"/>
              <w:left w:val="nil"/>
              <w:bottom w:val="nil"/>
              <w:right w:val="nil"/>
            </w:tcBorders>
            <w:vAlign w:val="bottom"/>
          </w:tcPr>
          <w:p w:rsidR="002F29F6" w:rsidRPr="00683F1D" w:rsidRDefault="002F29F6" w:rsidP="003F5FFB">
            <w:pPr>
              <w:rPr>
                <w:b/>
                <w:bCs/>
                <w:u w:val="single"/>
              </w:rPr>
            </w:pPr>
          </w:p>
          <w:p w:rsidR="002F29F6" w:rsidRPr="00683F1D" w:rsidRDefault="002F29F6" w:rsidP="003F5FFB">
            <w:pPr>
              <w:rPr>
                <w:b/>
                <w:bCs/>
                <w:u w:val="single"/>
              </w:rPr>
            </w:pPr>
            <w:r w:rsidRPr="00683F1D">
              <w:rPr>
                <w:b/>
                <w:bCs/>
                <w:u w:val="single"/>
              </w:rPr>
              <w:t>На 01.</w:t>
            </w:r>
            <w:r w:rsidRPr="00683F1D">
              <w:rPr>
                <w:b/>
                <w:bCs/>
                <w:u w:val="single"/>
                <w:lang w:val="en-US"/>
              </w:rPr>
              <w:t>01</w:t>
            </w:r>
            <w:r w:rsidRPr="00683F1D">
              <w:rPr>
                <w:b/>
                <w:bCs/>
                <w:u w:val="single"/>
              </w:rPr>
              <w:t>.201</w:t>
            </w:r>
            <w:r w:rsidRPr="00683F1D">
              <w:rPr>
                <w:b/>
                <w:bCs/>
                <w:u w:val="single"/>
                <w:lang w:val="en-US"/>
              </w:rPr>
              <w:t>7</w:t>
            </w:r>
            <w:r w:rsidRPr="00683F1D">
              <w:rPr>
                <w:b/>
                <w:bCs/>
                <w:u w:val="single"/>
              </w:rPr>
              <w:t xml:space="preserve"> года</w:t>
            </w:r>
          </w:p>
        </w:tc>
        <w:tc>
          <w:tcPr>
            <w:tcW w:w="1457" w:type="dxa"/>
            <w:tcBorders>
              <w:top w:val="nil"/>
              <w:left w:val="nil"/>
              <w:bottom w:val="nil"/>
              <w:right w:val="nil"/>
            </w:tcBorders>
            <w:vAlign w:val="bottom"/>
          </w:tcPr>
          <w:p w:rsidR="002F29F6" w:rsidRPr="00683F1D" w:rsidRDefault="002F29F6" w:rsidP="003F5FFB">
            <w:pPr>
              <w:jc w:val="center"/>
              <w:rPr>
                <w:b/>
                <w:bCs/>
              </w:rPr>
            </w:pPr>
          </w:p>
        </w:tc>
        <w:tc>
          <w:tcPr>
            <w:tcW w:w="1203" w:type="dxa"/>
            <w:tcBorders>
              <w:top w:val="nil"/>
              <w:left w:val="nil"/>
              <w:bottom w:val="nil"/>
              <w:right w:val="nil"/>
            </w:tcBorders>
          </w:tcPr>
          <w:p w:rsidR="002F29F6" w:rsidRPr="00683F1D" w:rsidRDefault="002F29F6" w:rsidP="003F5FFB">
            <w:pPr>
              <w:jc w:val="center"/>
              <w:rPr>
                <w:b/>
                <w:bCs/>
              </w:rPr>
            </w:pPr>
          </w:p>
        </w:tc>
        <w:tc>
          <w:tcPr>
            <w:tcW w:w="1158" w:type="dxa"/>
            <w:tcBorders>
              <w:top w:val="nil"/>
              <w:left w:val="nil"/>
              <w:bottom w:val="nil"/>
              <w:right w:val="nil"/>
            </w:tcBorders>
            <w:vAlign w:val="bottom"/>
          </w:tcPr>
          <w:p w:rsidR="002F29F6" w:rsidRPr="00683F1D" w:rsidRDefault="002F29F6" w:rsidP="003F5FFB">
            <w:pPr>
              <w:jc w:val="center"/>
              <w:rPr>
                <w:b/>
                <w:bCs/>
              </w:rPr>
            </w:pPr>
          </w:p>
        </w:tc>
        <w:tc>
          <w:tcPr>
            <w:tcW w:w="1382" w:type="dxa"/>
            <w:tcBorders>
              <w:top w:val="nil"/>
              <w:left w:val="nil"/>
              <w:bottom w:val="nil"/>
              <w:right w:val="nil"/>
            </w:tcBorders>
            <w:vAlign w:val="bottom"/>
          </w:tcPr>
          <w:p w:rsidR="002F29F6" w:rsidRPr="00683F1D" w:rsidRDefault="002F29F6" w:rsidP="003F5FFB">
            <w:pPr>
              <w:jc w:val="center"/>
              <w:rPr>
                <w:b/>
                <w:bCs/>
              </w:rPr>
            </w:pPr>
          </w:p>
        </w:tc>
      </w:tr>
      <w:tr w:rsidR="002F29F6" w:rsidRPr="00683F1D" w:rsidTr="003F5FFB">
        <w:trPr>
          <w:trHeight w:val="525"/>
        </w:trPr>
        <w:tc>
          <w:tcPr>
            <w:tcW w:w="3969" w:type="dxa"/>
            <w:tcBorders>
              <w:top w:val="nil"/>
              <w:left w:val="nil"/>
              <w:bottom w:val="nil"/>
              <w:right w:val="nil"/>
            </w:tcBorders>
            <w:vAlign w:val="bottom"/>
          </w:tcPr>
          <w:p w:rsidR="002F29F6" w:rsidRPr="00683F1D" w:rsidRDefault="002F29F6" w:rsidP="003F5FFB">
            <w:pPr>
              <w:rPr>
                <w:b/>
                <w:bCs/>
              </w:rPr>
            </w:pPr>
            <w:r w:rsidRPr="00683F1D">
              <w:rPr>
                <w:b/>
                <w:bCs/>
              </w:rPr>
              <w:t xml:space="preserve">Дочерние общества </w:t>
            </w:r>
            <w:r w:rsidRPr="00683F1D">
              <w:t>(строка 11701</w:t>
            </w:r>
            <w:r w:rsidRPr="00683F1D">
              <w:rPr>
                <w:b/>
                <w:bCs/>
              </w:rPr>
              <w:t xml:space="preserve">): </w:t>
            </w:r>
          </w:p>
        </w:tc>
        <w:tc>
          <w:tcPr>
            <w:tcW w:w="1457" w:type="dxa"/>
            <w:tcBorders>
              <w:top w:val="nil"/>
              <w:left w:val="nil"/>
              <w:bottom w:val="nil"/>
              <w:right w:val="nil"/>
            </w:tcBorders>
            <w:vAlign w:val="bottom"/>
          </w:tcPr>
          <w:p w:rsidR="002F29F6" w:rsidRPr="00683F1D" w:rsidRDefault="002F29F6" w:rsidP="003F5FFB">
            <w:pPr>
              <w:jc w:val="center"/>
              <w:rPr>
                <w:b/>
                <w:bCs/>
              </w:rPr>
            </w:pPr>
            <w:r w:rsidRPr="00683F1D">
              <w:rPr>
                <w:b/>
                <w:bCs/>
              </w:rPr>
              <w:t>-</w:t>
            </w:r>
          </w:p>
        </w:tc>
        <w:tc>
          <w:tcPr>
            <w:tcW w:w="1203" w:type="dxa"/>
            <w:tcBorders>
              <w:top w:val="nil"/>
              <w:left w:val="nil"/>
              <w:bottom w:val="single" w:sz="8" w:space="0" w:color="auto"/>
              <w:right w:val="nil"/>
            </w:tcBorders>
          </w:tcPr>
          <w:p w:rsidR="002F29F6" w:rsidRPr="00683F1D" w:rsidRDefault="002F29F6" w:rsidP="003F5FFB">
            <w:pPr>
              <w:jc w:val="right"/>
              <w:rPr>
                <w:b/>
                <w:bCs/>
              </w:rPr>
            </w:pPr>
          </w:p>
          <w:p w:rsidR="002F29F6" w:rsidRPr="00683F1D" w:rsidRDefault="002F29F6" w:rsidP="003F5FFB">
            <w:pPr>
              <w:jc w:val="right"/>
              <w:rPr>
                <w:b/>
                <w:bCs/>
              </w:rPr>
            </w:pPr>
            <w:r w:rsidRPr="00683F1D">
              <w:rPr>
                <w:b/>
                <w:bCs/>
              </w:rPr>
              <w:t>-</w:t>
            </w:r>
          </w:p>
        </w:tc>
        <w:tc>
          <w:tcPr>
            <w:tcW w:w="1158"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w:t>
            </w:r>
          </w:p>
        </w:tc>
        <w:tc>
          <w:tcPr>
            <w:tcW w:w="1382"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w:t>
            </w:r>
          </w:p>
        </w:tc>
      </w:tr>
      <w:tr w:rsidR="002F29F6" w:rsidRPr="00683F1D" w:rsidTr="003F5FFB">
        <w:trPr>
          <w:trHeight w:val="255"/>
        </w:trPr>
        <w:tc>
          <w:tcPr>
            <w:tcW w:w="3969" w:type="dxa"/>
            <w:tcBorders>
              <w:top w:val="nil"/>
              <w:left w:val="nil"/>
              <w:bottom w:val="nil"/>
              <w:right w:val="nil"/>
            </w:tcBorders>
            <w:vAlign w:val="bottom"/>
          </w:tcPr>
          <w:p w:rsidR="002F29F6" w:rsidRPr="00683F1D" w:rsidRDefault="002F29F6" w:rsidP="003F5FFB">
            <w:pPr>
              <w:rPr>
                <w:b/>
                <w:bCs/>
              </w:rPr>
            </w:pPr>
            <w:r w:rsidRPr="00683F1D">
              <w:rPr>
                <w:b/>
                <w:bCs/>
              </w:rPr>
              <w:t>Прочие организации</w:t>
            </w:r>
          </w:p>
        </w:tc>
        <w:tc>
          <w:tcPr>
            <w:tcW w:w="1457" w:type="dxa"/>
            <w:tcBorders>
              <w:top w:val="nil"/>
              <w:left w:val="nil"/>
              <w:bottom w:val="nil"/>
              <w:right w:val="nil"/>
            </w:tcBorders>
            <w:vAlign w:val="bottom"/>
          </w:tcPr>
          <w:p w:rsidR="002F29F6" w:rsidRPr="00683F1D" w:rsidRDefault="002F29F6" w:rsidP="003F5FFB">
            <w:pPr>
              <w:jc w:val="center"/>
            </w:pPr>
          </w:p>
        </w:tc>
        <w:tc>
          <w:tcPr>
            <w:tcW w:w="1203" w:type="dxa"/>
            <w:tcBorders>
              <w:top w:val="nil"/>
              <w:left w:val="nil"/>
              <w:bottom w:val="nil"/>
              <w:right w:val="nil"/>
            </w:tcBorders>
          </w:tcPr>
          <w:p w:rsidR="002F29F6" w:rsidRPr="00683F1D" w:rsidRDefault="002F29F6" w:rsidP="003F5FFB">
            <w:pPr>
              <w:jc w:val="right"/>
            </w:pPr>
          </w:p>
        </w:tc>
        <w:tc>
          <w:tcPr>
            <w:tcW w:w="1158" w:type="dxa"/>
            <w:tcBorders>
              <w:top w:val="nil"/>
              <w:left w:val="nil"/>
              <w:bottom w:val="nil"/>
              <w:right w:val="nil"/>
            </w:tcBorders>
            <w:vAlign w:val="bottom"/>
          </w:tcPr>
          <w:p w:rsidR="002F29F6" w:rsidRPr="00683F1D" w:rsidRDefault="002F29F6" w:rsidP="003F5FFB">
            <w:pPr>
              <w:jc w:val="right"/>
            </w:pPr>
          </w:p>
        </w:tc>
        <w:tc>
          <w:tcPr>
            <w:tcW w:w="1382" w:type="dxa"/>
            <w:tcBorders>
              <w:top w:val="nil"/>
              <w:left w:val="nil"/>
              <w:bottom w:val="nil"/>
              <w:right w:val="nil"/>
            </w:tcBorders>
            <w:vAlign w:val="bottom"/>
          </w:tcPr>
          <w:p w:rsidR="002F29F6" w:rsidRPr="00683F1D" w:rsidRDefault="002F29F6" w:rsidP="003F5FFB">
            <w:pPr>
              <w:jc w:val="right"/>
            </w:pPr>
          </w:p>
        </w:tc>
      </w:tr>
      <w:tr w:rsidR="002F29F6" w:rsidRPr="00683F1D" w:rsidTr="003F5FFB">
        <w:trPr>
          <w:trHeight w:val="255"/>
        </w:trPr>
        <w:tc>
          <w:tcPr>
            <w:tcW w:w="3969" w:type="dxa"/>
            <w:tcBorders>
              <w:top w:val="nil"/>
              <w:left w:val="nil"/>
              <w:bottom w:val="nil"/>
              <w:right w:val="nil"/>
            </w:tcBorders>
            <w:vAlign w:val="bottom"/>
          </w:tcPr>
          <w:p w:rsidR="002F29F6" w:rsidRPr="00683F1D" w:rsidRDefault="002F29F6" w:rsidP="003F5FFB">
            <w:r w:rsidRPr="00683F1D">
              <w:t>ЗАО "Ростелеграф"</w:t>
            </w:r>
          </w:p>
        </w:tc>
        <w:tc>
          <w:tcPr>
            <w:tcW w:w="1457" w:type="dxa"/>
            <w:tcBorders>
              <w:top w:val="nil"/>
              <w:left w:val="nil"/>
              <w:bottom w:val="nil"/>
              <w:right w:val="nil"/>
            </w:tcBorders>
            <w:vAlign w:val="bottom"/>
          </w:tcPr>
          <w:p w:rsidR="002F29F6" w:rsidRPr="00683F1D" w:rsidRDefault="002F29F6" w:rsidP="003F5FFB">
            <w:pPr>
              <w:jc w:val="center"/>
            </w:pPr>
            <w:r w:rsidRPr="00683F1D">
              <w:t>Услуги связи</w:t>
            </w:r>
          </w:p>
        </w:tc>
        <w:tc>
          <w:tcPr>
            <w:tcW w:w="1203" w:type="dxa"/>
            <w:tcBorders>
              <w:top w:val="nil"/>
              <w:left w:val="nil"/>
              <w:bottom w:val="nil"/>
              <w:right w:val="nil"/>
            </w:tcBorders>
          </w:tcPr>
          <w:p w:rsidR="002F29F6" w:rsidRPr="00683F1D" w:rsidRDefault="002F29F6" w:rsidP="003F5FFB">
            <w:pPr>
              <w:jc w:val="right"/>
            </w:pPr>
            <w:r w:rsidRPr="00683F1D">
              <w:t xml:space="preserve">32 </w:t>
            </w:r>
          </w:p>
        </w:tc>
        <w:tc>
          <w:tcPr>
            <w:tcW w:w="1158" w:type="dxa"/>
            <w:tcBorders>
              <w:top w:val="nil"/>
              <w:left w:val="nil"/>
              <w:bottom w:val="nil"/>
              <w:right w:val="nil"/>
            </w:tcBorders>
            <w:vAlign w:val="bottom"/>
          </w:tcPr>
          <w:p w:rsidR="002F29F6" w:rsidRPr="00683F1D" w:rsidRDefault="002F29F6" w:rsidP="003F5FFB">
            <w:pPr>
              <w:jc w:val="right"/>
            </w:pPr>
            <w:r w:rsidRPr="00683F1D">
              <w:t>7,84%</w:t>
            </w:r>
          </w:p>
        </w:tc>
        <w:tc>
          <w:tcPr>
            <w:tcW w:w="1382" w:type="dxa"/>
            <w:tcBorders>
              <w:top w:val="nil"/>
              <w:left w:val="nil"/>
              <w:bottom w:val="nil"/>
              <w:right w:val="nil"/>
            </w:tcBorders>
            <w:vAlign w:val="bottom"/>
          </w:tcPr>
          <w:p w:rsidR="002F29F6" w:rsidRPr="00683F1D" w:rsidRDefault="002F29F6" w:rsidP="003F5FFB">
            <w:pPr>
              <w:jc w:val="right"/>
            </w:pPr>
            <w:r w:rsidRPr="00683F1D">
              <w:t>7,84%</w:t>
            </w:r>
          </w:p>
        </w:tc>
      </w:tr>
      <w:tr w:rsidR="002F29F6" w:rsidRPr="00683F1D" w:rsidTr="003F5FFB">
        <w:trPr>
          <w:trHeight w:val="510"/>
        </w:trPr>
        <w:tc>
          <w:tcPr>
            <w:tcW w:w="3969" w:type="dxa"/>
            <w:tcBorders>
              <w:top w:val="nil"/>
              <w:left w:val="nil"/>
              <w:bottom w:val="nil"/>
              <w:right w:val="nil"/>
            </w:tcBorders>
            <w:vAlign w:val="bottom"/>
          </w:tcPr>
          <w:p w:rsidR="002F29F6" w:rsidRPr="00683F1D" w:rsidRDefault="002F29F6" w:rsidP="003F5FFB">
            <w:r w:rsidRPr="00683F1D">
              <w:t>ПАО АКБ "Связьбанк"</w:t>
            </w:r>
          </w:p>
        </w:tc>
        <w:tc>
          <w:tcPr>
            <w:tcW w:w="1457" w:type="dxa"/>
            <w:tcBorders>
              <w:top w:val="nil"/>
              <w:left w:val="nil"/>
              <w:bottom w:val="nil"/>
              <w:right w:val="nil"/>
            </w:tcBorders>
            <w:vAlign w:val="bottom"/>
          </w:tcPr>
          <w:p w:rsidR="002F29F6" w:rsidRPr="00683F1D" w:rsidRDefault="002F29F6" w:rsidP="003F5FFB">
            <w:pPr>
              <w:jc w:val="center"/>
            </w:pPr>
            <w:r w:rsidRPr="00683F1D">
              <w:t>Банковская деятельность</w:t>
            </w:r>
          </w:p>
        </w:tc>
        <w:tc>
          <w:tcPr>
            <w:tcW w:w="1203" w:type="dxa"/>
            <w:tcBorders>
              <w:top w:val="nil"/>
              <w:left w:val="nil"/>
              <w:bottom w:val="nil"/>
              <w:right w:val="nil"/>
            </w:tcBorders>
          </w:tcPr>
          <w:p w:rsidR="002F29F6" w:rsidRPr="00683F1D" w:rsidRDefault="002F29F6" w:rsidP="003F5FFB">
            <w:pPr>
              <w:jc w:val="right"/>
            </w:pPr>
          </w:p>
          <w:p w:rsidR="002F29F6" w:rsidRPr="00683F1D" w:rsidRDefault="002F29F6" w:rsidP="003F5FFB">
            <w:pPr>
              <w:jc w:val="right"/>
            </w:pPr>
            <w:r w:rsidRPr="00683F1D">
              <w:t xml:space="preserve">665 </w:t>
            </w:r>
          </w:p>
        </w:tc>
        <w:tc>
          <w:tcPr>
            <w:tcW w:w="1158" w:type="dxa"/>
            <w:tcBorders>
              <w:top w:val="nil"/>
              <w:left w:val="nil"/>
              <w:bottom w:val="nil"/>
              <w:right w:val="nil"/>
            </w:tcBorders>
            <w:vAlign w:val="bottom"/>
          </w:tcPr>
          <w:p w:rsidR="002F29F6" w:rsidRPr="00683F1D" w:rsidRDefault="002F29F6" w:rsidP="003F5FFB">
            <w:pPr>
              <w:jc w:val="right"/>
            </w:pPr>
            <w:r w:rsidRPr="00683F1D">
              <w:t>0,0003%</w:t>
            </w:r>
          </w:p>
        </w:tc>
        <w:tc>
          <w:tcPr>
            <w:tcW w:w="1382" w:type="dxa"/>
            <w:tcBorders>
              <w:top w:val="nil"/>
              <w:left w:val="nil"/>
              <w:bottom w:val="nil"/>
              <w:right w:val="nil"/>
            </w:tcBorders>
            <w:vAlign w:val="bottom"/>
          </w:tcPr>
          <w:p w:rsidR="002F29F6" w:rsidRPr="00683F1D" w:rsidRDefault="002F29F6" w:rsidP="003F5FFB">
            <w:pPr>
              <w:jc w:val="right"/>
            </w:pPr>
            <w:r w:rsidRPr="00683F1D">
              <w:t>0,0003%</w:t>
            </w:r>
          </w:p>
        </w:tc>
      </w:tr>
      <w:tr w:rsidR="002F29F6" w:rsidRPr="00683F1D" w:rsidTr="003F5FFB">
        <w:trPr>
          <w:trHeight w:val="255"/>
        </w:trPr>
        <w:tc>
          <w:tcPr>
            <w:tcW w:w="3969" w:type="dxa"/>
            <w:tcBorders>
              <w:top w:val="nil"/>
              <w:left w:val="nil"/>
              <w:bottom w:val="nil"/>
              <w:right w:val="nil"/>
            </w:tcBorders>
            <w:vAlign w:val="bottom"/>
          </w:tcPr>
          <w:p w:rsidR="002F29F6" w:rsidRPr="00683F1D" w:rsidRDefault="002F29F6" w:rsidP="003F5FFB">
            <w:r w:rsidRPr="00683F1D">
              <w:t>ПАО "Ростелеком"</w:t>
            </w:r>
          </w:p>
        </w:tc>
        <w:tc>
          <w:tcPr>
            <w:tcW w:w="1457" w:type="dxa"/>
            <w:tcBorders>
              <w:top w:val="nil"/>
              <w:left w:val="nil"/>
              <w:bottom w:val="nil"/>
              <w:right w:val="nil"/>
            </w:tcBorders>
            <w:vAlign w:val="bottom"/>
          </w:tcPr>
          <w:p w:rsidR="002F29F6" w:rsidRPr="00683F1D" w:rsidRDefault="002F29F6" w:rsidP="003F5FFB">
            <w:pPr>
              <w:jc w:val="center"/>
            </w:pPr>
            <w:r w:rsidRPr="00683F1D">
              <w:t>Услуги связи</w:t>
            </w:r>
          </w:p>
        </w:tc>
        <w:tc>
          <w:tcPr>
            <w:tcW w:w="1203" w:type="dxa"/>
            <w:tcBorders>
              <w:top w:val="nil"/>
              <w:left w:val="nil"/>
              <w:bottom w:val="nil"/>
              <w:right w:val="nil"/>
            </w:tcBorders>
          </w:tcPr>
          <w:p w:rsidR="002F29F6" w:rsidRPr="00683F1D" w:rsidRDefault="002F29F6" w:rsidP="003F5FFB">
            <w:pPr>
              <w:jc w:val="right"/>
            </w:pPr>
            <w:r w:rsidRPr="00683F1D">
              <w:t>222</w:t>
            </w:r>
          </w:p>
        </w:tc>
        <w:tc>
          <w:tcPr>
            <w:tcW w:w="1158" w:type="dxa"/>
            <w:tcBorders>
              <w:top w:val="nil"/>
              <w:left w:val="nil"/>
              <w:bottom w:val="nil"/>
              <w:right w:val="nil"/>
            </w:tcBorders>
            <w:vAlign w:val="bottom"/>
          </w:tcPr>
          <w:p w:rsidR="002F29F6" w:rsidRPr="00683F1D" w:rsidRDefault="002F29F6" w:rsidP="003F5FFB">
            <w:pPr>
              <w:jc w:val="right"/>
            </w:pPr>
            <w:r w:rsidRPr="00683F1D">
              <w:t>0,0001%</w:t>
            </w:r>
          </w:p>
        </w:tc>
        <w:tc>
          <w:tcPr>
            <w:tcW w:w="1382" w:type="dxa"/>
            <w:tcBorders>
              <w:top w:val="nil"/>
              <w:left w:val="nil"/>
              <w:bottom w:val="nil"/>
              <w:right w:val="nil"/>
            </w:tcBorders>
            <w:vAlign w:val="bottom"/>
          </w:tcPr>
          <w:p w:rsidR="002F29F6" w:rsidRPr="00683F1D" w:rsidRDefault="002F29F6" w:rsidP="003F5FFB">
            <w:pPr>
              <w:jc w:val="right"/>
            </w:pPr>
            <w:r w:rsidRPr="00683F1D">
              <w:t>0,0001%</w:t>
            </w:r>
          </w:p>
        </w:tc>
      </w:tr>
      <w:tr w:rsidR="002F29F6" w:rsidRPr="00683F1D" w:rsidTr="003F5FFB">
        <w:trPr>
          <w:trHeight w:val="525"/>
        </w:trPr>
        <w:tc>
          <w:tcPr>
            <w:tcW w:w="3969" w:type="dxa"/>
            <w:tcBorders>
              <w:top w:val="nil"/>
              <w:left w:val="nil"/>
              <w:bottom w:val="nil"/>
              <w:right w:val="nil"/>
            </w:tcBorders>
            <w:vAlign w:val="bottom"/>
          </w:tcPr>
          <w:p w:rsidR="002F29F6" w:rsidRPr="00683F1D" w:rsidRDefault="002F29F6" w:rsidP="003F5FFB">
            <w:pPr>
              <w:rPr>
                <w:b/>
                <w:bCs/>
              </w:rPr>
            </w:pPr>
            <w:r w:rsidRPr="00683F1D">
              <w:rPr>
                <w:b/>
                <w:bCs/>
              </w:rPr>
              <w:t xml:space="preserve">Итого прочие организации </w:t>
            </w:r>
            <w:r w:rsidRPr="00683F1D">
              <w:t>(строка 11702):</w:t>
            </w:r>
          </w:p>
        </w:tc>
        <w:tc>
          <w:tcPr>
            <w:tcW w:w="1457" w:type="dxa"/>
            <w:tcBorders>
              <w:top w:val="nil"/>
              <w:left w:val="nil"/>
              <w:bottom w:val="nil"/>
              <w:right w:val="nil"/>
            </w:tcBorders>
            <w:vAlign w:val="bottom"/>
          </w:tcPr>
          <w:p w:rsidR="002F29F6" w:rsidRPr="00683F1D" w:rsidRDefault="002F29F6" w:rsidP="003F5FFB">
            <w:pPr>
              <w:jc w:val="center"/>
              <w:rPr>
                <w:b/>
                <w:bCs/>
              </w:rPr>
            </w:pPr>
            <w:r w:rsidRPr="00683F1D">
              <w:rPr>
                <w:b/>
                <w:bCs/>
              </w:rPr>
              <w:t>-</w:t>
            </w:r>
          </w:p>
        </w:tc>
        <w:tc>
          <w:tcPr>
            <w:tcW w:w="1203" w:type="dxa"/>
            <w:tcBorders>
              <w:top w:val="nil"/>
              <w:left w:val="nil"/>
              <w:bottom w:val="single" w:sz="8" w:space="0" w:color="auto"/>
              <w:right w:val="nil"/>
            </w:tcBorders>
          </w:tcPr>
          <w:p w:rsidR="002F29F6" w:rsidRPr="00683F1D" w:rsidRDefault="002F29F6" w:rsidP="003F5FFB">
            <w:pPr>
              <w:jc w:val="right"/>
              <w:rPr>
                <w:b/>
                <w:bCs/>
              </w:rPr>
            </w:pPr>
          </w:p>
          <w:p w:rsidR="002F29F6" w:rsidRPr="00683F1D" w:rsidRDefault="002F29F6" w:rsidP="003F5FFB">
            <w:pPr>
              <w:jc w:val="right"/>
              <w:rPr>
                <w:b/>
                <w:bCs/>
              </w:rPr>
            </w:pPr>
            <w:r w:rsidRPr="00683F1D">
              <w:rPr>
                <w:b/>
                <w:bCs/>
              </w:rPr>
              <w:t>919</w:t>
            </w:r>
          </w:p>
        </w:tc>
        <w:tc>
          <w:tcPr>
            <w:tcW w:w="1158"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w:t>
            </w:r>
          </w:p>
        </w:tc>
        <w:tc>
          <w:tcPr>
            <w:tcW w:w="1382" w:type="dxa"/>
            <w:tcBorders>
              <w:top w:val="nil"/>
              <w:left w:val="nil"/>
              <w:bottom w:val="single" w:sz="8" w:space="0" w:color="auto"/>
              <w:right w:val="nil"/>
            </w:tcBorders>
            <w:vAlign w:val="bottom"/>
          </w:tcPr>
          <w:p w:rsidR="002F29F6" w:rsidRPr="00683F1D" w:rsidRDefault="002F29F6" w:rsidP="003F5FFB">
            <w:pPr>
              <w:jc w:val="right"/>
            </w:pPr>
            <w:r w:rsidRPr="00683F1D">
              <w:t>-</w:t>
            </w:r>
          </w:p>
        </w:tc>
      </w:tr>
      <w:tr w:rsidR="002F29F6" w:rsidRPr="00683F1D" w:rsidTr="003F5FFB">
        <w:trPr>
          <w:trHeight w:val="270"/>
        </w:trPr>
        <w:tc>
          <w:tcPr>
            <w:tcW w:w="3969" w:type="dxa"/>
            <w:tcBorders>
              <w:top w:val="nil"/>
              <w:left w:val="nil"/>
              <w:bottom w:val="single" w:sz="8" w:space="0" w:color="auto"/>
              <w:right w:val="nil"/>
            </w:tcBorders>
            <w:vAlign w:val="bottom"/>
          </w:tcPr>
          <w:p w:rsidR="002F29F6" w:rsidRPr="00683F1D" w:rsidRDefault="002F29F6" w:rsidP="003F5FFB">
            <w:pPr>
              <w:rPr>
                <w:b/>
                <w:bCs/>
              </w:rPr>
            </w:pPr>
            <w:r w:rsidRPr="00683F1D">
              <w:rPr>
                <w:b/>
                <w:bCs/>
              </w:rPr>
              <w:t>Всего на 01.</w:t>
            </w:r>
            <w:r w:rsidRPr="00683F1D">
              <w:rPr>
                <w:b/>
                <w:bCs/>
                <w:lang w:val="en-US"/>
              </w:rPr>
              <w:t>01</w:t>
            </w:r>
            <w:r w:rsidRPr="00683F1D">
              <w:rPr>
                <w:b/>
                <w:bCs/>
              </w:rPr>
              <w:t>.201</w:t>
            </w:r>
            <w:r w:rsidRPr="00683F1D">
              <w:rPr>
                <w:b/>
                <w:bCs/>
                <w:lang w:val="en-US"/>
              </w:rPr>
              <w:t>7</w:t>
            </w:r>
            <w:r w:rsidRPr="00683F1D">
              <w:rPr>
                <w:b/>
                <w:bCs/>
              </w:rPr>
              <w:t>:</w:t>
            </w:r>
          </w:p>
        </w:tc>
        <w:tc>
          <w:tcPr>
            <w:tcW w:w="1457" w:type="dxa"/>
            <w:tcBorders>
              <w:top w:val="nil"/>
              <w:left w:val="nil"/>
              <w:bottom w:val="single" w:sz="8" w:space="0" w:color="auto"/>
              <w:right w:val="nil"/>
            </w:tcBorders>
            <w:vAlign w:val="bottom"/>
          </w:tcPr>
          <w:p w:rsidR="002F29F6" w:rsidRPr="00683F1D" w:rsidRDefault="002F29F6" w:rsidP="003F5FFB">
            <w:pPr>
              <w:jc w:val="center"/>
            </w:pPr>
            <w:r w:rsidRPr="00683F1D">
              <w:t> </w:t>
            </w:r>
          </w:p>
        </w:tc>
        <w:tc>
          <w:tcPr>
            <w:tcW w:w="1203" w:type="dxa"/>
            <w:tcBorders>
              <w:top w:val="nil"/>
              <w:left w:val="nil"/>
              <w:bottom w:val="single" w:sz="8" w:space="0" w:color="auto"/>
              <w:right w:val="nil"/>
            </w:tcBorders>
          </w:tcPr>
          <w:p w:rsidR="002F29F6" w:rsidRPr="00683F1D" w:rsidRDefault="002F29F6" w:rsidP="003F5FFB">
            <w:pPr>
              <w:jc w:val="right"/>
              <w:rPr>
                <w:b/>
                <w:bCs/>
              </w:rPr>
            </w:pPr>
            <w:r w:rsidRPr="00683F1D">
              <w:rPr>
                <w:b/>
                <w:bCs/>
              </w:rPr>
              <w:t>919</w:t>
            </w:r>
          </w:p>
        </w:tc>
        <w:tc>
          <w:tcPr>
            <w:tcW w:w="1158"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 </w:t>
            </w:r>
          </w:p>
        </w:tc>
        <w:tc>
          <w:tcPr>
            <w:tcW w:w="1382"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 </w:t>
            </w:r>
          </w:p>
        </w:tc>
      </w:tr>
      <w:tr w:rsidR="002F29F6" w:rsidRPr="00683F1D" w:rsidTr="003F5FFB">
        <w:trPr>
          <w:trHeight w:val="1545"/>
        </w:trPr>
        <w:tc>
          <w:tcPr>
            <w:tcW w:w="3969" w:type="dxa"/>
            <w:tcBorders>
              <w:top w:val="nil"/>
              <w:left w:val="nil"/>
              <w:bottom w:val="single" w:sz="8" w:space="0" w:color="auto"/>
              <w:right w:val="nil"/>
            </w:tcBorders>
            <w:vAlign w:val="bottom"/>
          </w:tcPr>
          <w:p w:rsidR="002F29F6" w:rsidRPr="00683F1D" w:rsidRDefault="002F29F6" w:rsidP="003F5FFB">
            <w:pPr>
              <w:jc w:val="center"/>
              <w:rPr>
                <w:b/>
                <w:bCs/>
              </w:rPr>
            </w:pPr>
          </w:p>
          <w:p w:rsidR="002F29F6" w:rsidRPr="00683F1D" w:rsidRDefault="002F29F6" w:rsidP="003F5FFB">
            <w:pPr>
              <w:jc w:val="center"/>
              <w:rPr>
                <w:b/>
                <w:bCs/>
              </w:rPr>
            </w:pPr>
            <w:r w:rsidRPr="00683F1D">
              <w:rPr>
                <w:b/>
                <w:bCs/>
              </w:rPr>
              <w:t>Наименование общества</w:t>
            </w:r>
          </w:p>
        </w:tc>
        <w:tc>
          <w:tcPr>
            <w:tcW w:w="1457" w:type="dxa"/>
            <w:tcBorders>
              <w:top w:val="nil"/>
              <w:left w:val="nil"/>
              <w:bottom w:val="single" w:sz="8" w:space="0" w:color="auto"/>
              <w:right w:val="nil"/>
            </w:tcBorders>
            <w:vAlign w:val="bottom"/>
          </w:tcPr>
          <w:p w:rsidR="002F29F6" w:rsidRPr="00683F1D" w:rsidRDefault="002F29F6" w:rsidP="003F5FFB">
            <w:pPr>
              <w:jc w:val="center"/>
              <w:rPr>
                <w:b/>
                <w:bCs/>
              </w:rPr>
            </w:pPr>
            <w:r w:rsidRPr="00683F1D">
              <w:rPr>
                <w:b/>
                <w:bCs/>
              </w:rPr>
              <w:t>Вид деятельности</w:t>
            </w:r>
          </w:p>
        </w:tc>
        <w:tc>
          <w:tcPr>
            <w:tcW w:w="1203"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Стоимость вложений</w:t>
            </w:r>
          </w:p>
        </w:tc>
        <w:tc>
          <w:tcPr>
            <w:tcW w:w="1158"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Доля в УК и иные права участия, %</w:t>
            </w:r>
          </w:p>
        </w:tc>
        <w:tc>
          <w:tcPr>
            <w:tcW w:w="1382"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Голосующих акций, %</w:t>
            </w:r>
          </w:p>
        </w:tc>
      </w:tr>
      <w:tr w:rsidR="002F29F6" w:rsidRPr="00683F1D" w:rsidTr="003F5FFB">
        <w:trPr>
          <w:trHeight w:val="255"/>
        </w:trPr>
        <w:tc>
          <w:tcPr>
            <w:tcW w:w="3969" w:type="dxa"/>
            <w:tcBorders>
              <w:top w:val="nil"/>
              <w:left w:val="nil"/>
              <w:bottom w:val="nil"/>
              <w:right w:val="nil"/>
            </w:tcBorders>
            <w:vAlign w:val="bottom"/>
          </w:tcPr>
          <w:p w:rsidR="002F29F6" w:rsidRPr="00683F1D" w:rsidRDefault="002F29F6" w:rsidP="003F5FFB">
            <w:pPr>
              <w:rPr>
                <w:b/>
                <w:bCs/>
                <w:u w:val="single"/>
              </w:rPr>
            </w:pPr>
          </w:p>
          <w:p w:rsidR="002F29F6" w:rsidRPr="00683F1D" w:rsidRDefault="002F29F6" w:rsidP="003F5FFB">
            <w:pPr>
              <w:rPr>
                <w:b/>
                <w:bCs/>
                <w:u w:val="single"/>
              </w:rPr>
            </w:pPr>
            <w:r w:rsidRPr="00683F1D">
              <w:rPr>
                <w:b/>
                <w:bCs/>
                <w:u w:val="single"/>
              </w:rPr>
              <w:t>На 31.12.201</w:t>
            </w:r>
            <w:r w:rsidRPr="00683F1D">
              <w:rPr>
                <w:b/>
                <w:bCs/>
                <w:u w:val="single"/>
                <w:lang w:val="en-US"/>
              </w:rPr>
              <w:t>7</w:t>
            </w:r>
            <w:r w:rsidRPr="00683F1D">
              <w:rPr>
                <w:b/>
                <w:bCs/>
                <w:u w:val="single"/>
              </w:rPr>
              <w:t xml:space="preserve"> года</w:t>
            </w:r>
          </w:p>
        </w:tc>
        <w:tc>
          <w:tcPr>
            <w:tcW w:w="1457" w:type="dxa"/>
            <w:tcBorders>
              <w:top w:val="nil"/>
              <w:left w:val="nil"/>
              <w:bottom w:val="nil"/>
              <w:right w:val="nil"/>
            </w:tcBorders>
            <w:vAlign w:val="bottom"/>
          </w:tcPr>
          <w:p w:rsidR="002F29F6" w:rsidRPr="00683F1D" w:rsidRDefault="002F29F6" w:rsidP="003F5FFB">
            <w:pPr>
              <w:jc w:val="center"/>
              <w:rPr>
                <w:b/>
                <w:bCs/>
              </w:rPr>
            </w:pPr>
          </w:p>
        </w:tc>
        <w:tc>
          <w:tcPr>
            <w:tcW w:w="1203" w:type="dxa"/>
            <w:tcBorders>
              <w:top w:val="nil"/>
              <w:left w:val="nil"/>
              <w:bottom w:val="nil"/>
              <w:right w:val="nil"/>
            </w:tcBorders>
          </w:tcPr>
          <w:p w:rsidR="002F29F6" w:rsidRPr="00683F1D" w:rsidRDefault="002F29F6" w:rsidP="003F5FFB">
            <w:pPr>
              <w:jc w:val="center"/>
              <w:rPr>
                <w:b/>
                <w:bCs/>
              </w:rPr>
            </w:pPr>
          </w:p>
        </w:tc>
        <w:tc>
          <w:tcPr>
            <w:tcW w:w="1158" w:type="dxa"/>
            <w:tcBorders>
              <w:top w:val="nil"/>
              <w:left w:val="nil"/>
              <w:bottom w:val="nil"/>
              <w:right w:val="nil"/>
            </w:tcBorders>
            <w:vAlign w:val="bottom"/>
          </w:tcPr>
          <w:p w:rsidR="002F29F6" w:rsidRPr="00683F1D" w:rsidRDefault="002F29F6" w:rsidP="003F5FFB">
            <w:pPr>
              <w:jc w:val="center"/>
              <w:rPr>
                <w:b/>
                <w:bCs/>
              </w:rPr>
            </w:pPr>
          </w:p>
        </w:tc>
        <w:tc>
          <w:tcPr>
            <w:tcW w:w="1382" w:type="dxa"/>
            <w:tcBorders>
              <w:top w:val="nil"/>
              <w:left w:val="nil"/>
              <w:bottom w:val="nil"/>
              <w:right w:val="nil"/>
            </w:tcBorders>
            <w:vAlign w:val="bottom"/>
          </w:tcPr>
          <w:p w:rsidR="002F29F6" w:rsidRPr="00683F1D" w:rsidRDefault="002F29F6" w:rsidP="003F5FFB">
            <w:pPr>
              <w:jc w:val="center"/>
              <w:rPr>
                <w:b/>
                <w:bCs/>
              </w:rPr>
            </w:pPr>
          </w:p>
        </w:tc>
      </w:tr>
      <w:tr w:rsidR="002F29F6" w:rsidRPr="00683F1D" w:rsidTr="003F5FFB">
        <w:trPr>
          <w:trHeight w:val="525"/>
        </w:trPr>
        <w:tc>
          <w:tcPr>
            <w:tcW w:w="3969" w:type="dxa"/>
            <w:tcBorders>
              <w:top w:val="nil"/>
              <w:left w:val="nil"/>
              <w:bottom w:val="nil"/>
              <w:right w:val="nil"/>
            </w:tcBorders>
            <w:vAlign w:val="bottom"/>
          </w:tcPr>
          <w:p w:rsidR="002F29F6" w:rsidRPr="00683F1D" w:rsidRDefault="002F29F6" w:rsidP="003F5FFB">
            <w:pPr>
              <w:rPr>
                <w:b/>
                <w:bCs/>
              </w:rPr>
            </w:pPr>
            <w:r w:rsidRPr="00683F1D">
              <w:rPr>
                <w:b/>
                <w:bCs/>
              </w:rPr>
              <w:t xml:space="preserve">Дочерние общества </w:t>
            </w:r>
            <w:r w:rsidRPr="00683F1D">
              <w:t>(строка 11701</w:t>
            </w:r>
            <w:r w:rsidRPr="00683F1D">
              <w:rPr>
                <w:b/>
                <w:bCs/>
              </w:rPr>
              <w:t xml:space="preserve">): </w:t>
            </w:r>
          </w:p>
        </w:tc>
        <w:tc>
          <w:tcPr>
            <w:tcW w:w="1457" w:type="dxa"/>
            <w:tcBorders>
              <w:top w:val="nil"/>
              <w:left w:val="nil"/>
              <w:bottom w:val="nil"/>
              <w:right w:val="nil"/>
            </w:tcBorders>
            <w:vAlign w:val="bottom"/>
          </w:tcPr>
          <w:p w:rsidR="002F29F6" w:rsidRPr="00683F1D" w:rsidRDefault="002F29F6" w:rsidP="003F5FFB">
            <w:pPr>
              <w:jc w:val="center"/>
              <w:rPr>
                <w:b/>
                <w:bCs/>
              </w:rPr>
            </w:pPr>
            <w:r w:rsidRPr="00683F1D">
              <w:rPr>
                <w:b/>
                <w:bCs/>
              </w:rPr>
              <w:t>-</w:t>
            </w:r>
          </w:p>
        </w:tc>
        <w:tc>
          <w:tcPr>
            <w:tcW w:w="1203" w:type="dxa"/>
            <w:tcBorders>
              <w:top w:val="nil"/>
              <w:left w:val="nil"/>
              <w:bottom w:val="single" w:sz="8" w:space="0" w:color="auto"/>
              <w:right w:val="nil"/>
            </w:tcBorders>
          </w:tcPr>
          <w:p w:rsidR="002F29F6" w:rsidRPr="00683F1D" w:rsidRDefault="002F29F6" w:rsidP="003F5FFB">
            <w:pPr>
              <w:jc w:val="right"/>
              <w:rPr>
                <w:b/>
                <w:bCs/>
              </w:rPr>
            </w:pPr>
          </w:p>
          <w:p w:rsidR="002F29F6" w:rsidRPr="00683F1D" w:rsidRDefault="002F29F6" w:rsidP="003F5FFB">
            <w:pPr>
              <w:jc w:val="right"/>
              <w:rPr>
                <w:b/>
                <w:bCs/>
              </w:rPr>
            </w:pPr>
            <w:r w:rsidRPr="00683F1D">
              <w:rPr>
                <w:b/>
                <w:bCs/>
              </w:rPr>
              <w:t>-</w:t>
            </w:r>
          </w:p>
        </w:tc>
        <w:tc>
          <w:tcPr>
            <w:tcW w:w="1158"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w:t>
            </w:r>
          </w:p>
        </w:tc>
        <w:tc>
          <w:tcPr>
            <w:tcW w:w="1382"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w:t>
            </w:r>
          </w:p>
        </w:tc>
      </w:tr>
      <w:tr w:rsidR="002F29F6" w:rsidRPr="00683F1D" w:rsidTr="003F5FFB">
        <w:trPr>
          <w:trHeight w:val="255"/>
        </w:trPr>
        <w:tc>
          <w:tcPr>
            <w:tcW w:w="3969" w:type="dxa"/>
            <w:tcBorders>
              <w:top w:val="nil"/>
              <w:left w:val="nil"/>
              <w:bottom w:val="nil"/>
              <w:right w:val="nil"/>
            </w:tcBorders>
            <w:vAlign w:val="bottom"/>
          </w:tcPr>
          <w:p w:rsidR="002F29F6" w:rsidRPr="00683F1D" w:rsidRDefault="002F29F6" w:rsidP="003F5FFB">
            <w:pPr>
              <w:rPr>
                <w:b/>
                <w:bCs/>
              </w:rPr>
            </w:pPr>
            <w:r w:rsidRPr="00683F1D">
              <w:rPr>
                <w:b/>
                <w:bCs/>
              </w:rPr>
              <w:t>Прочие организации</w:t>
            </w:r>
          </w:p>
        </w:tc>
        <w:tc>
          <w:tcPr>
            <w:tcW w:w="1457" w:type="dxa"/>
            <w:tcBorders>
              <w:top w:val="nil"/>
              <w:left w:val="nil"/>
              <w:bottom w:val="nil"/>
              <w:right w:val="nil"/>
            </w:tcBorders>
            <w:vAlign w:val="bottom"/>
          </w:tcPr>
          <w:p w:rsidR="002F29F6" w:rsidRPr="00683F1D" w:rsidRDefault="002F29F6" w:rsidP="003F5FFB">
            <w:pPr>
              <w:jc w:val="center"/>
            </w:pPr>
          </w:p>
        </w:tc>
        <w:tc>
          <w:tcPr>
            <w:tcW w:w="1203" w:type="dxa"/>
            <w:tcBorders>
              <w:top w:val="nil"/>
              <w:left w:val="nil"/>
              <w:bottom w:val="nil"/>
              <w:right w:val="nil"/>
            </w:tcBorders>
          </w:tcPr>
          <w:p w:rsidR="002F29F6" w:rsidRPr="00683F1D" w:rsidRDefault="002F29F6" w:rsidP="003F5FFB">
            <w:pPr>
              <w:jc w:val="right"/>
            </w:pPr>
          </w:p>
        </w:tc>
        <w:tc>
          <w:tcPr>
            <w:tcW w:w="1158" w:type="dxa"/>
            <w:tcBorders>
              <w:top w:val="nil"/>
              <w:left w:val="nil"/>
              <w:bottom w:val="nil"/>
              <w:right w:val="nil"/>
            </w:tcBorders>
            <w:vAlign w:val="bottom"/>
          </w:tcPr>
          <w:p w:rsidR="002F29F6" w:rsidRPr="00683F1D" w:rsidRDefault="002F29F6" w:rsidP="003F5FFB">
            <w:pPr>
              <w:jc w:val="right"/>
            </w:pPr>
          </w:p>
        </w:tc>
        <w:tc>
          <w:tcPr>
            <w:tcW w:w="1382" w:type="dxa"/>
            <w:tcBorders>
              <w:top w:val="nil"/>
              <w:left w:val="nil"/>
              <w:bottom w:val="nil"/>
              <w:right w:val="nil"/>
            </w:tcBorders>
            <w:vAlign w:val="bottom"/>
          </w:tcPr>
          <w:p w:rsidR="002F29F6" w:rsidRPr="00683F1D" w:rsidRDefault="002F29F6" w:rsidP="003F5FFB">
            <w:pPr>
              <w:jc w:val="right"/>
            </w:pPr>
          </w:p>
        </w:tc>
      </w:tr>
      <w:tr w:rsidR="002F29F6" w:rsidRPr="00683F1D" w:rsidTr="003F5FFB">
        <w:trPr>
          <w:trHeight w:val="255"/>
        </w:trPr>
        <w:tc>
          <w:tcPr>
            <w:tcW w:w="3969" w:type="dxa"/>
            <w:tcBorders>
              <w:top w:val="nil"/>
              <w:left w:val="nil"/>
              <w:bottom w:val="nil"/>
              <w:right w:val="nil"/>
            </w:tcBorders>
            <w:vAlign w:val="bottom"/>
          </w:tcPr>
          <w:p w:rsidR="002F29F6" w:rsidRPr="00683F1D" w:rsidRDefault="002F29F6" w:rsidP="003F5FFB">
            <w:r w:rsidRPr="00683F1D">
              <w:t>ЗАО "Ростелеграф"</w:t>
            </w:r>
          </w:p>
        </w:tc>
        <w:tc>
          <w:tcPr>
            <w:tcW w:w="1457" w:type="dxa"/>
            <w:tcBorders>
              <w:top w:val="nil"/>
              <w:left w:val="nil"/>
              <w:bottom w:val="nil"/>
              <w:right w:val="nil"/>
            </w:tcBorders>
            <w:vAlign w:val="bottom"/>
          </w:tcPr>
          <w:p w:rsidR="002F29F6" w:rsidRPr="00683F1D" w:rsidRDefault="002F29F6" w:rsidP="003F5FFB">
            <w:pPr>
              <w:jc w:val="center"/>
            </w:pPr>
            <w:r w:rsidRPr="00683F1D">
              <w:t>Услуги связи</w:t>
            </w:r>
          </w:p>
        </w:tc>
        <w:tc>
          <w:tcPr>
            <w:tcW w:w="1203" w:type="dxa"/>
            <w:tcBorders>
              <w:top w:val="nil"/>
              <w:left w:val="nil"/>
              <w:bottom w:val="nil"/>
              <w:right w:val="nil"/>
            </w:tcBorders>
          </w:tcPr>
          <w:p w:rsidR="002F29F6" w:rsidRPr="00683F1D" w:rsidRDefault="002F29F6" w:rsidP="003F5FFB">
            <w:pPr>
              <w:jc w:val="right"/>
            </w:pPr>
            <w:r w:rsidRPr="00683F1D">
              <w:t xml:space="preserve">32 </w:t>
            </w:r>
          </w:p>
        </w:tc>
        <w:tc>
          <w:tcPr>
            <w:tcW w:w="1158" w:type="dxa"/>
            <w:tcBorders>
              <w:top w:val="nil"/>
              <w:left w:val="nil"/>
              <w:bottom w:val="nil"/>
              <w:right w:val="nil"/>
            </w:tcBorders>
            <w:vAlign w:val="bottom"/>
          </w:tcPr>
          <w:p w:rsidR="002F29F6" w:rsidRPr="00683F1D" w:rsidRDefault="002F29F6" w:rsidP="003F5FFB">
            <w:pPr>
              <w:jc w:val="right"/>
            </w:pPr>
            <w:r w:rsidRPr="00683F1D">
              <w:t>7,84%</w:t>
            </w:r>
          </w:p>
        </w:tc>
        <w:tc>
          <w:tcPr>
            <w:tcW w:w="1382" w:type="dxa"/>
            <w:tcBorders>
              <w:top w:val="nil"/>
              <w:left w:val="nil"/>
              <w:bottom w:val="nil"/>
              <w:right w:val="nil"/>
            </w:tcBorders>
            <w:vAlign w:val="bottom"/>
          </w:tcPr>
          <w:p w:rsidR="002F29F6" w:rsidRPr="00683F1D" w:rsidRDefault="002F29F6" w:rsidP="003F5FFB">
            <w:pPr>
              <w:jc w:val="right"/>
            </w:pPr>
            <w:r w:rsidRPr="00683F1D">
              <w:t>7,84%</w:t>
            </w:r>
          </w:p>
        </w:tc>
      </w:tr>
      <w:tr w:rsidR="002F29F6" w:rsidRPr="00683F1D" w:rsidTr="003F5FFB">
        <w:trPr>
          <w:trHeight w:val="510"/>
        </w:trPr>
        <w:tc>
          <w:tcPr>
            <w:tcW w:w="3969" w:type="dxa"/>
            <w:tcBorders>
              <w:top w:val="nil"/>
              <w:left w:val="nil"/>
              <w:bottom w:val="nil"/>
              <w:right w:val="nil"/>
            </w:tcBorders>
            <w:vAlign w:val="bottom"/>
          </w:tcPr>
          <w:p w:rsidR="002F29F6" w:rsidRPr="00683F1D" w:rsidRDefault="002F29F6" w:rsidP="003F5FFB">
            <w:r w:rsidRPr="00683F1D">
              <w:t>ПАО АКБ "Связьбанк"</w:t>
            </w:r>
          </w:p>
        </w:tc>
        <w:tc>
          <w:tcPr>
            <w:tcW w:w="1457" w:type="dxa"/>
            <w:tcBorders>
              <w:top w:val="nil"/>
              <w:left w:val="nil"/>
              <w:bottom w:val="nil"/>
              <w:right w:val="nil"/>
            </w:tcBorders>
            <w:vAlign w:val="bottom"/>
          </w:tcPr>
          <w:p w:rsidR="002F29F6" w:rsidRPr="00683F1D" w:rsidRDefault="002F29F6" w:rsidP="003F5FFB">
            <w:pPr>
              <w:jc w:val="center"/>
            </w:pPr>
            <w:r w:rsidRPr="00683F1D">
              <w:t>Банковская деятельность</w:t>
            </w:r>
          </w:p>
        </w:tc>
        <w:tc>
          <w:tcPr>
            <w:tcW w:w="1203" w:type="dxa"/>
            <w:tcBorders>
              <w:top w:val="nil"/>
              <w:left w:val="nil"/>
              <w:bottom w:val="nil"/>
              <w:right w:val="nil"/>
            </w:tcBorders>
          </w:tcPr>
          <w:p w:rsidR="002F29F6" w:rsidRPr="00683F1D" w:rsidRDefault="002F29F6" w:rsidP="003F5FFB">
            <w:pPr>
              <w:jc w:val="right"/>
            </w:pPr>
          </w:p>
          <w:p w:rsidR="002F29F6" w:rsidRPr="00683F1D" w:rsidRDefault="002F29F6" w:rsidP="003F5FFB">
            <w:pPr>
              <w:jc w:val="right"/>
            </w:pPr>
            <w:r w:rsidRPr="00683F1D">
              <w:t xml:space="preserve">665 </w:t>
            </w:r>
          </w:p>
        </w:tc>
        <w:tc>
          <w:tcPr>
            <w:tcW w:w="1158" w:type="dxa"/>
            <w:tcBorders>
              <w:top w:val="nil"/>
              <w:left w:val="nil"/>
              <w:bottom w:val="nil"/>
              <w:right w:val="nil"/>
            </w:tcBorders>
            <w:vAlign w:val="bottom"/>
          </w:tcPr>
          <w:p w:rsidR="002F29F6" w:rsidRPr="00683F1D" w:rsidRDefault="002F29F6" w:rsidP="003F5FFB">
            <w:pPr>
              <w:jc w:val="right"/>
            </w:pPr>
            <w:r w:rsidRPr="00683F1D">
              <w:t>0,0003%</w:t>
            </w:r>
          </w:p>
        </w:tc>
        <w:tc>
          <w:tcPr>
            <w:tcW w:w="1382" w:type="dxa"/>
            <w:tcBorders>
              <w:top w:val="nil"/>
              <w:left w:val="nil"/>
              <w:bottom w:val="nil"/>
              <w:right w:val="nil"/>
            </w:tcBorders>
            <w:vAlign w:val="bottom"/>
          </w:tcPr>
          <w:p w:rsidR="002F29F6" w:rsidRPr="00683F1D" w:rsidRDefault="002F29F6" w:rsidP="003F5FFB">
            <w:pPr>
              <w:jc w:val="right"/>
            </w:pPr>
            <w:r w:rsidRPr="00683F1D">
              <w:t>0,0003%</w:t>
            </w:r>
          </w:p>
        </w:tc>
      </w:tr>
      <w:tr w:rsidR="002F29F6" w:rsidRPr="00683F1D" w:rsidTr="003F5FFB">
        <w:trPr>
          <w:trHeight w:val="255"/>
        </w:trPr>
        <w:tc>
          <w:tcPr>
            <w:tcW w:w="3969" w:type="dxa"/>
            <w:tcBorders>
              <w:top w:val="nil"/>
              <w:left w:val="nil"/>
              <w:bottom w:val="nil"/>
              <w:right w:val="nil"/>
            </w:tcBorders>
            <w:vAlign w:val="bottom"/>
          </w:tcPr>
          <w:p w:rsidR="002F29F6" w:rsidRPr="00683F1D" w:rsidRDefault="002F29F6" w:rsidP="003F5FFB">
            <w:r w:rsidRPr="00683F1D">
              <w:t>ПАО "Ростелеком"</w:t>
            </w:r>
          </w:p>
        </w:tc>
        <w:tc>
          <w:tcPr>
            <w:tcW w:w="1457" w:type="dxa"/>
            <w:tcBorders>
              <w:top w:val="nil"/>
              <w:left w:val="nil"/>
              <w:bottom w:val="nil"/>
              <w:right w:val="nil"/>
            </w:tcBorders>
            <w:vAlign w:val="bottom"/>
          </w:tcPr>
          <w:p w:rsidR="002F29F6" w:rsidRPr="00683F1D" w:rsidRDefault="002F29F6" w:rsidP="003F5FFB">
            <w:pPr>
              <w:jc w:val="center"/>
            </w:pPr>
            <w:r w:rsidRPr="00683F1D">
              <w:t>Услуги связи</w:t>
            </w:r>
          </w:p>
        </w:tc>
        <w:tc>
          <w:tcPr>
            <w:tcW w:w="1203" w:type="dxa"/>
            <w:tcBorders>
              <w:top w:val="nil"/>
              <w:left w:val="nil"/>
              <w:bottom w:val="nil"/>
              <w:right w:val="nil"/>
            </w:tcBorders>
          </w:tcPr>
          <w:p w:rsidR="002F29F6" w:rsidRPr="00683F1D" w:rsidRDefault="002F29F6" w:rsidP="003F5FFB">
            <w:pPr>
              <w:jc w:val="right"/>
              <w:rPr>
                <w:lang w:val="en-US"/>
              </w:rPr>
            </w:pPr>
            <w:r w:rsidRPr="00683F1D">
              <w:rPr>
                <w:lang w:val="en-US"/>
              </w:rPr>
              <w:t>168</w:t>
            </w:r>
          </w:p>
        </w:tc>
        <w:tc>
          <w:tcPr>
            <w:tcW w:w="1158" w:type="dxa"/>
            <w:tcBorders>
              <w:top w:val="nil"/>
              <w:left w:val="nil"/>
              <w:bottom w:val="nil"/>
              <w:right w:val="nil"/>
            </w:tcBorders>
            <w:vAlign w:val="bottom"/>
          </w:tcPr>
          <w:p w:rsidR="002F29F6" w:rsidRPr="00683F1D" w:rsidRDefault="002F29F6" w:rsidP="003F5FFB">
            <w:pPr>
              <w:jc w:val="right"/>
            </w:pPr>
            <w:r w:rsidRPr="00683F1D">
              <w:t>0,0001%</w:t>
            </w:r>
          </w:p>
        </w:tc>
        <w:tc>
          <w:tcPr>
            <w:tcW w:w="1382" w:type="dxa"/>
            <w:tcBorders>
              <w:top w:val="nil"/>
              <w:left w:val="nil"/>
              <w:bottom w:val="nil"/>
              <w:right w:val="nil"/>
            </w:tcBorders>
            <w:vAlign w:val="bottom"/>
          </w:tcPr>
          <w:p w:rsidR="002F29F6" w:rsidRPr="00683F1D" w:rsidRDefault="002F29F6" w:rsidP="003F5FFB">
            <w:pPr>
              <w:jc w:val="right"/>
            </w:pPr>
            <w:r w:rsidRPr="00683F1D">
              <w:t>0,0001%</w:t>
            </w:r>
          </w:p>
        </w:tc>
      </w:tr>
      <w:tr w:rsidR="002F29F6" w:rsidRPr="00683F1D" w:rsidTr="003F5FFB">
        <w:trPr>
          <w:trHeight w:val="525"/>
        </w:trPr>
        <w:tc>
          <w:tcPr>
            <w:tcW w:w="3969" w:type="dxa"/>
            <w:tcBorders>
              <w:top w:val="nil"/>
              <w:left w:val="nil"/>
              <w:bottom w:val="nil"/>
              <w:right w:val="nil"/>
            </w:tcBorders>
            <w:vAlign w:val="bottom"/>
          </w:tcPr>
          <w:p w:rsidR="002F29F6" w:rsidRPr="00683F1D" w:rsidRDefault="002F29F6" w:rsidP="003F5FFB">
            <w:pPr>
              <w:rPr>
                <w:b/>
                <w:bCs/>
              </w:rPr>
            </w:pPr>
            <w:r w:rsidRPr="00683F1D">
              <w:rPr>
                <w:b/>
                <w:bCs/>
              </w:rPr>
              <w:t xml:space="preserve">Итого прочие организации </w:t>
            </w:r>
            <w:r w:rsidRPr="00683F1D">
              <w:t>(строка 11702):</w:t>
            </w:r>
          </w:p>
        </w:tc>
        <w:tc>
          <w:tcPr>
            <w:tcW w:w="1457" w:type="dxa"/>
            <w:tcBorders>
              <w:top w:val="nil"/>
              <w:left w:val="nil"/>
              <w:bottom w:val="nil"/>
              <w:right w:val="nil"/>
            </w:tcBorders>
            <w:vAlign w:val="bottom"/>
          </w:tcPr>
          <w:p w:rsidR="002F29F6" w:rsidRPr="00683F1D" w:rsidRDefault="002F29F6" w:rsidP="003F5FFB">
            <w:pPr>
              <w:jc w:val="center"/>
              <w:rPr>
                <w:b/>
                <w:bCs/>
              </w:rPr>
            </w:pPr>
            <w:r w:rsidRPr="00683F1D">
              <w:rPr>
                <w:b/>
                <w:bCs/>
              </w:rPr>
              <w:t>-</w:t>
            </w:r>
          </w:p>
        </w:tc>
        <w:tc>
          <w:tcPr>
            <w:tcW w:w="1203" w:type="dxa"/>
            <w:tcBorders>
              <w:top w:val="nil"/>
              <w:left w:val="nil"/>
              <w:bottom w:val="single" w:sz="8" w:space="0" w:color="auto"/>
              <w:right w:val="nil"/>
            </w:tcBorders>
          </w:tcPr>
          <w:p w:rsidR="002F29F6" w:rsidRPr="00683F1D" w:rsidRDefault="002F29F6" w:rsidP="003F5FFB">
            <w:pPr>
              <w:jc w:val="right"/>
              <w:rPr>
                <w:b/>
                <w:bCs/>
              </w:rPr>
            </w:pPr>
          </w:p>
          <w:p w:rsidR="002F29F6" w:rsidRPr="00683F1D" w:rsidRDefault="002F29F6" w:rsidP="003F5FFB">
            <w:pPr>
              <w:jc w:val="right"/>
              <w:rPr>
                <w:b/>
                <w:bCs/>
                <w:lang w:val="en-US"/>
              </w:rPr>
            </w:pPr>
            <w:r w:rsidRPr="00683F1D">
              <w:rPr>
                <w:b/>
                <w:bCs/>
                <w:lang w:val="en-US"/>
              </w:rPr>
              <w:t>865</w:t>
            </w:r>
          </w:p>
        </w:tc>
        <w:tc>
          <w:tcPr>
            <w:tcW w:w="1158"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w:t>
            </w:r>
          </w:p>
        </w:tc>
        <w:tc>
          <w:tcPr>
            <w:tcW w:w="1382" w:type="dxa"/>
            <w:tcBorders>
              <w:top w:val="nil"/>
              <w:left w:val="nil"/>
              <w:bottom w:val="single" w:sz="8" w:space="0" w:color="auto"/>
              <w:right w:val="nil"/>
            </w:tcBorders>
            <w:vAlign w:val="bottom"/>
          </w:tcPr>
          <w:p w:rsidR="002F29F6" w:rsidRPr="00683F1D" w:rsidRDefault="002F29F6" w:rsidP="003F5FFB">
            <w:pPr>
              <w:jc w:val="right"/>
            </w:pPr>
            <w:r w:rsidRPr="00683F1D">
              <w:t>-</w:t>
            </w:r>
          </w:p>
        </w:tc>
      </w:tr>
      <w:tr w:rsidR="002F29F6" w:rsidRPr="00683F1D" w:rsidTr="003F5FFB">
        <w:trPr>
          <w:trHeight w:val="270"/>
        </w:trPr>
        <w:tc>
          <w:tcPr>
            <w:tcW w:w="3969" w:type="dxa"/>
            <w:tcBorders>
              <w:top w:val="nil"/>
              <w:left w:val="nil"/>
              <w:bottom w:val="single" w:sz="8" w:space="0" w:color="auto"/>
              <w:right w:val="nil"/>
            </w:tcBorders>
            <w:vAlign w:val="bottom"/>
          </w:tcPr>
          <w:p w:rsidR="002F29F6" w:rsidRPr="00683F1D" w:rsidRDefault="002F29F6" w:rsidP="003F5FFB">
            <w:pPr>
              <w:rPr>
                <w:b/>
                <w:bCs/>
              </w:rPr>
            </w:pPr>
            <w:r w:rsidRPr="00683F1D">
              <w:rPr>
                <w:b/>
                <w:bCs/>
              </w:rPr>
              <w:t>Всего на 31.12.201</w:t>
            </w:r>
            <w:r w:rsidRPr="00683F1D">
              <w:rPr>
                <w:b/>
                <w:bCs/>
                <w:lang w:val="en-US"/>
              </w:rPr>
              <w:t>7</w:t>
            </w:r>
            <w:r w:rsidRPr="00683F1D">
              <w:rPr>
                <w:b/>
                <w:bCs/>
              </w:rPr>
              <w:t>:</w:t>
            </w:r>
          </w:p>
        </w:tc>
        <w:tc>
          <w:tcPr>
            <w:tcW w:w="1457" w:type="dxa"/>
            <w:tcBorders>
              <w:top w:val="nil"/>
              <w:left w:val="nil"/>
              <w:bottom w:val="single" w:sz="8" w:space="0" w:color="auto"/>
              <w:right w:val="nil"/>
            </w:tcBorders>
            <w:vAlign w:val="bottom"/>
          </w:tcPr>
          <w:p w:rsidR="002F29F6" w:rsidRPr="00683F1D" w:rsidRDefault="002F29F6" w:rsidP="003F5FFB">
            <w:pPr>
              <w:jc w:val="center"/>
            </w:pPr>
            <w:r w:rsidRPr="00683F1D">
              <w:t> </w:t>
            </w:r>
          </w:p>
        </w:tc>
        <w:tc>
          <w:tcPr>
            <w:tcW w:w="1203" w:type="dxa"/>
            <w:tcBorders>
              <w:top w:val="nil"/>
              <w:left w:val="nil"/>
              <w:bottom w:val="single" w:sz="8" w:space="0" w:color="auto"/>
              <w:right w:val="nil"/>
            </w:tcBorders>
          </w:tcPr>
          <w:p w:rsidR="002F29F6" w:rsidRPr="00683F1D" w:rsidRDefault="002F29F6" w:rsidP="003F5FFB">
            <w:pPr>
              <w:jc w:val="right"/>
              <w:rPr>
                <w:b/>
                <w:bCs/>
                <w:lang w:val="en-US"/>
              </w:rPr>
            </w:pPr>
            <w:r w:rsidRPr="00683F1D">
              <w:rPr>
                <w:b/>
                <w:bCs/>
                <w:lang w:val="en-US"/>
              </w:rPr>
              <w:t>865</w:t>
            </w:r>
          </w:p>
        </w:tc>
        <w:tc>
          <w:tcPr>
            <w:tcW w:w="1158"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 </w:t>
            </w:r>
          </w:p>
        </w:tc>
        <w:tc>
          <w:tcPr>
            <w:tcW w:w="1382" w:type="dxa"/>
            <w:tcBorders>
              <w:top w:val="nil"/>
              <w:left w:val="nil"/>
              <w:bottom w:val="single" w:sz="8" w:space="0" w:color="auto"/>
              <w:right w:val="nil"/>
            </w:tcBorders>
            <w:vAlign w:val="bottom"/>
          </w:tcPr>
          <w:p w:rsidR="002F29F6" w:rsidRPr="00683F1D" w:rsidRDefault="002F29F6" w:rsidP="003F5FFB">
            <w:pPr>
              <w:jc w:val="right"/>
              <w:rPr>
                <w:b/>
                <w:bCs/>
              </w:rPr>
            </w:pPr>
            <w:r w:rsidRPr="00683F1D">
              <w:rPr>
                <w:b/>
                <w:bCs/>
              </w:rPr>
              <w:t> </w:t>
            </w:r>
          </w:p>
        </w:tc>
      </w:tr>
    </w:tbl>
    <w:p w:rsidR="002F29F6" w:rsidRPr="00683F1D" w:rsidRDefault="002F29F6" w:rsidP="002F29F6">
      <w:pPr>
        <w:pStyle w:val="ab"/>
        <w:rPr>
          <w:lang w:val="en-US"/>
        </w:rPr>
      </w:pPr>
    </w:p>
    <w:p w:rsidR="002F29F6" w:rsidRPr="00683F1D" w:rsidRDefault="002F29F6" w:rsidP="002F29F6">
      <w:pPr>
        <w:pStyle w:val="ab"/>
      </w:pPr>
      <w:r w:rsidRPr="00683F1D">
        <w:t xml:space="preserve">            Доход, полученный в виде дивидендов от финансовых вложений в уставные капиталы дочерних, зависимых и прочих организаций, отражен по статье «Доходы от участия в других организациях» в отчете о финансовых результатах, в размере 12  (в 2016 году - 20).</w:t>
      </w:r>
    </w:p>
    <w:p w:rsidR="002F29F6" w:rsidRPr="00683F1D" w:rsidRDefault="002F29F6" w:rsidP="002F29F6">
      <w:pPr>
        <w:pStyle w:val="ab"/>
      </w:pPr>
    </w:p>
    <w:p w:rsidR="002F29F6" w:rsidRPr="00683F1D" w:rsidRDefault="002F29F6" w:rsidP="002F29F6">
      <w:pPr>
        <w:pStyle w:val="2"/>
        <w:rPr>
          <w:b w:val="0"/>
          <w:sz w:val="20"/>
          <w:szCs w:val="20"/>
        </w:rPr>
      </w:pPr>
      <w:bookmarkStart w:id="13" w:name="_Toc351471581"/>
      <w:bookmarkStart w:id="14" w:name="_Toc505853878"/>
      <w:r w:rsidRPr="00683F1D">
        <w:rPr>
          <w:sz w:val="20"/>
          <w:szCs w:val="20"/>
        </w:rPr>
        <w:t xml:space="preserve">4.6. Отложенные налоговые активы </w:t>
      </w:r>
      <w:r w:rsidRPr="00683F1D">
        <w:rPr>
          <w:b w:val="0"/>
          <w:sz w:val="20"/>
          <w:szCs w:val="20"/>
        </w:rPr>
        <w:t>(строка 1180)</w:t>
      </w:r>
      <w:bookmarkEnd w:id="13"/>
      <w:bookmarkEnd w:id="14"/>
    </w:p>
    <w:p w:rsidR="002F29F6" w:rsidRPr="00683F1D" w:rsidRDefault="002F29F6" w:rsidP="002F29F6">
      <w:pPr>
        <w:pStyle w:val="ab"/>
      </w:pPr>
      <w:r w:rsidRPr="00683F1D">
        <w:t>Движение отложенных налоговых активов в 2017 году:</w:t>
      </w:r>
    </w:p>
    <w:tbl>
      <w:tblPr>
        <w:tblW w:w="9640" w:type="dxa"/>
        <w:tblInd w:w="108" w:type="dxa"/>
        <w:tblLayout w:type="fixed"/>
        <w:tblLook w:val="0000" w:firstRow="0" w:lastRow="0" w:firstColumn="0" w:lastColumn="0" w:noHBand="0" w:noVBand="0"/>
      </w:tblPr>
      <w:tblGrid>
        <w:gridCol w:w="6096"/>
        <w:gridCol w:w="1701"/>
        <w:gridCol w:w="1843"/>
      </w:tblGrid>
      <w:tr w:rsidR="002F29F6" w:rsidRPr="00683F1D" w:rsidTr="003F5FFB">
        <w:tc>
          <w:tcPr>
            <w:tcW w:w="6096" w:type="dxa"/>
            <w:tcBorders>
              <w:bottom w:val="single" w:sz="4" w:space="0" w:color="auto"/>
            </w:tcBorders>
          </w:tcPr>
          <w:p w:rsidR="002F29F6" w:rsidRPr="00683F1D" w:rsidRDefault="002F29F6" w:rsidP="003F5FFB">
            <w:pPr>
              <w:pStyle w:val="ab"/>
              <w:spacing w:before="120"/>
            </w:pPr>
          </w:p>
        </w:tc>
        <w:tc>
          <w:tcPr>
            <w:tcW w:w="1701" w:type="dxa"/>
            <w:tcBorders>
              <w:bottom w:val="single" w:sz="4" w:space="0" w:color="auto"/>
            </w:tcBorders>
          </w:tcPr>
          <w:p w:rsidR="002F29F6" w:rsidRPr="00683F1D" w:rsidRDefault="002F29F6" w:rsidP="003F5FFB">
            <w:pPr>
              <w:pStyle w:val="ab"/>
              <w:ind w:right="318"/>
              <w:jc w:val="right"/>
              <w:rPr>
                <w:b/>
                <w:color w:val="000000"/>
              </w:rPr>
            </w:pPr>
            <w:r w:rsidRPr="00683F1D">
              <w:rPr>
                <w:b/>
                <w:color w:val="000000"/>
              </w:rPr>
              <w:t>201</w:t>
            </w:r>
            <w:r w:rsidRPr="00683F1D">
              <w:rPr>
                <w:b/>
                <w:color w:val="000000"/>
                <w:lang w:val="en-US"/>
              </w:rPr>
              <w:t>7</w:t>
            </w:r>
            <w:r w:rsidRPr="00683F1D">
              <w:rPr>
                <w:b/>
                <w:color w:val="000000"/>
              </w:rPr>
              <w:t xml:space="preserve"> год</w:t>
            </w:r>
          </w:p>
        </w:tc>
        <w:tc>
          <w:tcPr>
            <w:tcW w:w="1843" w:type="dxa"/>
            <w:tcBorders>
              <w:bottom w:val="single" w:sz="4" w:space="0" w:color="auto"/>
            </w:tcBorders>
          </w:tcPr>
          <w:p w:rsidR="002F29F6" w:rsidRPr="00683F1D" w:rsidRDefault="002F29F6" w:rsidP="003F5FFB">
            <w:pPr>
              <w:pStyle w:val="ab"/>
              <w:ind w:right="318"/>
              <w:jc w:val="right"/>
              <w:rPr>
                <w:b/>
                <w:color w:val="000000"/>
              </w:rPr>
            </w:pPr>
            <w:r w:rsidRPr="00683F1D">
              <w:rPr>
                <w:b/>
                <w:color w:val="000000"/>
              </w:rPr>
              <w:t>201</w:t>
            </w:r>
            <w:r w:rsidRPr="00683F1D">
              <w:rPr>
                <w:b/>
                <w:color w:val="000000"/>
                <w:lang w:val="en-US"/>
              </w:rPr>
              <w:t>6</w:t>
            </w:r>
            <w:r w:rsidRPr="00683F1D">
              <w:rPr>
                <w:b/>
                <w:color w:val="000000"/>
              </w:rPr>
              <w:t xml:space="preserve"> год</w:t>
            </w:r>
          </w:p>
        </w:tc>
      </w:tr>
      <w:tr w:rsidR="002F29F6" w:rsidRPr="00683F1D" w:rsidTr="003F5FFB">
        <w:tc>
          <w:tcPr>
            <w:tcW w:w="6096" w:type="dxa"/>
            <w:tcBorders>
              <w:top w:val="single" w:sz="4" w:space="0" w:color="auto"/>
            </w:tcBorders>
          </w:tcPr>
          <w:p w:rsidR="002F29F6" w:rsidRPr="00683F1D" w:rsidRDefault="002F29F6" w:rsidP="003F5FFB">
            <w:pPr>
              <w:pStyle w:val="ab"/>
              <w:spacing w:before="120"/>
              <w:rPr>
                <w:b/>
              </w:rPr>
            </w:pPr>
            <w:r w:rsidRPr="00683F1D">
              <w:rPr>
                <w:b/>
              </w:rPr>
              <w:t>Остаток на начало года</w:t>
            </w:r>
          </w:p>
        </w:tc>
        <w:tc>
          <w:tcPr>
            <w:tcW w:w="1701" w:type="dxa"/>
            <w:tcBorders>
              <w:top w:val="single" w:sz="4" w:space="0" w:color="auto"/>
            </w:tcBorders>
          </w:tcPr>
          <w:p w:rsidR="002F29F6" w:rsidRPr="00683F1D" w:rsidRDefault="002F29F6" w:rsidP="003F5FFB">
            <w:pPr>
              <w:pStyle w:val="ab"/>
              <w:spacing w:before="120"/>
              <w:ind w:right="317"/>
              <w:jc w:val="right"/>
              <w:rPr>
                <w:b/>
                <w:color w:val="000000"/>
              </w:rPr>
            </w:pPr>
            <w:r w:rsidRPr="00683F1D">
              <w:rPr>
                <w:b/>
                <w:color w:val="000000"/>
              </w:rPr>
              <w:t>44 899</w:t>
            </w:r>
          </w:p>
        </w:tc>
        <w:tc>
          <w:tcPr>
            <w:tcW w:w="1843" w:type="dxa"/>
            <w:tcBorders>
              <w:top w:val="single" w:sz="4" w:space="0" w:color="auto"/>
            </w:tcBorders>
          </w:tcPr>
          <w:p w:rsidR="002F29F6" w:rsidRPr="00683F1D" w:rsidRDefault="002F29F6" w:rsidP="003F5FFB">
            <w:pPr>
              <w:pStyle w:val="ab"/>
              <w:spacing w:before="120"/>
              <w:ind w:right="317"/>
              <w:jc w:val="right"/>
              <w:rPr>
                <w:b/>
                <w:color w:val="000000"/>
              </w:rPr>
            </w:pPr>
            <w:r w:rsidRPr="00683F1D">
              <w:rPr>
                <w:b/>
                <w:color w:val="000000"/>
              </w:rPr>
              <w:t>65 243</w:t>
            </w:r>
          </w:p>
        </w:tc>
      </w:tr>
      <w:tr w:rsidR="002F29F6" w:rsidRPr="00683F1D" w:rsidTr="003F5FFB">
        <w:tc>
          <w:tcPr>
            <w:tcW w:w="6096" w:type="dxa"/>
          </w:tcPr>
          <w:p w:rsidR="002F29F6" w:rsidRPr="00683F1D" w:rsidRDefault="002F29F6" w:rsidP="003F5FFB">
            <w:pPr>
              <w:pStyle w:val="ab"/>
              <w:spacing w:before="40"/>
              <w:ind w:left="176" w:right="-108"/>
            </w:pPr>
            <w:r w:rsidRPr="00683F1D">
              <w:t>Создано  в отчетном периоде по вычитаемым временным разницам</w:t>
            </w:r>
          </w:p>
        </w:tc>
        <w:tc>
          <w:tcPr>
            <w:tcW w:w="1701" w:type="dxa"/>
          </w:tcPr>
          <w:p w:rsidR="002F29F6" w:rsidRPr="00683F1D" w:rsidRDefault="002F29F6" w:rsidP="003F5FFB">
            <w:pPr>
              <w:pStyle w:val="ab"/>
              <w:spacing w:before="40"/>
              <w:ind w:right="317"/>
              <w:jc w:val="right"/>
              <w:rPr>
                <w:color w:val="000000"/>
              </w:rPr>
            </w:pPr>
            <w:r w:rsidRPr="00683F1D">
              <w:rPr>
                <w:color w:val="000000"/>
              </w:rPr>
              <w:t>43 989</w:t>
            </w:r>
          </w:p>
        </w:tc>
        <w:tc>
          <w:tcPr>
            <w:tcW w:w="1843" w:type="dxa"/>
          </w:tcPr>
          <w:p w:rsidR="002F29F6" w:rsidRPr="00683F1D" w:rsidRDefault="002F29F6" w:rsidP="003F5FFB">
            <w:pPr>
              <w:pStyle w:val="ab"/>
              <w:spacing w:before="40"/>
              <w:ind w:right="317"/>
              <w:jc w:val="right"/>
              <w:rPr>
                <w:color w:val="000000"/>
              </w:rPr>
            </w:pPr>
            <w:r w:rsidRPr="00683F1D">
              <w:rPr>
                <w:color w:val="000000"/>
              </w:rPr>
              <w:t>37 548</w:t>
            </w:r>
          </w:p>
        </w:tc>
      </w:tr>
      <w:tr w:rsidR="002F29F6" w:rsidRPr="00683F1D" w:rsidTr="003F5FFB">
        <w:tc>
          <w:tcPr>
            <w:tcW w:w="6096" w:type="dxa"/>
          </w:tcPr>
          <w:p w:rsidR="002F29F6" w:rsidRPr="00683F1D" w:rsidRDefault="002F29F6" w:rsidP="003F5FFB">
            <w:pPr>
              <w:pStyle w:val="ab"/>
              <w:spacing w:before="40"/>
              <w:ind w:left="176"/>
            </w:pPr>
            <w:r w:rsidRPr="00683F1D">
              <w:t>Погашено в уменьшение налоговых платежей</w:t>
            </w:r>
          </w:p>
        </w:tc>
        <w:tc>
          <w:tcPr>
            <w:tcW w:w="1701" w:type="dxa"/>
          </w:tcPr>
          <w:p w:rsidR="002F29F6" w:rsidRPr="00683F1D" w:rsidRDefault="002F29F6" w:rsidP="003F5FFB">
            <w:pPr>
              <w:pStyle w:val="ab"/>
              <w:spacing w:before="40"/>
              <w:ind w:right="317"/>
              <w:jc w:val="right"/>
              <w:rPr>
                <w:color w:val="000000"/>
              </w:rPr>
            </w:pPr>
            <w:r w:rsidRPr="00683F1D">
              <w:rPr>
                <w:color w:val="000000"/>
              </w:rPr>
              <w:t>(38 470)</w:t>
            </w:r>
          </w:p>
        </w:tc>
        <w:tc>
          <w:tcPr>
            <w:tcW w:w="1843" w:type="dxa"/>
          </w:tcPr>
          <w:p w:rsidR="002F29F6" w:rsidRPr="00683F1D" w:rsidRDefault="002F29F6" w:rsidP="003F5FFB">
            <w:pPr>
              <w:pStyle w:val="ab"/>
              <w:spacing w:before="40"/>
              <w:ind w:right="317"/>
              <w:jc w:val="right"/>
              <w:rPr>
                <w:color w:val="000000"/>
              </w:rPr>
            </w:pPr>
            <w:r w:rsidRPr="00683F1D">
              <w:rPr>
                <w:color w:val="000000"/>
              </w:rPr>
              <w:t>(57 892)</w:t>
            </w:r>
          </w:p>
        </w:tc>
      </w:tr>
      <w:tr w:rsidR="002F29F6" w:rsidRPr="00683F1D" w:rsidTr="003F5FFB">
        <w:tc>
          <w:tcPr>
            <w:tcW w:w="6096" w:type="dxa"/>
          </w:tcPr>
          <w:p w:rsidR="002F29F6" w:rsidRPr="00683F1D" w:rsidRDefault="002F29F6" w:rsidP="003F5FFB">
            <w:pPr>
              <w:pStyle w:val="ab"/>
              <w:spacing w:before="40"/>
              <w:ind w:left="176"/>
            </w:pPr>
            <w:r w:rsidRPr="00683F1D">
              <w:t>Списано при выбытии объектов, по которым были созданы</w:t>
            </w:r>
          </w:p>
        </w:tc>
        <w:tc>
          <w:tcPr>
            <w:tcW w:w="1701" w:type="dxa"/>
            <w:tcBorders>
              <w:bottom w:val="single" w:sz="4" w:space="0" w:color="auto"/>
            </w:tcBorders>
          </w:tcPr>
          <w:p w:rsidR="002F29F6" w:rsidRPr="00683F1D" w:rsidRDefault="002F29F6" w:rsidP="003F5FFB">
            <w:pPr>
              <w:pStyle w:val="ab"/>
              <w:spacing w:before="40"/>
              <w:ind w:right="317"/>
              <w:jc w:val="right"/>
              <w:rPr>
                <w:color w:val="000000"/>
              </w:rPr>
            </w:pPr>
            <w:r w:rsidRPr="00683F1D">
              <w:rPr>
                <w:color w:val="000000"/>
              </w:rPr>
              <w:t>-</w:t>
            </w:r>
          </w:p>
        </w:tc>
        <w:tc>
          <w:tcPr>
            <w:tcW w:w="1843" w:type="dxa"/>
            <w:tcBorders>
              <w:bottom w:val="single" w:sz="4" w:space="0" w:color="auto"/>
            </w:tcBorders>
          </w:tcPr>
          <w:p w:rsidR="002F29F6" w:rsidRPr="00683F1D" w:rsidRDefault="002F29F6" w:rsidP="003F5FFB">
            <w:pPr>
              <w:pStyle w:val="ab"/>
              <w:spacing w:before="40"/>
              <w:ind w:right="317"/>
              <w:jc w:val="right"/>
              <w:rPr>
                <w:color w:val="000000"/>
              </w:rPr>
            </w:pPr>
            <w:r w:rsidRPr="00683F1D">
              <w:rPr>
                <w:color w:val="000000"/>
              </w:rPr>
              <w:t>-</w:t>
            </w:r>
          </w:p>
        </w:tc>
      </w:tr>
      <w:tr w:rsidR="002F29F6" w:rsidRPr="00683F1D" w:rsidTr="003F5FFB">
        <w:tc>
          <w:tcPr>
            <w:tcW w:w="6096" w:type="dxa"/>
            <w:tcBorders>
              <w:bottom w:val="single" w:sz="4" w:space="0" w:color="auto"/>
            </w:tcBorders>
          </w:tcPr>
          <w:p w:rsidR="002F29F6" w:rsidRPr="00683F1D" w:rsidRDefault="002F29F6" w:rsidP="003F5FFB">
            <w:pPr>
              <w:pStyle w:val="ab"/>
              <w:spacing w:before="40"/>
              <w:rPr>
                <w:b/>
              </w:rPr>
            </w:pPr>
            <w:r w:rsidRPr="00683F1D">
              <w:rPr>
                <w:b/>
              </w:rPr>
              <w:t>Остаток на конец года</w:t>
            </w:r>
          </w:p>
        </w:tc>
        <w:tc>
          <w:tcPr>
            <w:tcW w:w="1701" w:type="dxa"/>
            <w:tcBorders>
              <w:top w:val="single" w:sz="4" w:space="0" w:color="auto"/>
              <w:bottom w:val="single" w:sz="4" w:space="0" w:color="auto"/>
            </w:tcBorders>
          </w:tcPr>
          <w:p w:rsidR="002F29F6" w:rsidRPr="00683F1D" w:rsidRDefault="002F29F6" w:rsidP="003F5FFB">
            <w:pPr>
              <w:pStyle w:val="ab"/>
              <w:spacing w:before="40"/>
              <w:ind w:right="317"/>
              <w:jc w:val="right"/>
              <w:rPr>
                <w:b/>
                <w:color w:val="000000"/>
              </w:rPr>
            </w:pPr>
            <w:r w:rsidRPr="00683F1D">
              <w:rPr>
                <w:b/>
                <w:color w:val="000000"/>
              </w:rPr>
              <w:t>50 418</w:t>
            </w:r>
          </w:p>
        </w:tc>
        <w:tc>
          <w:tcPr>
            <w:tcW w:w="1843" w:type="dxa"/>
            <w:tcBorders>
              <w:top w:val="single" w:sz="4" w:space="0" w:color="auto"/>
              <w:bottom w:val="single" w:sz="4" w:space="0" w:color="auto"/>
            </w:tcBorders>
          </w:tcPr>
          <w:p w:rsidR="002F29F6" w:rsidRPr="00683F1D" w:rsidRDefault="002F29F6" w:rsidP="003F5FFB">
            <w:pPr>
              <w:pStyle w:val="ab"/>
              <w:spacing w:before="40"/>
              <w:ind w:right="317"/>
              <w:jc w:val="right"/>
              <w:rPr>
                <w:b/>
                <w:color w:val="000000"/>
              </w:rPr>
            </w:pPr>
            <w:r w:rsidRPr="00683F1D">
              <w:rPr>
                <w:b/>
                <w:color w:val="000000"/>
              </w:rPr>
              <w:t>44 899</w:t>
            </w:r>
          </w:p>
        </w:tc>
      </w:tr>
    </w:tbl>
    <w:p w:rsidR="002F29F6" w:rsidRPr="00683F1D" w:rsidRDefault="002F29F6" w:rsidP="002F29F6"/>
    <w:p w:rsidR="002F29F6" w:rsidRPr="00683F1D" w:rsidRDefault="002F29F6" w:rsidP="002F29F6">
      <w:pPr>
        <w:pStyle w:val="2"/>
        <w:spacing w:after="240"/>
        <w:rPr>
          <w:b w:val="0"/>
          <w:sz w:val="20"/>
          <w:szCs w:val="20"/>
        </w:rPr>
      </w:pPr>
      <w:bookmarkStart w:id="15" w:name="_Toc505853879"/>
      <w:bookmarkStart w:id="16" w:name="_Toc351471582"/>
      <w:r w:rsidRPr="00683F1D">
        <w:rPr>
          <w:sz w:val="20"/>
          <w:szCs w:val="20"/>
        </w:rPr>
        <w:t xml:space="preserve">4.7. Прочие внеоборотные активы </w:t>
      </w:r>
      <w:r w:rsidRPr="00683F1D">
        <w:rPr>
          <w:b w:val="0"/>
          <w:sz w:val="20"/>
          <w:szCs w:val="20"/>
        </w:rPr>
        <w:t>(строка 1190):</w:t>
      </w:r>
      <w:bookmarkEnd w:id="15"/>
    </w:p>
    <w:p w:rsidR="002F29F6" w:rsidRPr="00683F1D" w:rsidRDefault="002F29F6" w:rsidP="002F29F6"/>
    <w:tbl>
      <w:tblPr>
        <w:tblW w:w="9762" w:type="dxa"/>
        <w:tblInd w:w="108" w:type="dxa"/>
        <w:tblLayout w:type="fixed"/>
        <w:tblLook w:val="0000" w:firstRow="0" w:lastRow="0" w:firstColumn="0" w:lastColumn="0" w:noHBand="0" w:noVBand="0"/>
      </w:tblPr>
      <w:tblGrid>
        <w:gridCol w:w="6096"/>
        <w:gridCol w:w="1824"/>
        <w:gridCol w:w="1842"/>
      </w:tblGrid>
      <w:tr w:rsidR="002F29F6" w:rsidRPr="00683F1D" w:rsidTr="003F5FFB">
        <w:tc>
          <w:tcPr>
            <w:tcW w:w="6096" w:type="dxa"/>
            <w:tcBorders>
              <w:bottom w:val="single" w:sz="4" w:space="0" w:color="auto"/>
            </w:tcBorders>
          </w:tcPr>
          <w:p w:rsidR="002F29F6" w:rsidRPr="00683F1D" w:rsidRDefault="002F29F6" w:rsidP="003F5FFB">
            <w:pPr>
              <w:spacing w:before="40"/>
            </w:pPr>
          </w:p>
        </w:tc>
        <w:tc>
          <w:tcPr>
            <w:tcW w:w="1824" w:type="dxa"/>
            <w:tcBorders>
              <w:bottom w:val="single" w:sz="4" w:space="0" w:color="auto"/>
            </w:tcBorders>
          </w:tcPr>
          <w:p w:rsidR="002F29F6" w:rsidRPr="00683F1D" w:rsidRDefault="002F29F6" w:rsidP="003F5FFB">
            <w:pPr>
              <w:pStyle w:val="ab"/>
              <w:ind w:right="72"/>
              <w:jc w:val="right"/>
              <w:rPr>
                <w:b/>
              </w:rPr>
            </w:pPr>
            <w:r w:rsidRPr="00683F1D">
              <w:rPr>
                <w:b/>
              </w:rPr>
              <w:t>На 01.01.201</w:t>
            </w:r>
            <w:r w:rsidRPr="00683F1D">
              <w:rPr>
                <w:b/>
                <w:lang w:val="en-US"/>
              </w:rPr>
              <w:t>7</w:t>
            </w:r>
            <w:r w:rsidRPr="00683F1D">
              <w:rPr>
                <w:b/>
              </w:rPr>
              <w:t>г.</w:t>
            </w:r>
          </w:p>
        </w:tc>
        <w:tc>
          <w:tcPr>
            <w:tcW w:w="1842" w:type="dxa"/>
            <w:tcBorders>
              <w:bottom w:val="single" w:sz="4" w:space="0" w:color="auto"/>
            </w:tcBorders>
          </w:tcPr>
          <w:p w:rsidR="002F29F6" w:rsidRPr="00683F1D" w:rsidRDefault="002F29F6" w:rsidP="003F5FFB">
            <w:pPr>
              <w:pStyle w:val="ab"/>
              <w:tabs>
                <w:tab w:val="left" w:pos="1626"/>
              </w:tabs>
              <w:jc w:val="right"/>
              <w:rPr>
                <w:b/>
              </w:rPr>
            </w:pPr>
            <w:r w:rsidRPr="00683F1D">
              <w:rPr>
                <w:b/>
              </w:rPr>
              <w:t>На 31.12.201</w:t>
            </w:r>
            <w:r w:rsidRPr="00683F1D">
              <w:rPr>
                <w:b/>
                <w:lang w:val="en-US"/>
              </w:rPr>
              <w:t>7</w:t>
            </w:r>
            <w:r w:rsidRPr="00683F1D">
              <w:rPr>
                <w:b/>
              </w:rPr>
              <w:t>г.</w:t>
            </w:r>
          </w:p>
        </w:tc>
      </w:tr>
      <w:tr w:rsidR="002F29F6" w:rsidRPr="00683F1D" w:rsidTr="003F5FFB">
        <w:tc>
          <w:tcPr>
            <w:tcW w:w="6096" w:type="dxa"/>
            <w:tcBorders>
              <w:top w:val="single" w:sz="4" w:space="0" w:color="auto"/>
            </w:tcBorders>
          </w:tcPr>
          <w:p w:rsidR="002F29F6" w:rsidRPr="00683F1D" w:rsidRDefault="002F29F6" w:rsidP="003F5FFB">
            <w:pPr>
              <w:pStyle w:val="ab"/>
              <w:spacing w:before="40"/>
              <w:ind w:left="176"/>
            </w:pPr>
            <w:r w:rsidRPr="00683F1D">
              <w:t xml:space="preserve">Приобретение и создание нематериальных активов </w:t>
            </w:r>
          </w:p>
        </w:tc>
        <w:tc>
          <w:tcPr>
            <w:tcW w:w="1824" w:type="dxa"/>
            <w:tcBorders>
              <w:top w:val="single" w:sz="4" w:space="0" w:color="auto"/>
            </w:tcBorders>
          </w:tcPr>
          <w:p w:rsidR="002F29F6" w:rsidRPr="00683F1D" w:rsidRDefault="002F29F6" w:rsidP="003F5FFB">
            <w:pPr>
              <w:pStyle w:val="ab"/>
              <w:spacing w:before="40"/>
              <w:ind w:right="317"/>
              <w:jc w:val="right"/>
            </w:pPr>
            <w:r w:rsidRPr="00683F1D">
              <w:t>10 068</w:t>
            </w:r>
          </w:p>
        </w:tc>
        <w:tc>
          <w:tcPr>
            <w:tcW w:w="1842" w:type="dxa"/>
            <w:tcBorders>
              <w:top w:val="single" w:sz="4" w:space="0" w:color="auto"/>
            </w:tcBorders>
          </w:tcPr>
          <w:p w:rsidR="002F29F6" w:rsidRPr="00683F1D" w:rsidRDefault="002F29F6" w:rsidP="003F5FFB">
            <w:pPr>
              <w:pStyle w:val="ab"/>
              <w:spacing w:before="40"/>
              <w:ind w:right="317"/>
              <w:jc w:val="right"/>
            </w:pPr>
            <w:r w:rsidRPr="00683F1D">
              <w:t>13 669</w:t>
            </w:r>
          </w:p>
        </w:tc>
      </w:tr>
      <w:tr w:rsidR="002F29F6" w:rsidRPr="00683F1D" w:rsidTr="003F5FFB">
        <w:tc>
          <w:tcPr>
            <w:tcW w:w="6096" w:type="dxa"/>
          </w:tcPr>
          <w:p w:rsidR="002F29F6" w:rsidRPr="00683F1D" w:rsidRDefault="002F29F6" w:rsidP="003F5FFB">
            <w:pPr>
              <w:pStyle w:val="ab"/>
              <w:spacing w:before="40"/>
              <w:ind w:left="176"/>
            </w:pPr>
            <w:r w:rsidRPr="00683F1D">
              <w:t>Затраты на приобретение и внедрение программных продуктов</w:t>
            </w:r>
          </w:p>
        </w:tc>
        <w:tc>
          <w:tcPr>
            <w:tcW w:w="1824" w:type="dxa"/>
          </w:tcPr>
          <w:p w:rsidR="002F29F6" w:rsidRPr="00683F1D" w:rsidRDefault="002F29F6" w:rsidP="003F5FFB">
            <w:pPr>
              <w:pStyle w:val="ab"/>
              <w:spacing w:before="40"/>
              <w:ind w:right="317"/>
              <w:jc w:val="right"/>
            </w:pPr>
            <w:r w:rsidRPr="00683F1D">
              <w:t>10 399</w:t>
            </w:r>
          </w:p>
        </w:tc>
        <w:tc>
          <w:tcPr>
            <w:tcW w:w="1842" w:type="dxa"/>
          </w:tcPr>
          <w:p w:rsidR="002F29F6" w:rsidRPr="00683F1D" w:rsidRDefault="002F29F6" w:rsidP="003F5FFB">
            <w:pPr>
              <w:pStyle w:val="ab"/>
              <w:spacing w:before="40"/>
              <w:ind w:right="317"/>
              <w:jc w:val="right"/>
            </w:pPr>
            <w:r w:rsidRPr="00683F1D">
              <w:t>7 207</w:t>
            </w:r>
          </w:p>
        </w:tc>
      </w:tr>
      <w:tr w:rsidR="002F29F6" w:rsidRPr="00683F1D" w:rsidTr="003F5FFB">
        <w:tc>
          <w:tcPr>
            <w:tcW w:w="6096" w:type="dxa"/>
          </w:tcPr>
          <w:p w:rsidR="002F29F6" w:rsidRPr="00683F1D" w:rsidRDefault="002F29F6" w:rsidP="003F5FFB">
            <w:pPr>
              <w:pStyle w:val="ab"/>
              <w:spacing w:before="40"/>
              <w:ind w:left="176"/>
            </w:pPr>
            <w:r w:rsidRPr="00683F1D">
              <w:t>Лицензии и сертификаты</w:t>
            </w:r>
          </w:p>
        </w:tc>
        <w:tc>
          <w:tcPr>
            <w:tcW w:w="1824" w:type="dxa"/>
          </w:tcPr>
          <w:p w:rsidR="002F29F6" w:rsidRPr="00683F1D" w:rsidRDefault="002F29F6" w:rsidP="003F5FFB">
            <w:pPr>
              <w:pStyle w:val="ab"/>
              <w:spacing w:before="40"/>
              <w:ind w:right="317"/>
              <w:jc w:val="right"/>
            </w:pPr>
            <w:r w:rsidRPr="00683F1D">
              <w:t>25</w:t>
            </w:r>
          </w:p>
        </w:tc>
        <w:tc>
          <w:tcPr>
            <w:tcW w:w="1842" w:type="dxa"/>
          </w:tcPr>
          <w:p w:rsidR="002F29F6" w:rsidRPr="00683F1D" w:rsidRDefault="002F29F6" w:rsidP="003F5FFB">
            <w:pPr>
              <w:pStyle w:val="ab"/>
              <w:spacing w:before="40"/>
              <w:ind w:right="317"/>
              <w:jc w:val="right"/>
            </w:pPr>
            <w:r w:rsidRPr="00683F1D">
              <w:t>12</w:t>
            </w:r>
          </w:p>
        </w:tc>
      </w:tr>
      <w:tr w:rsidR="002F29F6" w:rsidRPr="00683F1D" w:rsidTr="003F5FFB">
        <w:tc>
          <w:tcPr>
            <w:tcW w:w="6096" w:type="dxa"/>
          </w:tcPr>
          <w:p w:rsidR="002F29F6" w:rsidRPr="00683F1D" w:rsidRDefault="002F29F6" w:rsidP="003F5FFB">
            <w:pPr>
              <w:pStyle w:val="ab"/>
              <w:spacing w:before="40"/>
              <w:ind w:left="176"/>
            </w:pPr>
            <w:r w:rsidRPr="00683F1D">
              <w:t>Выполнение НИОКР</w:t>
            </w:r>
          </w:p>
        </w:tc>
        <w:tc>
          <w:tcPr>
            <w:tcW w:w="1824" w:type="dxa"/>
          </w:tcPr>
          <w:p w:rsidR="002F29F6" w:rsidRPr="00683F1D" w:rsidRDefault="002F29F6" w:rsidP="003F5FFB">
            <w:pPr>
              <w:pStyle w:val="ab"/>
              <w:spacing w:before="40"/>
              <w:ind w:right="317"/>
              <w:jc w:val="right"/>
            </w:pPr>
            <w:r w:rsidRPr="00683F1D">
              <w:t>-</w:t>
            </w:r>
          </w:p>
        </w:tc>
        <w:tc>
          <w:tcPr>
            <w:tcW w:w="1842" w:type="dxa"/>
          </w:tcPr>
          <w:p w:rsidR="002F29F6" w:rsidRPr="00683F1D" w:rsidRDefault="002F29F6" w:rsidP="003F5FFB">
            <w:pPr>
              <w:pStyle w:val="ab"/>
              <w:spacing w:before="40"/>
              <w:ind w:right="317"/>
              <w:jc w:val="right"/>
            </w:pPr>
            <w:r w:rsidRPr="00683F1D">
              <w:t>-</w:t>
            </w:r>
          </w:p>
        </w:tc>
      </w:tr>
      <w:tr w:rsidR="002F29F6" w:rsidRPr="00683F1D" w:rsidTr="003F5FFB">
        <w:tc>
          <w:tcPr>
            <w:tcW w:w="6096" w:type="dxa"/>
          </w:tcPr>
          <w:p w:rsidR="002F29F6" w:rsidRPr="00683F1D" w:rsidRDefault="002F29F6" w:rsidP="003F5FFB">
            <w:pPr>
              <w:pStyle w:val="ab"/>
              <w:spacing w:before="40"/>
              <w:ind w:left="176"/>
            </w:pPr>
            <w:r w:rsidRPr="00683F1D">
              <w:t>Резерв под обесценение программных продуктов</w:t>
            </w:r>
          </w:p>
        </w:tc>
        <w:tc>
          <w:tcPr>
            <w:tcW w:w="1824" w:type="dxa"/>
          </w:tcPr>
          <w:p w:rsidR="002F29F6" w:rsidRPr="00683F1D" w:rsidRDefault="002F29F6" w:rsidP="003F5FFB">
            <w:pPr>
              <w:pStyle w:val="ab"/>
              <w:spacing w:before="40"/>
              <w:ind w:right="317"/>
              <w:jc w:val="right"/>
            </w:pPr>
            <w:r w:rsidRPr="00683F1D">
              <w:t>(295)</w:t>
            </w:r>
          </w:p>
        </w:tc>
        <w:tc>
          <w:tcPr>
            <w:tcW w:w="1842" w:type="dxa"/>
          </w:tcPr>
          <w:p w:rsidR="002F29F6" w:rsidRPr="00683F1D" w:rsidRDefault="002F29F6" w:rsidP="003F5FFB">
            <w:pPr>
              <w:pStyle w:val="ab"/>
              <w:spacing w:before="40"/>
              <w:ind w:right="317"/>
              <w:jc w:val="right"/>
            </w:pPr>
            <w:r w:rsidRPr="00683F1D">
              <w:t>(155)</w:t>
            </w:r>
          </w:p>
        </w:tc>
      </w:tr>
      <w:tr w:rsidR="002F29F6" w:rsidRPr="00683F1D" w:rsidTr="003F5FFB">
        <w:tc>
          <w:tcPr>
            <w:tcW w:w="6096" w:type="dxa"/>
            <w:tcBorders>
              <w:bottom w:val="single" w:sz="4" w:space="0" w:color="auto"/>
            </w:tcBorders>
          </w:tcPr>
          <w:p w:rsidR="002F29F6" w:rsidRPr="00683F1D" w:rsidRDefault="002F29F6" w:rsidP="003F5FFB">
            <w:pPr>
              <w:spacing w:before="40"/>
              <w:rPr>
                <w:b/>
              </w:rPr>
            </w:pPr>
            <w:r w:rsidRPr="00683F1D">
              <w:rPr>
                <w:b/>
              </w:rPr>
              <w:t>Итого:</w:t>
            </w:r>
          </w:p>
        </w:tc>
        <w:tc>
          <w:tcPr>
            <w:tcW w:w="1824" w:type="dxa"/>
            <w:tcBorders>
              <w:top w:val="single" w:sz="4" w:space="0" w:color="auto"/>
              <w:bottom w:val="single" w:sz="4" w:space="0" w:color="auto"/>
            </w:tcBorders>
          </w:tcPr>
          <w:p w:rsidR="002F29F6" w:rsidRPr="00683F1D" w:rsidRDefault="002F29F6" w:rsidP="003F5FFB">
            <w:pPr>
              <w:spacing w:before="40"/>
              <w:ind w:right="459"/>
              <w:jc w:val="right"/>
              <w:rPr>
                <w:b/>
              </w:rPr>
            </w:pPr>
            <w:r w:rsidRPr="00683F1D">
              <w:rPr>
                <w:b/>
              </w:rPr>
              <w:t xml:space="preserve">   20 197</w:t>
            </w:r>
          </w:p>
        </w:tc>
        <w:tc>
          <w:tcPr>
            <w:tcW w:w="1842" w:type="dxa"/>
            <w:tcBorders>
              <w:top w:val="single" w:sz="4" w:space="0" w:color="auto"/>
              <w:bottom w:val="single" w:sz="4" w:space="0" w:color="auto"/>
            </w:tcBorders>
          </w:tcPr>
          <w:p w:rsidR="002F29F6" w:rsidRPr="00683F1D" w:rsidRDefault="002F29F6" w:rsidP="003F5FFB">
            <w:pPr>
              <w:spacing w:before="40"/>
              <w:ind w:right="459"/>
              <w:jc w:val="right"/>
              <w:rPr>
                <w:b/>
              </w:rPr>
            </w:pPr>
            <w:r w:rsidRPr="00683F1D">
              <w:rPr>
                <w:b/>
              </w:rPr>
              <w:t xml:space="preserve">   20 733</w:t>
            </w:r>
          </w:p>
        </w:tc>
      </w:tr>
      <w:bookmarkEnd w:id="16"/>
    </w:tbl>
    <w:p w:rsidR="002F29F6" w:rsidRPr="00683F1D" w:rsidRDefault="002F29F6" w:rsidP="002F29F6">
      <w:pPr>
        <w:rPr>
          <w:b/>
        </w:rPr>
      </w:pPr>
    </w:p>
    <w:p w:rsidR="002F29F6" w:rsidRPr="00683F1D" w:rsidRDefault="002F29F6" w:rsidP="002F29F6">
      <w:pPr>
        <w:pStyle w:val="2"/>
        <w:rPr>
          <w:bCs w:val="0"/>
          <w:sz w:val="20"/>
          <w:szCs w:val="20"/>
        </w:rPr>
      </w:pPr>
      <w:bookmarkStart w:id="17" w:name="_Toc351471583"/>
      <w:bookmarkStart w:id="18" w:name="_Toc505853880"/>
      <w:r w:rsidRPr="00683F1D">
        <w:rPr>
          <w:sz w:val="20"/>
          <w:szCs w:val="20"/>
        </w:rPr>
        <w:t xml:space="preserve">4.8. Запасы </w:t>
      </w:r>
      <w:r w:rsidRPr="00683F1D">
        <w:rPr>
          <w:b w:val="0"/>
          <w:sz w:val="20"/>
          <w:szCs w:val="20"/>
        </w:rPr>
        <w:t>(строка 1210)</w:t>
      </w:r>
      <w:bookmarkEnd w:id="17"/>
      <w:bookmarkEnd w:id="18"/>
    </w:p>
    <w:p w:rsidR="002F29F6" w:rsidRPr="00683F1D" w:rsidRDefault="002F29F6" w:rsidP="002F29F6">
      <w:pPr>
        <w:rPr>
          <w:b/>
        </w:rPr>
      </w:pPr>
    </w:p>
    <w:p w:rsidR="002F29F6" w:rsidRPr="00683F1D" w:rsidRDefault="002F29F6" w:rsidP="002F29F6">
      <w:pPr>
        <w:jc w:val="both"/>
      </w:pPr>
      <w:r w:rsidRPr="00683F1D">
        <w:t xml:space="preserve">Стоимость сырья, материалов и других аналогичных ценностей отражена в отчетности за вычетом резерва под </w:t>
      </w:r>
      <w:r w:rsidRPr="00683F1D">
        <w:rPr>
          <w:color w:val="000000"/>
        </w:rPr>
        <w:t xml:space="preserve">снижение стоимости материальных ценностей </w:t>
      </w:r>
      <w:r w:rsidRPr="00683F1D">
        <w:t>(статья 12101 Баланса):</w:t>
      </w:r>
    </w:p>
    <w:p w:rsidR="002F29F6" w:rsidRPr="00683F1D" w:rsidRDefault="002F29F6" w:rsidP="002F29F6">
      <w:pPr>
        <w:jc w:val="both"/>
      </w:pPr>
    </w:p>
    <w:tbl>
      <w:tblPr>
        <w:tblW w:w="0" w:type="auto"/>
        <w:tblLayout w:type="fixed"/>
        <w:tblLook w:val="00A0" w:firstRow="1" w:lastRow="0" w:firstColumn="1" w:lastColumn="0" w:noHBand="0" w:noVBand="0"/>
      </w:tblPr>
      <w:tblGrid>
        <w:gridCol w:w="5778"/>
        <w:gridCol w:w="1985"/>
        <w:gridCol w:w="1984"/>
      </w:tblGrid>
      <w:tr w:rsidR="002F29F6" w:rsidRPr="00683F1D" w:rsidTr="003F5FFB">
        <w:tc>
          <w:tcPr>
            <w:tcW w:w="5778" w:type="dxa"/>
            <w:tcBorders>
              <w:bottom w:val="single" w:sz="4" w:space="0" w:color="auto"/>
            </w:tcBorders>
          </w:tcPr>
          <w:p w:rsidR="002F29F6" w:rsidRPr="00683F1D" w:rsidRDefault="002F29F6" w:rsidP="003F5FFB">
            <w:pPr>
              <w:jc w:val="both"/>
              <w:rPr>
                <w:b/>
              </w:rPr>
            </w:pPr>
          </w:p>
        </w:tc>
        <w:tc>
          <w:tcPr>
            <w:tcW w:w="1985" w:type="dxa"/>
            <w:tcBorders>
              <w:bottom w:val="single" w:sz="4" w:space="0" w:color="auto"/>
            </w:tcBorders>
          </w:tcPr>
          <w:p w:rsidR="002F29F6" w:rsidRPr="00683F1D" w:rsidRDefault="002F29F6" w:rsidP="003F5FFB">
            <w:pPr>
              <w:jc w:val="center"/>
              <w:rPr>
                <w:b/>
              </w:rPr>
            </w:pPr>
            <w:r w:rsidRPr="00683F1D">
              <w:rPr>
                <w:b/>
              </w:rPr>
              <w:t>На 01.01.201</w:t>
            </w:r>
            <w:r w:rsidRPr="00683F1D">
              <w:rPr>
                <w:b/>
                <w:lang w:val="en-US"/>
              </w:rPr>
              <w:t>7</w:t>
            </w:r>
            <w:r w:rsidRPr="00683F1D">
              <w:rPr>
                <w:b/>
              </w:rPr>
              <w:t>г.</w:t>
            </w:r>
          </w:p>
        </w:tc>
        <w:tc>
          <w:tcPr>
            <w:tcW w:w="1984" w:type="dxa"/>
            <w:tcBorders>
              <w:bottom w:val="single" w:sz="4" w:space="0" w:color="auto"/>
            </w:tcBorders>
          </w:tcPr>
          <w:p w:rsidR="002F29F6" w:rsidRPr="00683F1D" w:rsidRDefault="002F29F6" w:rsidP="003F5FFB">
            <w:pPr>
              <w:jc w:val="center"/>
              <w:rPr>
                <w:b/>
              </w:rPr>
            </w:pPr>
            <w:r w:rsidRPr="00683F1D">
              <w:rPr>
                <w:b/>
              </w:rPr>
              <w:t>На 31.12.201</w:t>
            </w:r>
            <w:r w:rsidRPr="00683F1D">
              <w:rPr>
                <w:b/>
                <w:lang w:val="en-US"/>
              </w:rPr>
              <w:t>7</w:t>
            </w:r>
            <w:r w:rsidRPr="00683F1D">
              <w:rPr>
                <w:b/>
              </w:rPr>
              <w:t>г.</w:t>
            </w:r>
          </w:p>
        </w:tc>
      </w:tr>
      <w:tr w:rsidR="002F29F6" w:rsidRPr="00683F1D" w:rsidTr="003F5FFB">
        <w:trPr>
          <w:trHeight w:val="103"/>
        </w:trPr>
        <w:tc>
          <w:tcPr>
            <w:tcW w:w="5778" w:type="dxa"/>
            <w:tcBorders>
              <w:top w:val="single" w:sz="4" w:space="0" w:color="auto"/>
            </w:tcBorders>
          </w:tcPr>
          <w:p w:rsidR="002F29F6" w:rsidRPr="00683F1D" w:rsidRDefault="002F29F6" w:rsidP="003F5FFB">
            <w:r w:rsidRPr="00683F1D">
              <w:t xml:space="preserve">Кабель </w:t>
            </w:r>
          </w:p>
        </w:tc>
        <w:tc>
          <w:tcPr>
            <w:tcW w:w="1985" w:type="dxa"/>
            <w:tcBorders>
              <w:top w:val="single" w:sz="4" w:space="0" w:color="auto"/>
            </w:tcBorders>
          </w:tcPr>
          <w:p w:rsidR="002F29F6" w:rsidRPr="00683F1D" w:rsidRDefault="002F29F6" w:rsidP="003F5FFB">
            <w:pPr>
              <w:ind w:right="459"/>
              <w:jc w:val="right"/>
              <w:rPr>
                <w:lang w:val="en-US"/>
              </w:rPr>
            </w:pPr>
            <w:r w:rsidRPr="00683F1D">
              <w:rPr>
                <w:lang w:val="en-US"/>
              </w:rPr>
              <w:t>14</w:t>
            </w:r>
            <w:r w:rsidRPr="00683F1D">
              <w:t xml:space="preserve"> </w:t>
            </w:r>
            <w:r w:rsidRPr="00683F1D">
              <w:rPr>
                <w:lang w:val="en-US"/>
              </w:rPr>
              <w:t>289</w:t>
            </w:r>
          </w:p>
        </w:tc>
        <w:tc>
          <w:tcPr>
            <w:tcW w:w="1984" w:type="dxa"/>
            <w:tcBorders>
              <w:top w:val="single" w:sz="4" w:space="0" w:color="auto"/>
            </w:tcBorders>
          </w:tcPr>
          <w:p w:rsidR="002F29F6" w:rsidRPr="00683F1D" w:rsidRDefault="002F29F6" w:rsidP="003F5FFB">
            <w:pPr>
              <w:ind w:right="459"/>
              <w:jc w:val="right"/>
              <w:rPr>
                <w:lang w:val="en-US"/>
              </w:rPr>
            </w:pPr>
            <w:r w:rsidRPr="00683F1D">
              <w:rPr>
                <w:lang w:val="en-US"/>
              </w:rPr>
              <w:t>15</w:t>
            </w:r>
            <w:r w:rsidRPr="00683F1D">
              <w:t xml:space="preserve"> </w:t>
            </w:r>
            <w:r w:rsidRPr="00683F1D">
              <w:rPr>
                <w:lang w:val="en-US"/>
              </w:rPr>
              <w:t>400</w:t>
            </w:r>
          </w:p>
        </w:tc>
      </w:tr>
      <w:tr w:rsidR="002F29F6" w:rsidRPr="00683F1D" w:rsidTr="003F5FFB">
        <w:tc>
          <w:tcPr>
            <w:tcW w:w="5778" w:type="dxa"/>
          </w:tcPr>
          <w:p w:rsidR="002F29F6" w:rsidRPr="00683F1D" w:rsidRDefault="002F29F6" w:rsidP="003F5FFB">
            <w:r w:rsidRPr="00683F1D">
              <w:t>Запасные части</w:t>
            </w:r>
          </w:p>
        </w:tc>
        <w:tc>
          <w:tcPr>
            <w:tcW w:w="1985" w:type="dxa"/>
          </w:tcPr>
          <w:p w:rsidR="002F29F6" w:rsidRPr="00683F1D" w:rsidRDefault="002F29F6" w:rsidP="003F5FFB">
            <w:pPr>
              <w:ind w:right="459"/>
              <w:jc w:val="right"/>
            </w:pPr>
            <w:r w:rsidRPr="00683F1D">
              <w:rPr>
                <w:lang w:val="en-US"/>
              </w:rPr>
              <w:t>7</w:t>
            </w:r>
            <w:r w:rsidRPr="00683F1D">
              <w:t xml:space="preserve"> </w:t>
            </w:r>
            <w:r w:rsidRPr="00683F1D">
              <w:rPr>
                <w:lang w:val="en-US"/>
              </w:rPr>
              <w:t>483</w:t>
            </w:r>
          </w:p>
        </w:tc>
        <w:tc>
          <w:tcPr>
            <w:tcW w:w="1984" w:type="dxa"/>
          </w:tcPr>
          <w:p w:rsidR="002F29F6" w:rsidRPr="00683F1D" w:rsidRDefault="002F29F6" w:rsidP="003F5FFB">
            <w:pPr>
              <w:ind w:right="459"/>
              <w:jc w:val="right"/>
              <w:rPr>
                <w:lang w:val="en-US"/>
              </w:rPr>
            </w:pPr>
            <w:r w:rsidRPr="00683F1D">
              <w:rPr>
                <w:lang w:val="en-US"/>
              </w:rPr>
              <w:t>6</w:t>
            </w:r>
            <w:r w:rsidRPr="00683F1D">
              <w:t xml:space="preserve"> </w:t>
            </w:r>
            <w:r w:rsidRPr="00683F1D">
              <w:rPr>
                <w:lang w:val="en-US"/>
              </w:rPr>
              <w:t>395</w:t>
            </w:r>
          </w:p>
        </w:tc>
      </w:tr>
      <w:tr w:rsidR="002F29F6" w:rsidRPr="00683F1D" w:rsidTr="003F5FFB">
        <w:tc>
          <w:tcPr>
            <w:tcW w:w="5778" w:type="dxa"/>
          </w:tcPr>
          <w:p w:rsidR="002F29F6" w:rsidRPr="00683F1D" w:rsidRDefault="002F29F6" w:rsidP="003F5FFB">
            <w:r w:rsidRPr="00683F1D">
              <w:t>Прочие основные материалы</w:t>
            </w:r>
          </w:p>
        </w:tc>
        <w:tc>
          <w:tcPr>
            <w:tcW w:w="1985" w:type="dxa"/>
          </w:tcPr>
          <w:p w:rsidR="002F29F6" w:rsidRPr="00683F1D" w:rsidRDefault="002F29F6" w:rsidP="003F5FFB">
            <w:pPr>
              <w:ind w:right="459"/>
              <w:jc w:val="right"/>
            </w:pPr>
            <w:r w:rsidRPr="00683F1D">
              <w:rPr>
                <w:lang w:val="en-US"/>
              </w:rPr>
              <w:t>5</w:t>
            </w:r>
            <w:r w:rsidRPr="00683F1D">
              <w:t xml:space="preserve"> </w:t>
            </w:r>
            <w:r w:rsidRPr="00683F1D">
              <w:rPr>
                <w:lang w:val="en-US"/>
              </w:rPr>
              <w:t>086</w:t>
            </w:r>
            <w:r w:rsidRPr="00683F1D">
              <w:t xml:space="preserve"> </w:t>
            </w:r>
          </w:p>
        </w:tc>
        <w:tc>
          <w:tcPr>
            <w:tcW w:w="1984" w:type="dxa"/>
          </w:tcPr>
          <w:p w:rsidR="002F29F6" w:rsidRPr="00683F1D" w:rsidRDefault="002F29F6" w:rsidP="003F5FFB">
            <w:pPr>
              <w:ind w:right="459"/>
              <w:jc w:val="right"/>
              <w:rPr>
                <w:lang w:val="en-US"/>
              </w:rPr>
            </w:pPr>
            <w:r w:rsidRPr="00683F1D">
              <w:rPr>
                <w:lang w:val="en-US"/>
              </w:rPr>
              <w:t>4</w:t>
            </w:r>
            <w:r w:rsidRPr="00683F1D">
              <w:t xml:space="preserve"> </w:t>
            </w:r>
            <w:r w:rsidRPr="00683F1D">
              <w:rPr>
                <w:lang w:val="en-US"/>
              </w:rPr>
              <w:t>867</w:t>
            </w:r>
            <w:r w:rsidRPr="00683F1D">
              <w:t xml:space="preserve"> </w:t>
            </w:r>
          </w:p>
        </w:tc>
      </w:tr>
      <w:tr w:rsidR="002F29F6" w:rsidRPr="00683F1D" w:rsidTr="003F5FFB">
        <w:trPr>
          <w:trHeight w:val="103"/>
        </w:trPr>
        <w:tc>
          <w:tcPr>
            <w:tcW w:w="5778" w:type="dxa"/>
          </w:tcPr>
          <w:p w:rsidR="002F29F6" w:rsidRPr="00683F1D" w:rsidRDefault="002F29F6" w:rsidP="003F5FFB">
            <w:pPr>
              <w:ind w:right="-108"/>
            </w:pPr>
            <w:r w:rsidRPr="00683F1D">
              <w:t>Строительные материалы</w:t>
            </w:r>
          </w:p>
        </w:tc>
        <w:tc>
          <w:tcPr>
            <w:tcW w:w="1985" w:type="dxa"/>
          </w:tcPr>
          <w:p w:rsidR="002F29F6" w:rsidRPr="00683F1D" w:rsidRDefault="002F29F6" w:rsidP="003F5FFB">
            <w:pPr>
              <w:ind w:right="459"/>
              <w:jc w:val="right"/>
              <w:rPr>
                <w:lang w:val="en-US"/>
              </w:rPr>
            </w:pPr>
            <w:r w:rsidRPr="00683F1D">
              <w:rPr>
                <w:lang w:val="en-US"/>
              </w:rPr>
              <w:t>802</w:t>
            </w:r>
          </w:p>
        </w:tc>
        <w:tc>
          <w:tcPr>
            <w:tcW w:w="1984" w:type="dxa"/>
          </w:tcPr>
          <w:p w:rsidR="002F29F6" w:rsidRPr="00683F1D" w:rsidRDefault="002F29F6" w:rsidP="003F5FFB">
            <w:pPr>
              <w:ind w:right="459"/>
              <w:jc w:val="right"/>
              <w:rPr>
                <w:lang w:val="en-US"/>
              </w:rPr>
            </w:pPr>
            <w:r w:rsidRPr="00683F1D">
              <w:rPr>
                <w:lang w:val="en-US"/>
              </w:rPr>
              <w:t>928</w:t>
            </w:r>
          </w:p>
        </w:tc>
      </w:tr>
      <w:tr w:rsidR="002F29F6" w:rsidRPr="00683F1D" w:rsidTr="003F5FFB">
        <w:tc>
          <w:tcPr>
            <w:tcW w:w="5778" w:type="dxa"/>
          </w:tcPr>
          <w:p w:rsidR="002F29F6" w:rsidRPr="00683F1D" w:rsidRDefault="002F29F6" w:rsidP="003F5FFB">
            <w:r w:rsidRPr="00683F1D">
              <w:t>Инвентарь, хозяйственные принадлежности, спецодежда</w:t>
            </w:r>
          </w:p>
        </w:tc>
        <w:tc>
          <w:tcPr>
            <w:tcW w:w="1985" w:type="dxa"/>
          </w:tcPr>
          <w:p w:rsidR="002F29F6" w:rsidRPr="00683F1D" w:rsidRDefault="002F29F6" w:rsidP="003F5FFB">
            <w:pPr>
              <w:ind w:right="459"/>
              <w:jc w:val="right"/>
              <w:rPr>
                <w:lang w:val="en-US"/>
              </w:rPr>
            </w:pPr>
            <w:r w:rsidRPr="00683F1D">
              <w:rPr>
                <w:lang w:val="en-US"/>
              </w:rPr>
              <w:t>35</w:t>
            </w:r>
          </w:p>
        </w:tc>
        <w:tc>
          <w:tcPr>
            <w:tcW w:w="1984" w:type="dxa"/>
          </w:tcPr>
          <w:p w:rsidR="002F29F6" w:rsidRPr="00683F1D" w:rsidRDefault="002F29F6" w:rsidP="003F5FFB">
            <w:pPr>
              <w:keepNext/>
              <w:ind w:right="459"/>
              <w:jc w:val="right"/>
              <w:outlineLvl w:val="1"/>
            </w:pPr>
            <w:r w:rsidRPr="00683F1D">
              <w:rPr>
                <w:lang w:val="en-US"/>
              </w:rPr>
              <w:t>56</w:t>
            </w:r>
          </w:p>
        </w:tc>
      </w:tr>
      <w:tr w:rsidR="002F29F6" w:rsidRPr="00683F1D" w:rsidTr="003F5FFB">
        <w:tc>
          <w:tcPr>
            <w:tcW w:w="5778" w:type="dxa"/>
          </w:tcPr>
          <w:p w:rsidR="002F29F6" w:rsidRPr="00683F1D" w:rsidRDefault="002F29F6" w:rsidP="003F5FFB">
            <w:r w:rsidRPr="00683F1D">
              <w:t>Топливо</w:t>
            </w:r>
          </w:p>
        </w:tc>
        <w:tc>
          <w:tcPr>
            <w:tcW w:w="1985" w:type="dxa"/>
          </w:tcPr>
          <w:p w:rsidR="002F29F6" w:rsidRPr="00683F1D" w:rsidRDefault="002F29F6" w:rsidP="003F5FFB">
            <w:pPr>
              <w:ind w:right="459"/>
              <w:jc w:val="right"/>
              <w:rPr>
                <w:lang w:val="en-US"/>
              </w:rPr>
            </w:pPr>
            <w:r w:rsidRPr="00683F1D">
              <w:rPr>
                <w:lang w:val="en-US"/>
              </w:rPr>
              <w:t>25</w:t>
            </w:r>
          </w:p>
        </w:tc>
        <w:tc>
          <w:tcPr>
            <w:tcW w:w="1984" w:type="dxa"/>
          </w:tcPr>
          <w:p w:rsidR="002F29F6" w:rsidRPr="00683F1D" w:rsidRDefault="002F29F6" w:rsidP="003F5FFB">
            <w:pPr>
              <w:ind w:right="459"/>
              <w:jc w:val="right"/>
              <w:rPr>
                <w:lang w:val="en-US"/>
              </w:rPr>
            </w:pPr>
            <w:r w:rsidRPr="00683F1D">
              <w:rPr>
                <w:lang w:val="en-US"/>
              </w:rPr>
              <w:t>11</w:t>
            </w:r>
          </w:p>
        </w:tc>
      </w:tr>
      <w:tr w:rsidR="002F29F6" w:rsidRPr="00683F1D" w:rsidTr="003F5FFB">
        <w:tc>
          <w:tcPr>
            <w:tcW w:w="5778" w:type="dxa"/>
          </w:tcPr>
          <w:p w:rsidR="002F29F6" w:rsidRPr="00683F1D" w:rsidRDefault="002F29F6" w:rsidP="003F5FFB">
            <w:r w:rsidRPr="00683F1D">
              <w:t xml:space="preserve">Лом и отходы, содержащие драгоценные(цветные) металлы </w:t>
            </w:r>
          </w:p>
        </w:tc>
        <w:tc>
          <w:tcPr>
            <w:tcW w:w="1985" w:type="dxa"/>
          </w:tcPr>
          <w:p w:rsidR="002F29F6" w:rsidRPr="00683F1D" w:rsidRDefault="002F29F6" w:rsidP="003F5FFB">
            <w:pPr>
              <w:ind w:right="459"/>
              <w:jc w:val="right"/>
              <w:rPr>
                <w:lang w:val="en-US"/>
              </w:rPr>
            </w:pPr>
            <w:r w:rsidRPr="00683F1D">
              <w:rPr>
                <w:lang w:val="en-US"/>
              </w:rPr>
              <w:t>6</w:t>
            </w:r>
          </w:p>
        </w:tc>
        <w:tc>
          <w:tcPr>
            <w:tcW w:w="1984" w:type="dxa"/>
          </w:tcPr>
          <w:p w:rsidR="002F29F6" w:rsidRPr="00683F1D" w:rsidRDefault="002F29F6" w:rsidP="003F5FFB">
            <w:pPr>
              <w:keepNext/>
              <w:ind w:right="459"/>
              <w:jc w:val="right"/>
              <w:outlineLvl w:val="1"/>
            </w:pPr>
            <w:r w:rsidRPr="00683F1D">
              <w:t>6</w:t>
            </w:r>
          </w:p>
        </w:tc>
      </w:tr>
      <w:tr w:rsidR="002F29F6" w:rsidRPr="00683F1D" w:rsidTr="003F5FFB">
        <w:tc>
          <w:tcPr>
            <w:tcW w:w="5778" w:type="dxa"/>
          </w:tcPr>
          <w:p w:rsidR="002F29F6" w:rsidRPr="00683F1D" w:rsidRDefault="002F29F6" w:rsidP="003F5FFB">
            <w:r w:rsidRPr="00683F1D">
              <w:t>Карты оплаты услуг связи</w:t>
            </w:r>
          </w:p>
        </w:tc>
        <w:tc>
          <w:tcPr>
            <w:tcW w:w="1985" w:type="dxa"/>
          </w:tcPr>
          <w:p w:rsidR="002F29F6" w:rsidRPr="00683F1D" w:rsidRDefault="002F29F6" w:rsidP="003F5FFB">
            <w:pPr>
              <w:ind w:right="459"/>
              <w:jc w:val="right"/>
              <w:rPr>
                <w:lang w:val="en-US"/>
              </w:rPr>
            </w:pPr>
            <w:r w:rsidRPr="00683F1D">
              <w:rPr>
                <w:lang w:val="en-US"/>
              </w:rPr>
              <w:t>262</w:t>
            </w:r>
          </w:p>
        </w:tc>
        <w:tc>
          <w:tcPr>
            <w:tcW w:w="1984" w:type="dxa"/>
          </w:tcPr>
          <w:p w:rsidR="002F29F6" w:rsidRPr="00683F1D" w:rsidRDefault="002F29F6" w:rsidP="003F5FFB">
            <w:pPr>
              <w:ind w:right="459"/>
              <w:jc w:val="right"/>
              <w:rPr>
                <w:lang w:val="en-US"/>
              </w:rPr>
            </w:pPr>
            <w:r w:rsidRPr="00683F1D">
              <w:t>-</w:t>
            </w:r>
          </w:p>
        </w:tc>
      </w:tr>
      <w:tr w:rsidR="002F29F6" w:rsidRPr="00683F1D" w:rsidTr="003F5FFB">
        <w:tc>
          <w:tcPr>
            <w:tcW w:w="5778" w:type="dxa"/>
          </w:tcPr>
          <w:p w:rsidR="002F29F6" w:rsidRPr="00683F1D" w:rsidRDefault="002F29F6" w:rsidP="003F5FFB">
            <w:pPr>
              <w:pStyle w:val="ad"/>
              <w:tabs>
                <w:tab w:val="clear" w:pos="1134"/>
                <w:tab w:val="clear" w:pos="4536"/>
                <w:tab w:val="clear" w:pos="9072"/>
              </w:tabs>
              <w:spacing w:line="240" w:lineRule="auto"/>
              <w:rPr>
                <w:sz w:val="20"/>
                <w:lang w:val="ru-RU"/>
              </w:rPr>
            </w:pPr>
            <w:r w:rsidRPr="00683F1D">
              <w:rPr>
                <w:sz w:val="20"/>
                <w:lang w:val="ru-RU"/>
              </w:rPr>
              <w:t>Прочие</w:t>
            </w:r>
          </w:p>
          <w:p w:rsidR="002F29F6" w:rsidRPr="00683F1D" w:rsidRDefault="002F29F6" w:rsidP="003F5FFB">
            <w:pPr>
              <w:pStyle w:val="ad"/>
              <w:tabs>
                <w:tab w:val="clear" w:pos="1134"/>
                <w:tab w:val="clear" w:pos="4536"/>
                <w:tab w:val="clear" w:pos="9072"/>
              </w:tabs>
              <w:spacing w:line="240" w:lineRule="auto"/>
              <w:rPr>
                <w:sz w:val="20"/>
                <w:lang w:val="ru-RU"/>
              </w:rPr>
            </w:pPr>
            <w:r w:rsidRPr="00683F1D">
              <w:rPr>
                <w:sz w:val="20"/>
                <w:lang w:val="ru-RU"/>
              </w:rPr>
              <w:t>Резерв под снижение стоимости материальных ценностей</w:t>
            </w:r>
          </w:p>
        </w:tc>
        <w:tc>
          <w:tcPr>
            <w:tcW w:w="1985" w:type="dxa"/>
            <w:tcBorders>
              <w:bottom w:val="single" w:sz="4" w:space="0" w:color="auto"/>
            </w:tcBorders>
          </w:tcPr>
          <w:p w:rsidR="002F29F6" w:rsidRPr="00683F1D" w:rsidRDefault="002F29F6" w:rsidP="003F5FFB">
            <w:pPr>
              <w:ind w:right="459"/>
              <w:jc w:val="right"/>
              <w:rPr>
                <w:lang w:val="en-US"/>
              </w:rPr>
            </w:pPr>
            <w:r w:rsidRPr="00683F1D">
              <w:rPr>
                <w:lang w:val="en-US"/>
              </w:rPr>
              <w:t>8 260</w:t>
            </w:r>
          </w:p>
          <w:p w:rsidR="002F29F6" w:rsidRPr="00683F1D" w:rsidRDefault="002F29F6" w:rsidP="003F5FFB">
            <w:pPr>
              <w:ind w:right="459"/>
              <w:jc w:val="right"/>
            </w:pPr>
            <w:r w:rsidRPr="00683F1D">
              <w:t>(19 115)</w:t>
            </w:r>
          </w:p>
        </w:tc>
        <w:tc>
          <w:tcPr>
            <w:tcW w:w="1984" w:type="dxa"/>
            <w:tcBorders>
              <w:bottom w:val="single" w:sz="4" w:space="0" w:color="auto"/>
            </w:tcBorders>
          </w:tcPr>
          <w:p w:rsidR="002F29F6" w:rsidRPr="00683F1D" w:rsidRDefault="002F29F6" w:rsidP="003F5FFB">
            <w:pPr>
              <w:ind w:right="459"/>
              <w:jc w:val="right"/>
            </w:pPr>
            <w:r w:rsidRPr="00683F1D">
              <w:rPr>
                <w:lang w:val="en-US"/>
              </w:rPr>
              <w:t>7</w:t>
            </w:r>
            <w:r w:rsidRPr="00683F1D">
              <w:t xml:space="preserve"> </w:t>
            </w:r>
            <w:r w:rsidRPr="00683F1D">
              <w:rPr>
                <w:lang w:val="en-US"/>
              </w:rPr>
              <w:t>40</w:t>
            </w:r>
            <w:r w:rsidRPr="00683F1D">
              <w:t>7</w:t>
            </w:r>
          </w:p>
          <w:p w:rsidR="002F29F6" w:rsidRPr="00683F1D" w:rsidRDefault="002F29F6" w:rsidP="003F5FFB">
            <w:pPr>
              <w:ind w:right="459"/>
              <w:jc w:val="right"/>
            </w:pPr>
            <w:r w:rsidRPr="00683F1D">
              <w:t>(14 324)</w:t>
            </w:r>
          </w:p>
        </w:tc>
      </w:tr>
      <w:tr w:rsidR="002F29F6" w:rsidRPr="00683F1D" w:rsidTr="003F5FFB">
        <w:tc>
          <w:tcPr>
            <w:tcW w:w="5778" w:type="dxa"/>
            <w:tcBorders>
              <w:bottom w:val="single" w:sz="4" w:space="0" w:color="auto"/>
            </w:tcBorders>
          </w:tcPr>
          <w:p w:rsidR="002F29F6" w:rsidRPr="00683F1D" w:rsidRDefault="002F29F6" w:rsidP="003F5FFB">
            <w:pPr>
              <w:spacing w:before="60"/>
              <w:rPr>
                <w:b/>
              </w:rPr>
            </w:pPr>
            <w:r w:rsidRPr="00683F1D">
              <w:rPr>
                <w:b/>
              </w:rPr>
              <w:t>Итого:</w:t>
            </w:r>
          </w:p>
        </w:tc>
        <w:tc>
          <w:tcPr>
            <w:tcW w:w="1985" w:type="dxa"/>
            <w:tcBorders>
              <w:top w:val="single" w:sz="4" w:space="0" w:color="auto"/>
              <w:bottom w:val="single" w:sz="4" w:space="0" w:color="auto"/>
            </w:tcBorders>
          </w:tcPr>
          <w:p w:rsidR="002F29F6" w:rsidRPr="00683F1D" w:rsidRDefault="002F29F6" w:rsidP="003F5FFB">
            <w:pPr>
              <w:spacing w:before="60"/>
              <w:ind w:right="459"/>
              <w:jc w:val="right"/>
              <w:rPr>
                <w:b/>
              </w:rPr>
            </w:pPr>
            <w:r w:rsidRPr="00683F1D">
              <w:rPr>
                <w:b/>
              </w:rPr>
              <w:t>25 259</w:t>
            </w:r>
          </w:p>
        </w:tc>
        <w:tc>
          <w:tcPr>
            <w:tcW w:w="1984" w:type="dxa"/>
            <w:tcBorders>
              <w:top w:val="single" w:sz="4" w:space="0" w:color="auto"/>
              <w:bottom w:val="single" w:sz="4" w:space="0" w:color="auto"/>
            </w:tcBorders>
          </w:tcPr>
          <w:p w:rsidR="002F29F6" w:rsidRPr="00683F1D" w:rsidRDefault="002F29F6" w:rsidP="003F5FFB">
            <w:pPr>
              <w:spacing w:before="60"/>
              <w:ind w:right="459"/>
              <w:jc w:val="right"/>
              <w:rPr>
                <w:b/>
              </w:rPr>
            </w:pPr>
            <w:r w:rsidRPr="00683F1D">
              <w:rPr>
                <w:b/>
              </w:rPr>
              <w:t>24 909</w:t>
            </w:r>
          </w:p>
        </w:tc>
      </w:tr>
    </w:tbl>
    <w:p w:rsidR="002F29F6" w:rsidRPr="00683F1D" w:rsidRDefault="002F29F6" w:rsidP="002F29F6">
      <w:pPr>
        <w:spacing w:before="240"/>
      </w:pPr>
      <w:r w:rsidRPr="00683F1D">
        <w:t xml:space="preserve">Общая сумма резерва </w:t>
      </w:r>
      <w:r w:rsidRPr="00683F1D">
        <w:rPr>
          <w:color w:val="000000"/>
        </w:rPr>
        <w:t xml:space="preserve">под снижение стоимости материальных ценностей на 31 декабря </w:t>
      </w:r>
      <w:r w:rsidRPr="00683F1D">
        <w:t>2017 года составляет 14 324   (на 31 декабря 2016 года – 19 115).</w:t>
      </w:r>
    </w:p>
    <w:p w:rsidR="002F29F6" w:rsidRPr="00683F1D" w:rsidRDefault="002F29F6" w:rsidP="002F29F6">
      <w:pPr>
        <w:pStyle w:val="ab"/>
        <w:spacing w:before="240"/>
      </w:pPr>
      <w:r w:rsidRPr="00683F1D">
        <w:t xml:space="preserve">Движение резерва </w:t>
      </w:r>
      <w:r w:rsidRPr="00683F1D">
        <w:rPr>
          <w:color w:val="000000"/>
        </w:rPr>
        <w:t>под снижение стоимости материальных ценностей</w:t>
      </w:r>
      <w:r w:rsidRPr="00683F1D">
        <w:t xml:space="preserve"> в 2017 году:</w:t>
      </w:r>
    </w:p>
    <w:tbl>
      <w:tblPr>
        <w:tblW w:w="8188" w:type="dxa"/>
        <w:tblLayout w:type="fixed"/>
        <w:tblLook w:val="01E0" w:firstRow="1" w:lastRow="1" w:firstColumn="1" w:lastColumn="1" w:noHBand="0" w:noVBand="0"/>
      </w:tblPr>
      <w:tblGrid>
        <w:gridCol w:w="3369"/>
        <w:gridCol w:w="1701"/>
        <w:gridCol w:w="1559"/>
        <w:gridCol w:w="1559"/>
      </w:tblGrid>
      <w:tr w:rsidR="002F29F6" w:rsidRPr="00683F1D" w:rsidTr="003F5FFB">
        <w:tc>
          <w:tcPr>
            <w:tcW w:w="3369" w:type="dxa"/>
            <w:tcBorders>
              <w:bottom w:val="single" w:sz="4" w:space="0" w:color="auto"/>
            </w:tcBorders>
          </w:tcPr>
          <w:p w:rsidR="002F29F6" w:rsidRPr="00683F1D" w:rsidRDefault="002F29F6" w:rsidP="003F5FFB">
            <w:pPr>
              <w:pStyle w:val="ab"/>
              <w:spacing w:after="160" w:line="240" w:lineRule="exact"/>
              <w:jc w:val="center"/>
            </w:pPr>
          </w:p>
        </w:tc>
        <w:tc>
          <w:tcPr>
            <w:tcW w:w="1701" w:type="dxa"/>
            <w:tcBorders>
              <w:bottom w:val="single" w:sz="4" w:space="0" w:color="auto"/>
            </w:tcBorders>
            <w:vAlign w:val="bottom"/>
          </w:tcPr>
          <w:p w:rsidR="002F29F6" w:rsidRPr="00683F1D" w:rsidRDefault="002F29F6" w:rsidP="003F5FFB">
            <w:pPr>
              <w:pStyle w:val="ab"/>
              <w:spacing w:after="160" w:line="240" w:lineRule="exact"/>
              <w:jc w:val="center"/>
              <w:rPr>
                <w:b/>
              </w:rPr>
            </w:pPr>
            <w:r w:rsidRPr="00683F1D">
              <w:rPr>
                <w:b/>
              </w:rPr>
              <w:t>Резерв на 01.01.2017г.</w:t>
            </w:r>
          </w:p>
        </w:tc>
        <w:tc>
          <w:tcPr>
            <w:tcW w:w="1559" w:type="dxa"/>
            <w:tcBorders>
              <w:bottom w:val="single" w:sz="4" w:space="0" w:color="auto"/>
            </w:tcBorders>
            <w:vAlign w:val="bottom"/>
          </w:tcPr>
          <w:p w:rsidR="002F29F6" w:rsidRPr="00683F1D" w:rsidRDefault="002F29F6" w:rsidP="003F5FFB">
            <w:pPr>
              <w:pStyle w:val="ab"/>
              <w:spacing w:after="160" w:line="240" w:lineRule="exact"/>
              <w:jc w:val="center"/>
              <w:rPr>
                <w:b/>
              </w:rPr>
            </w:pPr>
            <w:r w:rsidRPr="00683F1D">
              <w:rPr>
                <w:b/>
              </w:rPr>
              <w:t>Изменение резерва</w:t>
            </w:r>
          </w:p>
        </w:tc>
        <w:tc>
          <w:tcPr>
            <w:tcW w:w="1559" w:type="dxa"/>
            <w:tcBorders>
              <w:bottom w:val="single" w:sz="4" w:space="0" w:color="auto"/>
            </w:tcBorders>
            <w:vAlign w:val="bottom"/>
          </w:tcPr>
          <w:p w:rsidR="002F29F6" w:rsidRPr="00683F1D" w:rsidRDefault="002F29F6" w:rsidP="003F5FFB">
            <w:pPr>
              <w:pStyle w:val="ab"/>
              <w:spacing w:after="160" w:line="240" w:lineRule="exact"/>
              <w:jc w:val="center"/>
              <w:rPr>
                <w:b/>
              </w:rPr>
            </w:pPr>
            <w:r w:rsidRPr="00683F1D">
              <w:rPr>
                <w:b/>
              </w:rPr>
              <w:t>Резерв на 31.12.2017г.</w:t>
            </w:r>
          </w:p>
        </w:tc>
      </w:tr>
      <w:tr w:rsidR="002F29F6" w:rsidRPr="00683F1D" w:rsidTr="003F5FFB">
        <w:tc>
          <w:tcPr>
            <w:tcW w:w="3369" w:type="dxa"/>
            <w:tcBorders>
              <w:top w:val="single" w:sz="4" w:space="0" w:color="auto"/>
              <w:bottom w:val="single" w:sz="4" w:space="0" w:color="auto"/>
            </w:tcBorders>
            <w:vAlign w:val="bottom"/>
          </w:tcPr>
          <w:p w:rsidR="002F29F6" w:rsidRPr="00683F1D" w:rsidRDefault="002F29F6" w:rsidP="003F5FFB">
            <w:pPr>
              <w:spacing w:before="120" w:after="160" w:line="240" w:lineRule="exact"/>
              <w:ind w:left="180"/>
              <w:jc w:val="right"/>
              <w:rPr>
                <w:b/>
              </w:rPr>
            </w:pPr>
            <w:r w:rsidRPr="00683F1D">
              <w:rPr>
                <w:b/>
              </w:rPr>
              <w:t xml:space="preserve">Итого резерв </w:t>
            </w:r>
          </w:p>
        </w:tc>
        <w:tc>
          <w:tcPr>
            <w:tcW w:w="1701" w:type="dxa"/>
            <w:tcBorders>
              <w:top w:val="single" w:sz="4" w:space="0" w:color="auto"/>
              <w:bottom w:val="single" w:sz="4" w:space="0" w:color="auto"/>
            </w:tcBorders>
          </w:tcPr>
          <w:p w:rsidR="002F29F6" w:rsidRPr="00683F1D" w:rsidRDefault="002F29F6" w:rsidP="003F5FFB">
            <w:pPr>
              <w:pStyle w:val="ab"/>
              <w:spacing w:before="120" w:after="160" w:line="240" w:lineRule="exact"/>
              <w:jc w:val="center"/>
            </w:pPr>
            <w:r w:rsidRPr="00683F1D">
              <w:t>19 115</w:t>
            </w:r>
          </w:p>
        </w:tc>
        <w:tc>
          <w:tcPr>
            <w:tcW w:w="1559" w:type="dxa"/>
            <w:tcBorders>
              <w:top w:val="single" w:sz="4" w:space="0" w:color="auto"/>
              <w:bottom w:val="single" w:sz="4" w:space="0" w:color="auto"/>
            </w:tcBorders>
          </w:tcPr>
          <w:p w:rsidR="002F29F6" w:rsidRPr="00683F1D" w:rsidRDefault="002F29F6" w:rsidP="003F5FFB">
            <w:pPr>
              <w:pStyle w:val="ab"/>
              <w:spacing w:before="120" w:after="160" w:line="240" w:lineRule="exact"/>
              <w:jc w:val="center"/>
            </w:pPr>
            <w:r w:rsidRPr="00683F1D">
              <w:t>(4 791)</w:t>
            </w:r>
          </w:p>
        </w:tc>
        <w:tc>
          <w:tcPr>
            <w:tcW w:w="1559" w:type="dxa"/>
            <w:tcBorders>
              <w:top w:val="single" w:sz="4" w:space="0" w:color="auto"/>
              <w:bottom w:val="single" w:sz="4" w:space="0" w:color="auto"/>
            </w:tcBorders>
          </w:tcPr>
          <w:p w:rsidR="002F29F6" w:rsidRPr="00683F1D" w:rsidRDefault="002F29F6" w:rsidP="003F5FFB">
            <w:pPr>
              <w:pStyle w:val="ab"/>
              <w:spacing w:before="120" w:after="160" w:line="240" w:lineRule="exact"/>
              <w:jc w:val="center"/>
            </w:pPr>
            <w:r w:rsidRPr="00683F1D">
              <w:t>14 324</w:t>
            </w:r>
          </w:p>
        </w:tc>
      </w:tr>
    </w:tbl>
    <w:p w:rsidR="002F29F6" w:rsidRPr="00683F1D" w:rsidRDefault="002F29F6" w:rsidP="002F29F6">
      <w:pPr>
        <w:pStyle w:val="2"/>
        <w:spacing w:after="240"/>
        <w:rPr>
          <w:sz w:val="20"/>
          <w:szCs w:val="20"/>
        </w:rPr>
      </w:pPr>
      <w:bookmarkStart w:id="19" w:name="_Toc505853881"/>
      <w:bookmarkStart w:id="20" w:name="_Toc351471584"/>
      <w:r w:rsidRPr="00683F1D">
        <w:rPr>
          <w:sz w:val="20"/>
          <w:szCs w:val="20"/>
        </w:rPr>
        <w:t xml:space="preserve">4.9 Краткосрочная дебиторская задолженность покупателей и заказчиков </w:t>
      </w:r>
      <w:r w:rsidRPr="00683F1D">
        <w:rPr>
          <w:b w:val="0"/>
          <w:sz w:val="20"/>
          <w:szCs w:val="20"/>
        </w:rPr>
        <w:t>(строка 12301):</w:t>
      </w:r>
      <w:bookmarkEnd w:id="19"/>
      <w:r w:rsidRPr="00683F1D">
        <w:rPr>
          <w:b w:val="0"/>
          <w:sz w:val="20"/>
          <w:szCs w:val="20"/>
        </w:rPr>
        <w:t xml:space="preserve"> </w:t>
      </w:r>
      <w:r w:rsidRPr="00683F1D">
        <w:rPr>
          <w:sz w:val="20"/>
          <w:szCs w:val="20"/>
        </w:rPr>
        <w:t xml:space="preserve">     </w:t>
      </w:r>
    </w:p>
    <w:tbl>
      <w:tblPr>
        <w:tblW w:w="10290" w:type="dxa"/>
        <w:tblInd w:w="108" w:type="dxa"/>
        <w:tblLayout w:type="fixed"/>
        <w:tblLook w:val="0000" w:firstRow="0" w:lastRow="0" w:firstColumn="0" w:lastColumn="0" w:noHBand="0" w:noVBand="0"/>
      </w:tblPr>
      <w:tblGrid>
        <w:gridCol w:w="4678"/>
        <w:gridCol w:w="1440"/>
        <w:gridCol w:w="261"/>
        <w:gridCol w:w="1418"/>
        <w:gridCol w:w="544"/>
        <w:gridCol w:w="1405"/>
        <w:gridCol w:w="544"/>
      </w:tblGrid>
      <w:tr w:rsidR="002F29F6" w:rsidRPr="00683F1D" w:rsidTr="003F5FFB">
        <w:trPr>
          <w:gridAfter w:val="1"/>
          <w:wAfter w:w="544" w:type="dxa"/>
          <w:cantSplit/>
        </w:trPr>
        <w:tc>
          <w:tcPr>
            <w:tcW w:w="4678" w:type="dxa"/>
            <w:tcBorders>
              <w:bottom w:val="single" w:sz="4" w:space="0" w:color="auto"/>
            </w:tcBorders>
          </w:tcPr>
          <w:p w:rsidR="002F29F6" w:rsidRPr="00683F1D" w:rsidRDefault="002F29F6" w:rsidP="003F5FFB">
            <w:pPr>
              <w:pStyle w:val="21"/>
              <w:spacing w:after="0"/>
              <w:jc w:val="both"/>
              <w:rPr>
                <w:sz w:val="20"/>
                <w:szCs w:val="20"/>
                <w:u w:val="single"/>
              </w:rPr>
            </w:pPr>
          </w:p>
        </w:tc>
        <w:tc>
          <w:tcPr>
            <w:tcW w:w="1440" w:type="dxa"/>
            <w:tcBorders>
              <w:bottom w:val="single" w:sz="4" w:space="0" w:color="auto"/>
            </w:tcBorders>
          </w:tcPr>
          <w:p w:rsidR="002F29F6" w:rsidRPr="00683F1D" w:rsidRDefault="002F29F6" w:rsidP="003F5FFB">
            <w:pPr>
              <w:jc w:val="right"/>
              <w:rPr>
                <w:b/>
              </w:rPr>
            </w:pPr>
          </w:p>
          <w:p w:rsidR="002F29F6" w:rsidRPr="00683F1D" w:rsidRDefault="002F29F6" w:rsidP="003F5FFB">
            <w:pPr>
              <w:jc w:val="right"/>
              <w:rPr>
                <w:b/>
              </w:rPr>
            </w:pPr>
          </w:p>
          <w:p w:rsidR="002F29F6" w:rsidRPr="00683F1D" w:rsidRDefault="002F29F6" w:rsidP="003F5FFB">
            <w:pPr>
              <w:jc w:val="right"/>
              <w:rPr>
                <w:b/>
              </w:rPr>
            </w:pPr>
          </w:p>
          <w:p w:rsidR="002F29F6" w:rsidRPr="00683F1D" w:rsidRDefault="002F29F6" w:rsidP="003F5FFB">
            <w:pPr>
              <w:ind w:left="-108" w:right="-108"/>
              <w:jc w:val="right"/>
              <w:rPr>
                <w:b/>
              </w:rPr>
            </w:pPr>
            <w:r w:rsidRPr="00683F1D">
              <w:rPr>
                <w:b/>
              </w:rPr>
              <w:t>Всего задолженность</w:t>
            </w:r>
          </w:p>
        </w:tc>
        <w:tc>
          <w:tcPr>
            <w:tcW w:w="1679" w:type="dxa"/>
            <w:gridSpan w:val="2"/>
            <w:tcBorders>
              <w:bottom w:val="single" w:sz="4" w:space="0" w:color="auto"/>
            </w:tcBorders>
          </w:tcPr>
          <w:p w:rsidR="002F29F6" w:rsidRPr="00683F1D" w:rsidRDefault="002F29F6" w:rsidP="003F5FFB">
            <w:pPr>
              <w:ind w:right="-108"/>
              <w:jc w:val="right"/>
              <w:rPr>
                <w:b/>
              </w:rPr>
            </w:pPr>
          </w:p>
          <w:p w:rsidR="002F29F6" w:rsidRPr="00683F1D" w:rsidRDefault="002F29F6" w:rsidP="003F5FFB">
            <w:pPr>
              <w:ind w:right="-108"/>
              <w:jc w:val="right"/>
              <w:rPr>
                <w:b/>
              </w:rPr>
            </w:pPr>
          </w:p>
          <w:p w:rsidR="002F29F6" w:rsidRPr="00683F1D" w:rsidRDefault="002F29F6" w:rsidP="003F5FFB">
            <w:pPr>
              <w:ind w:right="-108"/>
              <w:jc w:val="right"/>
              <w:rPr>
                <w:b/>
              </w:rPr>
            </w:pPr>
            <w:r w:rsidRPr="00683F1D">
              <w:rPr>
                <w:b/>
              </w:rPr>
              <w:t>Резерв  сомнительных долгов</w:t>
            </w:r>
          </w:p>
        </w:tc>
        <w:tc>
          <w:tcPr>
            <w:tcW w:w="1949" w:type="dxa"/>
            <w:gridSpan w:val="2"/>
            <w:tcBorders>
              <w:bottom w:val="single" w:sz="4" w:space="0" w:color="auto"/>
            </w:tcBorders>
          </w:tcPr>
          <w:p w:rsidR="002F29F6" w:rsidRPr="00683F1D" w:rsidRDefault="002F29F6" w:rsidP="003F5FFB">
            <w:pPr>
              <w:jc w:val="right"/>
              <w:rPr>
                <w:b/>
              </w:rPr>
            </w:pPr>
            <w:r w:rsidRPr="00683F1D">
              <w:rPr>
                <w:b/>
              </w:rPr>
              <w:t>Задолженность,</w:t>
            </w:r>
          </w:p>
          <w:p w:rsidR="002F29F6" w:rsidRPr="00683F1D" w:rsidRDefault="002F29F6" w:rsidP="003F5FFB">
            <w:pPr>
              <w:jc w:val="right"/>
              <w:rPr>
                <w:b/>
              </w:rPr>
            </w:pPr>
            <w:r w:rsidRPr="00683F1D">
              <w:rPr>
                <w:b/>
              </w:rPr>
              <w:t>за минусом резерва  сомнительных долгов</w:t>
            </w:r>
          </w:p>
        </w:tc>
      </w:tr>
      <w:tr w:rsidR="002F29F6" w:rsidRPr="00683F1D" w:rsidTr="003F5FFB">
        <w:trPr>
          <w:gridAfter w:val="1"/>
          <w:wAfter w:w="544" w:type="dxa"/>
          <w:cantSplit/>
        </w:trPr>
        <w:tc>
          <w:tcPr>
            <w:tcW w:w="4678" w:type="dxa"/>
            <w:tcBorders>
              <w:top w:val="single" w:sz="4" w:space="0" w:color="auto"/>
            </w:tcBorders>
          </w:tcPr>
          <w:p w:rsidR="002F29F6" w:rsidRPr="00683F1D" w:rsidRDefault="002F29F6" w:rsidP="003F5FFB">
            <w:pPr>
              <w:spacing w:before="120"/>
              <w:jc w:val="center"/>
              <w:rPr>
                <w:b/>
                <w:color w:val="000000"/>
              </w:rPr>
            </w:pPr>
            <w:r w:rsidRPr="00683F1D">
              <w:rPr>
                <w:b/>
                <w:color w:val="000000"/>
              </w:rPr>
              <w:t>На 01.01.2017</w:t>
            </w:r>
          </w:p>
          <w:p w:rsidR="002F29F6" w:rsidRPr="00683F1D" w:rsidRDefault="002F29F6" w:rsidP="003F5FFB">
            <w:pPr>
              <w:pStyle w:val="21"/>
              <w:spacing w:after="0"/>
              <w:jc w:val="both"/>
              <w:rPr>
                <w:color w:val="000000"/>
                <w:sz w:val="20"/>
                <w:szCs w:val="20"/>
              </w:rPr>
            </w:pPr>
            <w:r w:rsidRPr="00683F1D">
              <w:rPr>
                <w:color w:val="000000"/>
                <w:sz w:val="20"/>
                <w:szCs w:val="20"/>
              </w:rPr>
              <w:t>Расчеты с покупателями по основным видам деятельности:</w:t>
            </w:r>
          </w:p>
        </w:tc>
        <w:tc>
          <w:tcPr>
            <w:tcW w:w="1440" w:type="dxa"/>
            <w:tcBorders>
              <w:top w:val="single" w:sz="4" w:space="0" w:color="auto"/>
            </w:tcBorders>
          </w:tcPr>
          <w:p w:rsidR="002F29F6" w:rsidRPr="00683F1D" w:rsidRDefault="002F29F6" w:rsidP="003F5FFB">
            <w:pPr>
              <w:tabs>
                <w:tab w:val="decimal" w:pos="70"/>
              </w:tabs>
              <w:ind w:right="-122"/>
              <w:jc w:val="right"/>
              <w:rPr>
                <w:b/>
                <w:color w:val="FF0000"/>
              </w:rPr>
            </w:pPr>
          </w:p>
        </w:tc>
        <w:tc>
          <w:tcPr>
            <w:tcW w:w="1679" w:type="dxa"/>
            <w:gridSpan w:val="2"/>
            <w:tcBorders>
              <w:top w:val="single" w:sz="4" w:space="0" w:color="auto"/>
            </w:tcBorders>
          </w:tcPr>
          <w:p w:rsidR="002F29F6" w:rsidRPr="00683F1D" w:rsidRDefault="002F29F6" w:rsidP="003F5FFB">
            <w:pPr>
              <w:tabs>
                <w:tab w:val="decimal" w:pos="-94"/>
                <w:tab w:val="decimal" w:pos="70"/>
              </w:tabs>
              <w:ind w:right="-122"/>
              <w:jc w:val="right"/>
              <w:rPr>
                <w:b/>
                <w:color w:val="FF0000"/>
              </w:rPr>
            </w:pPr>
          </w:p>
        </w:tc>
        <w:tc>
          <w:tcPr>
            <w:tcW w:w="1949" w:type="dxa"/>
            <w:gridSpan w:val="2"/>
            <w:tcBorders>
              <w:top w:val="single" w:sz="4" w:space="0" w:color="auto"/>
            </w:tcBorders>
          </w:tcPr>
          <w:p w:rsidR="002F29F6" w:rsidRPr="00683F1D" w:rsidRDefault="002F29F6" w:rsidP="003F5FFB">
            <w:pPr>
              <w:tabs>
                <w:tab w:val="decimal" w:pos="70"/>
              </w:tabs>
              <w:ind w:right="-122"/>
              <w:jc w:val="right"/>
              <w:rPr>
                <w:b/>
                <w:color w:val="FF0000"/>
              </w:rPr>
            </w:pPr>
          </w:p>
        </w:tc>
      </w:tr>
      <w:tr w:rsidR="002F29F6" w:rsidRPr="00683F1D" w:rsidTr="003F5FFB">
        <w:trPr>
          <w:cantSplit/>
          <w:trHeight w:val="162"/>
        </w:trPr>
        <w:tc>
          <w:tcPr>
            <w:tcW w:w="4678" w:type="dxa"/>
          </w:tcPr>
          <w:p w:rsidR="002F29F6" w:rsidRPr="00683F1D" w:rsidRDefault="002F29F6" w:rsidP="003F5FFB">
            <w:pPr>
              <w:pStyle w:val="21"/>
              <w:spacing w:after="0"/>
              <w:ind w:left="252"/>
              <w:jc w:val="both"/>
              <w:rPr>
                <w:color w:val="000000"/>
                <w:sz w:val="20"/>
                <w:szCs w:val="20"/>
              </w:rPr>
            </w:pPr>
            <w:r w:rsidRPr="00683F1D">
              <w:rPr>
                <w:color w:val="000000"/>
                <w:sz w:val="20"/>
                <w:szCs w:val="20"/>
              </w:rPr>
              <w:t xml:space="preserve">с операторами связи </w:t>
            </w:r>
          </w:p>
        </w:tc>
        <w:tc>
          <w:tcPr>
            <w:tcW w:w="1701" w:type="dxa"/>
            <w:gridSpan w:val="2"/>
          </w:tcPr>
          <w:p w:rsidR="002F29F6" w:rsidRPr="00683F1D" w:rsidRDefault="002F29F6" w:rsidP="003F5FFB">
            <w:r w:rsidRPr="00683F1D">
              <w:t xml:space="preserve">            112 631</w:t>
            </w:r>
          </w:p>
        </w:tc>
        <w:tc>
          <w:tcPr>
            <w:tcW w:w="1962" w:type="dxa"/>
            <w:gridSpan w:val="2"/>
          </w:tcPr>
          <w:p w:rsidR="002F29F6" w:rsidRPr="00683F1D" w:rsidRDefault="002F29F6" w:rsidP="003F5FFB">
            <w:pPr>
              <w:ind w:firstLine="578"/>
            </w:pPr>
            <w:r w:rsidRPr="00683F1D">
              <w:t>(11 065)</w:t>
            </w:r>
          </w:p>
        </w:tc>
        <w:tc>
          <w:tcPr>
            <w:tcW w:w="1949" w:type="dxa"/>
            <w:gridSpan w:val="2"/>
          </w:tcPr>
          <w:p w:rsidR="002F29F6" w:rsidRPr="00683F1D" w:rsidRDefault="002F29F6" w:rsidP="003F5FFB">
            <w:r w:rsidRPr="00683F1D">
              <w:t xml:space="preserve">           101 566</w:t>
            </w:r>
          </w:p>
        </w:tc>
      </w:tr>
      <w:tr w:rsidR="002F29F6" w:rsidRPr="00683F1D" w:rsidTr="003F5FFB">
        <w:trPr>
          <w:cantSplit/>
          <w:trHeight w:val="162"/>
        </w:trPr>
        <w:tc>
          <w:tcPr>
            <w:tcW w:w="4678" w:type="dxa"/>
          </w:tcPr>
          <w:p w:rsidR="002F29F6" w:rsidRPr="00683F1D" w:rsidRDefault="002F29F6" w:rsidP="003F5FFB">
            <w:pPr>
              <w:pStyle w:val="21"/>
              <w:spacing w:after="0"/>
              <w:ind w:left="252"/>
              <w:jc w:val="both"/>
              <w:rPr>
                <w:color w:val="000000"/>
                <w:sz w:val="20"/>
                <w:szCs w:val="20"/>
              </w:rPr>
            </w:pPr>
            <w:r w:rsidRPr="00683F1D">
              <w:rPr>
                <w:color w:val="000000"/>
                <w:sz w:val="20"/>
                <w:szCs w:val="20"/>
              </w:rPr>
              <w:t>с коммерческими организациями (кроме операторов связи)</w:t>
            </w:r>
          </w:p>
        </w:tc>
        <w:tc>
          <w:tcPr>
            <w:tcW w:w="1701" w:type="dxa"/>
            <w:gridSpan w:val="2"/>
          </w:tcPr>
          <w:p w:rsidR="002F29F6" w:rsidRPr="00683F1D" w:rsidRDefault="002F29F6" w:rsidP="003F5FFB">
            <w:pPr>
              <w:ind w:left="459" w:firstLine="197"/>
            </w:pPr>
            <w:r w:rsidRPr="00683F1D">
              <w:t>85 529</w:t>
            </w:r>
          </w:p>
        </w:tc>
        <w:tc>
          <w:tcPr>
            <w:tcW w:w="1962" w:type="dxa"/>
            <w:gridSpan w:val="2"/>
          </w:tcPr>
          <w:p w:rsidR="002F29F6" w:rsidRPr="00683F1D" w:rsidRDefault="002F29F6" w:rsidP="003F5FFB">
            <w:pPr>
              <w:ind w:firstLine="578"/>
            </w:pPr>
            <w:r w:rsidRPr="00683F1D">
              <w:t>(18 751)</w:t>
            </w:r>
          </w:p>
        </w:tc>
        <w:tc>
          <w:tcPr>
            <w:tcW w:w="1949" w:type="dxa"/>
            <w:gridSpan w:val="2"/>
          </w:tcPr>
          <w:p w:rsidR="002F29F6" w:rsidRPr="00683F1D" w:rsidRDefault="002F29F6" w:rsidP="003F5FFB">
            <w:pPr>
              <w:ind w:firstLine="623"/>
            </w:pPr>
            <w:r w:rsidRPr="00683F1D">
              <w:t>66 778</w:t>
            </w:r>
          </w:p>
        </w:tc>
      </w:tr>
      <w:tr w:rsidR="002F29F6" w:rsidRPr="00683F1D" w:rsidTr="003F5FFB">
        <w:trPr>
          <w:cantSplit/>
          <w:trHeight w:val="162"/>
        </w:trPr>
        <w:tc>
          <w:tcPr>
            <w:tcW w:w="4678" w:type="dxa"/>
          </w:tcPr>
          <w:p w:rsidR="002F29F6" w:rsidRPr="00683F1D" w:rsidRDefault="002F29F6" w:rsidP="003F5FFB">
            <w:pPr>
              <w:pStyle w:val="21"/>
              <w:spacing w:after="0"/>
              <w:ind w:left="252"/>
              <w:jc w:val="both"/>
              <w:rPr>
                <w:color w:val="000000"/>
                <w:sz w:val="20"/>
                <w:szCs w:val="20"/>
              </w:rPr>
            </w:pPr>
            <w:r w:rsidRPr="00683F1D">
              <w:rPr>
                <w:color w:val="000000"/>
                <w:sz w:val="20"/>
                <w:szCs w:val="20"/>
              </w:rPr>
              <w:t xml:space="preserve">с физическими лицами </w:t>
            </w:r>
          </w:p>
        </w:tc>
        <w:tc>
          <w:tcPr>
            <w:tcW w:w="1701" w:type="dxa"/>
            <w:gridSpan w:val="2"/>
          </w:tcPr>
          <w:p w:rsidR="002F29F6" w:rsidRPr="00683F1D" w:rsidRDefault="002F29F6" w:rsidP="003F5FFB">
            <w:pPr>
              <w:ind w:left="459" w:firstLine="197"/>
            </w:pPr>
            <w:r w:rsidRPr="00683F1D">
              <w:t>84 091</w:t>
            </w:r>
          </w:p>
        </w:tc>
        <w:tc>
          <w:tcPr>
            <w:tcW w:w="1962" w:type="dxa"/>
            <w:gridSpan w:val="2"/>
          </w:tcPr>
          <w:p w:rsidR="002F29F6" w:rsidRPr="00683F1D" w:rsidRDefault="002F29F6" w:rsidP="003F5FFB">
            <w:pPr>
              <w:ind w:firstLine="578"/>
            </w:pPr>
            <w:r w:rsidRPr="00683F1D">
              <w:t>(41 799)</w:t>
            </w:r>
          </w:p>
        </w:tc>
        <w:tc>
          <w:tcPr>
            <w:tcW w:w="1949" w:type="dxa"/>
            <w:gridSpan w:val="2"/>
          </w:tcPr>
          <w:p w:rsidR="002F29F6" w:rsidRPr="00683F1D" w:rsidRDefault="002F29F6" w:rsidP="003F5FFB">
            <w:pPr>
              <w:ind w:firstLine="623"/>
            </w:pPr>
            <w:r w:rsidRPr="00683F1D">
              <w:t>42 292</w:t>
            </w:r>
          </w:p>
        </w:tc>
      </w:tr>
      <w:tr w:rsidR="002F29F6" w:rsidRPr="00683F1D" w:rsidTr="003F5FFB">
        <w:trPr>
          <w:cantSplit/>
          <w:trHeight w:val="162"/>
        </w:trPr>
        <w:tc>
          <w:tcPr>
            <w:tcW w:w="4678" w:type="dxa"/>
          </w:tcPr>
          <w:p w:rsidR="002F29F6" w:rsidRPr="00683F1D" w:rsidRDefault="002F29F6" w:rsidP="003F5FFB">
            <w:pPr>
              <w:pStyle w:val="21"/>
              <w:spacing w:after="0"/>
              <w:ind w:left="252"/>
              <w:jc w:val="both"/>
              <w:rPr>
                <w:color w:val="000000"/>
                <w:sz w:val="20"/>
                <w:szCs w:val="20"/>
              </w:rPr>
            </w:pPr>
            <w:r w:rsidRPr="00683F1D">
              <w:rPr>
                <w:color w:val="000000"/>
                <w:sz w:val="20"/>
                <w:szCs w:val="20"/>
              </w:rPr>
              <w:t xml:space="preserve">с бюджетными организациями </w:t>
            </w:r>
          </w:p>
        </w:tc>
        <w:tc>
          <w:tcPr>
            <w:tcW w:w="1701" w:type="dxa"/>
            <w:gridSpan w:val="2"/>
          </w:tcPr>
          <w:p w:rsidR="002F29F6" w:rsidRPr="00683F1D" w:rsidRDefault="002F29F6" w:rsidP="003F5FFB">
            <w:pPr>
              <w:ind w:left="459" w:firstLine="197"/>
            </w:pPr>
            <w:r w:rsidRPr="00683F1D">
              <w:t>25 544</w:t>
            </w:r>
          </w:p>
        </w:tc>
        <w:tc>
          <w:tcPr>
            <w:tcW w:w="1962" w:type="dxa"/>
            <w:gridSpan w:val="2"/>
          </w:tcPr>
          <w:p w:rsidR="002F29F6" w:rsidRPr="00683F1D" w:rsidRDefault="002F29F6" w:rsidP="003F5FFB">
            <w:pPr>
              <w:ind w:firstLine="578"/>
            </w:pPr>
            <w:r w:rsidRPr="00683F1D">
              <w:t xml:space="preserve">     (562)</w:t>
            </w:r>
          </w:p>
        </w:tc>
        <w:tc>
          <w:tcPr>
            <w:tcW w:w="1949" w:type="dxa"/>
            <w:gridSpan w:val="2"/>
          </w:tcPr>
          <w:p w:rsidR="002F29F6" w:rsidRPr="00683F1D" w:rsidRDefault="002F29F6" w:rsidP="003F5FFB">
            <w:pPr>
              <w:ind w:firstLine="623"/>
            </w:pPr>
            <w:r w:rsidRPr="00683F1D">
              <w:t>24 982</w:t>
            </w:r>
          </w:p>
        </w:tc>
      </w:tr>
      <w:tr w:rsidR="002F29F6" w:rsidRPr="00683F1D" w:rsidTr="003F5FFB">
        <w:trPr>
          <w:cantSplit/>
          <w:trHeight w:val="162"/>
        </w:trPr>
        <w:tc>
          <w:tcPr>
            <w:tcW w:w="4678" w:type="dxa"/>
          </w:tcPr>
          <w:p w:rsidR="002F29F6" w:rsidRPr="00683F1D" w:rsidRDefault="002F29F6" w:rsidP="003F5FFB">
            <w:pPr>
              <w:pStyle w:val="21"/>
              <w:spacing w:after="0"/>
              <w:jc w:val="both"/>
              <w:rPr>
                <w:color w:val="000000"/>
                <w:sz w:val="20"/>
                <w:szCs w:val="20"/>
              </w:rPr>
            </w:pPr>
            <w:r w:rsidRPr="00683F1D">
              <w:rPr>
                <w:color w:val="000000"/>
                <w:sz w:val="20"/>
                <w:szCs w:val="20"/>
              </w:rPr>
              <w:t>Расчеты с покупателями по неосновным видам деятельности</w:t>
            </w:r>
          </w:p>
        </w:tc>
        <w:tc>
          <w:tcPr>
            <w:tcW w:w="1701" w:type="dxa"/>
            <w:gridSpan w:val="2"/>
          </w:tcPr>
          <w:p w:rsidR="002F29F6" w:rsidRPr="00683F1D" w:rsidRDefault="002F29F6" w:rsidP="003F5FFB">
            <w:pPr>
              <w:ind w:left="459" w:firstLine="197"/>
            </w:pPr>
            <w:r w:rsidRPr="00683F1D">
              <w:t>29 949</w:t>
            </w:r>
          </w:p>
        </w:tc>
        <w:tc>
          <w:tcPr>
            <w:tcW w:w="1962" w:type="dxa"/>
            <w:gridSpan w:val="2"/>
          </w:tcPr>
          <w:p w:rsidR="002F29F6" w:rsidRPr="00683F1D" w:rsidRDefault="002F29F6" w:rsidP="003F5FFB">
            <w:pPr>
              <w:ind w:firstLine="578"/>
            </w:pPr>
            <w:r w:rsidRPr="00683F1D">
              <w:t xml:space="preserve">  (5 561)</w:t>
            </w:r>
          </w:p>
        </w:tc>
        <w:tc>
          <w:tcPr>
            <w:tcW w:w="1949" w:type="dxa"/>
            <w:gridSpan w:val="2"/>
          </w:tcPr>
          <w:p w:rsidR="002F29F6" w:rsidRPr="00683F1D" w:rsidRDefault="002F29F6" w:rsidP="003F5FFB">
            <w:pPr>
              <w:ind w:firstLine="623"/>
            </w:pPr>
            <w:r w:rsidRPr="00683F1D">
              <w:t>24 388</w:t>
            </w:r>
          </w:p>
        </w:tc>
      </w:tr>
      <w:tr w:rsidR="002F29F6" w:rsidRPr="00683F1D" w:rsidTr="003F5FFB">
        <w:trPr>
          <w:gridAfter w:val="1"/>
          <w:wAfter w:w="544" w:type="dxa"/>
          <w:cantSplit/>
        </w:trPr>
        <w:tc>
          <w:tcPr>
            <w:tcW w:w="4678" w:type="dxa"/>
          </w:tcPr>
          <w:p w:rsidR="002F29F6" w:rsidRPr="00683F1D" w:rsidRDefault="002F29F6" w:rsidP="003F5FFB">
            <w:pPr>
              <w:pStyle w:val="21"/>
              <w:spacing w:after="0"/>
              <w:jc w:val="both"/>
              <w:rPr>
                <w:b/>
                <w:bCs/>
                <w:color w:val="000000"/>
                <w:sz w:val="20"/>
                <w:szCs w:val="20"/>
              </w:rPr>
            </w:pPr>
          </w:p>
          <w:p w:rsidR="002F29F6" w:rsidRPr="00683F1D" w:rsidRDefault="002F29F6" w:rsidP="003F5FFB">
            <w:pPr>
              <w:pStyle w:val="21"/>
              <w:spacing w:before="120" w:after="0"/>
              <w:jc w:val="both"/>
              <w:rPr>
                <w:bCs/>
                <w:color w:val="000000"/>
                <w:sz w:val="20"/>
                <w:szCs w:val="20"/>
              </w:rPr>
            </w:pPr>
            <w:r w:rsidRPr="00683F1D">
              <w:rPr>
                <w:b/>
                <w:bCs/>
                <w:color w:val="000000"/>
                <w:sz w:val="20"/>
                <w:szCs w:val="20"/>
              </w:rPr>
              <w:t xml:space="preserve">Итого на 01.01.2017г.: </w:t>
            </w:r>
          </w:p>
        </w:tc>
        <w:tc>
          <w:tcPr>
            <w:tcW w:w="1440" w:type="dxa"/>
          </w:tcPr>
          <w:p w:rsidR="002F29F6" w:rsidRPr="00683F1D" w:rsidRDefault="002F29F6" w:rsidP="003F5FFB">
            <w:pPr>
              <w:pStyle w:val="21"/>
              <w:tabs>
                <w:tab w:val="decimal" w:pos="70"/>
                <w:tab w:val="center" w:pos="673"/>
                <w:tab w:val="right" w:pos="1346"/>
              </w:tabs>
              <w:spacing w:before="120" w:after="0"/>
              <w:ind w:right="-122"/>
              <w:rPr>
                <w:b/>
                <w:sz w:val="20"/>
                <w:szCs w:val="20"/>
              </w:rPr>
            </w:pPr>
          </w:p>
          <w:p w:rsidR="002F29F6" w:rsidRPr="00683F1D" w:rsidRDefault="002F29F6" w:rsidP="003F5FFB">
            <w:pPr>
              <w:pStyle w:val="21"/>
              <w:tabs>
                <w:tab w:val="decimal" w:pos="70"/>
                <w:tab w:val="center" w:pos="673"/>
                <w:tab w:val="right" w:pos="1346"/>
              </w:tabs>
              <w:spacing w:before="120" w:after="0"/>
              <w:ind w:right="-122"/>
              <w:rPr>
                <w:b/>
                <w:sz w:val="20"/>
                <w:szCs w:val="20"/>
              </w:rPr>
            </w:pPr>
            <w:r w:rsidRPr="00683F1D">
              <w:rPr>
                <w:b/>
                <w:sz w:val="20"/>
                <w:szCs w:val="20"/>
              </w:rPr>
              <w:t xml:space="preserve">             337 744</w:t>
            </w:r>
          </w:p>
        </w:tc>
        <w:tc>
          <w:tcPr>
            <w:tcW w:w="1679" w:type="dxa"/>
            <w:gridSpan w:val="2"/>
          </w:tcPr>
          <w:p w:rsidR="002F29F6" w:rsidRPr="00683F1D" w:rsidRDefault="002F29F6" w:rsidP="003F5FFB">
            <w:pPr>
              <w:pStyle w:val="21"/>
              <w:tabs>
                <w:tab w:val="decimal" w:pos="-94"/>
                <w:tab w:val="decimal" w:pos="70"/>
              </w:tabs>
              <w:spacing w:before="120" w:after="0"/>
              <w:ind w:right="-122"/>
              <w:rPr>
                <w:b/>
                <w:sz w:val="20"/>
                <w:szCs w:val="20"/>
              </w:rPr>
            </w:pPr>
          </w:p>
          <w:p w:rsidR="002F29F6" w:rsidRPr="00683F1D" w:rsidRDefault="002F29F6" w:rsidP="003F5FFB">
            <w:pPr>
              <w:pStyle w:val="21"/>
              <w:tabs>
                <w:tab w:val="decimal" w:pos="-94"/>
                <w:tab w:val="decimal" w:pos="70"/>
              </w:tabs>
              <w:spacing w:before="120" w:after="0"/>
              <w:ind w:right="-122"/>
              <w:rPr>
                <w:b/>
                <w:sz w:val="20"/>
                <w:szCs w:val="20"/>
              </w:rPr>
            </w:pPr>
            <w:r w:rsidRPr="00683F1D">
              <w:rPr>
                <w:b/>
                <w:sz w:val="20"/>
                <w:szCs w:val="20"/>
              </w:rPr>
              <w:t xml:space="preserve">                  (77 738)</w:t>
            </w:r>
          </w:p>
        </w:tc>
        <w:tc>
          <w:tcPr>
            <w:tcW w:w="1949" w:type="dxa"/>
            <w:gridSpan w:val="2"/>
          </w:tcPr>
          <w:p w:rsidR="002F29F6" w:rsidRPr="00683F1D" w:rsidRDefault="002F29F6" w:rsidP="003F5FFB">
            <w:pPr>
              <w:pStyle w:val="21"/>
              <w:tabs>
                <w:tab w:val="decimal" w:pos="70"/>
              </w:tabs>
              <w:spacing w:before="120" w:after="0"/>
              <w:ind w:right="-122"/>
              <w:rPr>
                <w:sz w:val="20"/>
                <w:szCs w:val="20"/>
              </w:rPr>
            </w:pPr>
          </w:p>
          <w:p w:rsidR="002F29F6" w:rsidRPr="00683F1D" w:rsidRDefault="002F29F6" w:rsidP="003F5FFB">
            <w:pPr>
              <w:pStyle w:val="21"/>
              <w:tabs>
                <w:tab w:val="decimal" w:pos="70"/>
              </w:tabs>
              <w:spacing w:before="120" w:after="0"/>
              <w:ind w:right="-122"/>
              <w:rPr>
                <w:b/>
                <w:sz w:val="20"/>
                <w:szCs w:val="20"/>
              </w:rPr>
            </w:pPr>
            <w:r w:rsidRPr="00683F1D">
              <w:rPr>
                <w:b/>
                <w:sz w:val="20"/>
                <w:szCs w:val="20"/>
              </w:rPr>
              <w:t xml:space="preserve">                      260 006</w:t>
            </w:r>
          </w:p>
        </w:tc>
      </w:tr>
      <w:tr w:rsidR="002F29F6" w:rsidRPr="00683F1D" w:rsidTr="003F5FFB">
        <w:trPr>
          <w:gridAfter w:val="1"/>
          <w:wAfter w:w="544" w:type="dxa"/>
          <w:cantSplit/>
        </w:trPr>
        <w:tc>
          <w:tcPr>
            <w:tcW w:w="4678" w:type="dxa"/>
            <w:tcBorders>
              <w:top w:val="single" w:sz="4" w:space="0" w:color="auto"/>
            </w:tcBorders>
          </w:tcPr>
          <w:p w:rsidR="002F29F6" w:rsidRPr="00683F1D" w:rsidRDefault="002F29F6" w:rsidP="003F5FFB">
            <w:pPr>
              <w:spacing w:before="120"/>
              <w:jc w:val="center"/>
              <w:rPr>
                <w:b/>
                <w:color w:val="000000"/>
              </w:rPr>
            </w:pPr>
            <w:r w:rsidRPr="00683F1D">
              <w:rPr>
                <w:b/>
                <w:color w:val="000000"/>
              </w:rPr>
              <w:t>На 31.12.2017</w:t>
            </w:r>
          </w:p>
          <w:p w:rsidR="002F29F6" w:rsidRPr="00683F1D" w:rsidRDefault="002F29F6" w:rsidP="003F5FFB">
            <w:pPr>
              <w:pStyle w:val="21"/>
              <w:spacing w:after="0"/>
              <w:jc w:val="both"/>
              <w:rPr>
                <w:color w:val="000000"/>
                <w:sz w:val="20"/>
                <w:szCs w:val="20"/>
              </w:rPr>
            </w:pPr>
            <w:r w:rsidRPr="00683F1D">
              <w:rPr>
                <w:color w:val="000000"/>
                <w:sz w:val="20"/>
                <w:szCs w:val="20"/>
              </w:rPr>
              <w:t>Расчеты с покупателями по основным видам деятельности:</w:t>
            </w:r>
          </w:p>
        </w:tc>
        <w:tc>
          <w:tcPr>
            <w:tcW w:w="1440" w:type="dxa"/>
            <w:tcBorders>
              <w:top w:val="single" w:sz="4" w:space="0" w:color="auto"/>
            </w:tcBorders>
          </w:tcPr>
          <w:p w:rsidR="002F29F6" w:rsidRPr="00683F1D" w:rsidRDefault="002F29F6" w:rsidP="003F5FFB">
            <w:pPr>
              <w:tabs>
                <w:tab w:val="decimal" w:pos="70"/>
              </w:tabs>
              <w:ind w:right="-122"/>
              <w:jc w:val="right"/>
              <w:rPr>
                <w:b/>
                <w:color w:val="FF0000"/>
              </w:rPr>
            </w:pPr>
          </w:p>
        </w:tc>
        <w:tc>
          <w:tcPr>
            <w:tcW w:w="1679" w:type="dxa"/>
            <w:gridSpan w:val="2"/>
            <w:tcBorders>
              <w:top w:val="single" w:sz="4" w:space="0" w:color="auto"/>
            </w:tcBorders>
          </w:tcPr>
          <w:p w:rsidR="002F29F6" w:rsidRPr="00683F1D" w:rsidRDefault="002F29F6" w:rsidP="003F5FFB">
            <w:pPr>
              <w:tabs>
                <w:tab w:val="decimal" w:pos="-94"/>
                <w:tab w:val="decimal" w:pos="70"/>
              </w:tabs>
              <w:ind w:right="-122"/>
              <w:jc w:val="right"/>
              <w:rPr>
                <w:b/>
                <w:color w:val="FF0000"/>
              </w:rPr>
            </w:pPr>
          </w:p>
        </w:tc>
        <w:tc>
          <w:tcPr>
            <w:tcW w:w="1949" w:type="dxa"/>
            <w:gridSpan w:val="2"/>
            <w:tcBorders>
              <w:top w:val="single" w:sz="4" w:space="0" w:color="auto"/>
            </w:tcBorders>
          </w:tcPr>
          <w:p w:rsidR="002F29F6" w:rsidRPr="00683F1D" w:rsidRDefault="002F29F6" w:rsidP="003F5FFB">
            <w:pPr>
              <w:tabs>
                <w:tab w:val="decimal" w:pos="70"/>
              </w:tabs>
              <w:ind w:right="-122"/>
              <w:rPr>
                <w:b/>
                <w:color w:val="FF0000"/>
              </w:rPr>
            </w:pPr>
          </w:p>
        </w:tc>
      </w:tr>
      <w:tr w:rsidR="002F29F6" w:rsidRPr="00683F1D" w:rsidTr="003F5FFB">
        <w:trPr>
          <w:gridAfter w:val="1"/>
          <w:wAfter w:w="544" w:type="dxa"/>
          <w:cantSplit/>
          <w:trHeight w:val="162"/>
        </w:trPr>
        <w:tc>
          <w:tcPr>
            <w:tcW w:w="4678" w:type="dxa"/>
          </w:tcPr>
          <w:p w:rsidR="002F29F6" w:rsidRPr="00683F1D" w:rsidRDefault="002F29F6" w:rsidP="003F5FFB">
            <w:pPr>
              <w:pStyle w:val="21"/>
              <w:spacing w:after="0"/>
              <w:ind w:left="252"/>
              <w:jc w:val="both"/>
              <w:rPr>
                <w:sz w:val="20"/>
                <w:szCs w:val="20"/>
              </w:rPr>
            </w:pPr>
            <w:r w:rsidRPr="00683F1D">
              <w:rPr>
                <w:sz w:val="20"/>
                <w:szCs w:val="20"/>
              </w:rPr>
              <w:t xml:space="preserve">с операторами связи </w:t>
            </w:r>
          </w:p>
        </w:tc>
        <w:tc>
          <w:tcPr>
            <w:tcW w:w="1440" w:type="dxa"/>
          </w:tcPr>
          <w:p w:rsidR="002F29F6" w:rsidRPr="00683F1D" w:rsidRDefault="002F29F6" w:rsidP="003F5FFB">
            <w:pPr>
              <w:pStyle w:val="21"/>
              <w:tabs>
                <w:tab w:val="decimal" w:pos="70"/>
              </w:tabs>
              <w:spacing w:after="0"/>
              <w:ind w:right="-122"/>
              <w:jc w:val="right"/>
              <w:rPr>
                <w:sz w:val="20"/>
                <w:szCs w:val="20"/>
              </w:rPr>
            </w:pPr>
            <w:r w:rsidRPr="00683F1D">
              <w:rPr>
                <w:sz w:val="20"/>
                <w:szCs w:val="20"/>
              </w:rPr>
              <w:t>128 491</w:t>
            </w:r>
          </w:p>
        </w:tc>
        <w:tc>
          <w:tcPr>
            <w:tcW w:w="1679" w:type="dxa"/>
            <w:gridSpan w:val="2"/>
          </w:tcPr>
          <w:p w:rsidR="002F29F6" w:rsidRPr="00683F1D" w:rsidRDefault="002F29F6" w:rsidP="003F5FFB">
            <w:pPr>
              <w:pStyle w:val="21"/>
              <w:tabs>
                <w:tab w:val="decimal" w:pos="-94"/>
                <w:tab w:val="decimal" w:pos="70"/>
              </w:tabs>
              <w:spacing w:after="0"/>
              <w:ind w:right="-122"/>
              <w:jc w:val="center"/>
              <w:rPr>
                <w:sz w:val="20"/>
                <w:szCs w:val="20"/>
              </w:rPr>
            </w:pPr>
            <w:r w:rsidRPr="00683F1D">
              <w:rPr>
                <w:sz w:val="20"/>
                <w:szCs w:val="20"/>
              </w:rPr>
              <w:t xml:space="preserve">                  (17 802)</w:t>
            </w:r>
          </w:p>
        </w:tc>
        <w:tc>
          <w:tcPr>
            <w:tcW w:w="1949" w:type="dxa"/>
            <w:gridSpan w:val="2"/>
          </w:tcPr>
          <w:p w:rsidR="002F29F6" w:rsidRPr="00683F1D" w:rsidRDefault="002F29F6" w:rsidP="003F5FFB">
            <w:pPr>
              <w:pStyle w:val="21"/>
              <w:tabs>
                <w:tab w:val="decimal" w:pos="70"/>
              </w:tabs>
              <w:spacing w:after="0"/>
              <w:ind w:right="-122"/>
              <w:jc w:val="right"/>
              <w:rPr>
                <w:sz w:val="20"/>
                <w:szCs w:val="20"/>
              </w:rPr>
            </w:pPr>
            <w:r w:rsidRPr="00683F1D">
              <w:rPr>
                <w:sz w:val="20"/>
                <w:szCs w:val="20"/>
              </w:rPr>
              <w:t>110 689</w:t>
            </w:r>
          </w:p>
        </w:tc>
      </w:tr>
      <w:tr w:rsidR="002F29F6" w:rsidRPr="00683F1D" w:rsidTr="003F5FFB">
        <w:trPr>
          <w:gridAfter w:val="1"/>
          <w:wAfter w:w="544" w:type="dxa"/>
          <w:cantSplit/>
          <w:trHeight w:val="162"/>
        </w:trPr>
        <w:tc>
          <w:tcPr>
            <w:tcW w:w="4678" w:type="dxa"/>
          </w:tcPr>
          <w:p w:rsidR="002F29F6" w:rsidRPr="00683F1D" w:rsidRDefault="002F29F6" w:rsidP="003F5FFB">
            <w:pPr>
              <w:pStyle w:val="21"/>
              <w:spacing w:after="0"/>
              <w:ind w:left="252"/>
              <w:jc w:val="both"/>
              <w:rPr>
                <w:sz w:val="20"/>
                <w:szCs w:val="20"/>
              </w:rPr>
            </w:pPr>
            <w:r w:rsidRPr="00683F1D">
              <w:rPr>
                <w:sz w:val="20"/>
                <w:szCs w:val="20"/>
              </w:rPr>
              <w:t>с коммерческими организациями (кроме операторов связи)</w:t>
            </w:r>
          </w:p>
        </w:tc>
        <w:tc>
          <w:tcPr>
            <w:tcW w:w="1440" w:type="dxa"/>
          </w:tcPr>
          <w:p w:rsidR="002F29F6" w:rsidRPr="00683F1D" w:rsidRDefault="002F29F6" w:rsidP="003F5FFB">
            <w:pPr>
              <w:pStyle w:val="21"/>
              <w:tabs>
                <w:tab w:val="decimal" w:pos="70"/>
              </w:tabs>
              <w:spacing w:after="0"/>
              <w:ind w:right="-122"/>
              <w:jc w:val="right"/>
              <w:rPr>
                <w:sz w:val="20"/>
                <w:szCs w:val="20"/>
              </w:rPr>
            </w:pPr>
            <w:r w:rsidRPr="00683F1D">
              <w:rPr>
                <w:sz w:val="20"/>
                <w:szCs w:val="20"/>
              </w:rPr>
              <w:t>86 359</w:t>
            </w:r>
          </w:p>
        </w:tc>
        <w:tc>
          <w:tcPr>
            <w:tcW w:w="1679" w:type="dxa"/>
            <w:gridSpan w:val="2"/>
          </w:tcPr>
          <w:p w:rsidR="002F29F6" w:rsidRPr="00683F1D" w:rsidRDefault="002F29F6" w:rsidP="003F5FFB">
            <w:pPr>
              <w:pStyle w:val="21"/>
              <w:tabs>
                <w:tab w:val="decimal" w:pos="-94"/>
                <w:tab w:val="decimal" w:pos="70"/>
              </w:tabs>
              <w:spacing w:after="0"/>
              <w:ind w:right="-122"/>
              <w:jc w:val="center"/>
              <w:rPr>
                <w:sz w:val="20"/>
                <w:szCs w:val="20"/>
              </w:rPr>
            </w:pPr>
            <w:r w:rsidRPr="00683F1D">
              <w:rPr>
                <w:sz w:val="20"/>
                <w:szCs w:val="20"/>
              </w:rPr>
              <w:t xml:space="preserve">                  (19 669)</w:t>
            </w:r>
          </w:p>
        </w:tc>
        <w:tc>
          <w:tcPr>
            <w:tcW w:w="1949" w:type="dxa"/>
            <w:gridSpan w:val="2"/>
          </w:tcPr>
          <w:p w:rsidR="002F29F6" w:rsidRPr="00683F1D" w:rsidRDefault="002F29F6" w:rsidP="003F5FFB">
            <w:pPr>
              <w:pStyle w:val="21"/>
              <w:tabs>
                <w:tab w:val="decimal" w:pos="70"/>
              </w:tabs>
              <w:spacing w:after="0"/>
              <w:ind w:right="-122"/>
              <w:jc w:val="right"/>
              <w:rPr>
                <w:sz w:val="20"/>
                <w:szCs w:val="20"/>
              </w:rPr>
            </w:pPr>
            <w:r w:rsidRPr="00683F1D">
              <w:rPr>
                <w:sz w:val="20"/>
                <w:szCs w:val="20"/>
              </w:rPr>
              <w:t>66 690</w:t>
            </w:r>
          </w:p>
        </w:tc>
      </w:tr>
      <w:tr w:rsidR="002F29F6" w:rsidRPr="00683F1D" w:rsidTr="003F5FFB">
        <w:trPr>
          <w:gridAfter w:val="1"/>
          <w:wAfter w:w="544" w:type="dxa"/>
          <w:cantSplit/>
          <w:trHeight w:val="162"/>
        </w:trPr>
        <w:tc>
          <w:tcPr>
            <w:tcW w:w="4678" w:type="dxa"/>
          </w:tcPr>
          <w:p w:rsidR="002F29F6" w:rsidRPr="00683F1D" w:rsidRDefault="002F29F6" w:rsidP="003F5FFB">
            <w:pPr>
              <w:pStyle w:val="21"/>
              <w:spacing w:after="0"/>
              <w:ind w:left="252"/>
              <w:jc w:val="both"/>
              <w:rPr>
                <w:sz w:val="20"/>
                <w:szCs w:val="20"/>
              </w:rPr>
            </w:pPr>
            <w:r w:rsidRPr="00683F1D">
              <w:rPr>
                <w:sz w:val="20"/>
                <w:szCs w:val="20"/>
              </w:rPr>
              <w:lastRenderedPageBreak/>
              <w:t xml:space="preserve">с физическими лицами </w:t>
            </w:r>
          </w:p>
        </w:tc>
        <w:tc>
          <w:tcPr>
            <w:tcW w:w="1440" w:type="dxa"/>
          </w:tcPr>
          <w:p w:rsidR="002F29F6" w:rsidRPr="00683F1D" w:rsidRDefault="002F29F6" w:rsidP="003F5FFB">
            <w:pPr>
              <w:pStyle w:val="21"/>
              <w:tabs>
                <w:tab w:val="decimal" w:pos="70"/>
              </w:tabs>
              <w:spacing w:after="0"/>
              <w:ind w:right="-122"/>
              <w:jc w:val="right"/>
              <w:rPr>
                <w:sz w:val="20"/>
                <w:szCs w:val="20"/>
              </w:rPr>
            </w:pPr>
            <w:r w:rsidRPr="00683F1D">
              <w:rPr>
                <w:sz w:val="20"/>
                <w:szCs w:val="20"/>
              </w:rPr>
              <w:t>67 849</w:t>
            </w:r>
          </w:p>
        </w:tc>
        <w:tc>
          <w:tcPr>
            <w:tcW w:w="1679" w:type="dxa"/>
            <w:gridSpan w:val="2"/>
          </w:tcPr>
          <w:p w:rsidR="002F29F6" w:rsidRPr="00683F1D" w:rsidRDefault="002F29F6" w:rsidP="003F5FFB">
            <w:pPr>
              <w:pStyle w:val="21"/>
              <w:tabs>
                <w:tab w:val="decimal" w:pos="-94"/>
                <w:tab w:val="decimal" w:pos="70"/>
              </w:tabs>
              <w:spacing w:after="0"/>
              <w:ind w:right="-122"/>
              <w:jc w:val="center"/>
              <w:rPr>
                <w:sz w:val="20"/>
                <w:szCs w:val="20"/>
              </w:rPr>
            </w:pPr>
            <w:r w:rsidRPr="00683F1D">
              <w:rPr>
                <w:sz w:val="20"/>
                <w:szCs w:val="20"/>
              </w:rPr>
              <w:t xml:space="preserve">                  (35 488)</w:t>
            </w:r>
          </w:p>
        </w:tc>
        <w:tc>
          <w:tcPr>
            <w:tcW w:w="1949" w:type="dxa"/>
            <w:gridSpan w:val="2"/>
          </w:tcPr>
          <w:p w:rsidR="002F29F6" w:rsidRPr="00683F1D" w:rsidRDefault="002F29F6" w:rsidP="003F5FFB">
            <w:pPr>
              <w:pStyle w:val="21"/>
              <w:tabs>
                <w:tab w:val="decimal" w:pos="70"/>
              </w:tabs>
              <w:spacing w:after="0"/>
              <w:ind w:right="-122"/>
              <w:jc w:val="right"/>
              <w:rPr>
                <w:sz w:val="20"/>
                <w:szCs w:val="20"/>
              </w:rPr>
            </w:pPr>
            <w:r w:rsidRPr="00683F1D">
              <w:rPr>
                <w:sz w:val="20"/>
                <w:szCs w:val="20"/>
              </w:rPr>
              <w:t>32 361</w:t>
            </w:r>
          </w:p>
        </w:tc>
      </w:tr>
      <w:tr w:rsidR="002F29F6" w:rsidRPr="00683F1D" w:rsidTr="003F5FFB">
        <w:trPr>
          <w:gridAfter w:val="1"/>
          <w:wAfter w:w="544" w:type="dxa"/>
          <w:cantSplit/>
          <w:trHeight w:val="162"/>
        </w:trPr>
        <w:tc>
          <w:tcPr>
            <w:tcW w:w="4678" w:type="dxa"/>
          </w:tcPr>
          <w:p w:rsidR="002F29F6" w:rsidRPr="00683F1D" w:rsidRDefault="002F29F6" w:rsidP="003F5FFB">
            <w:pPr>
              <w:pStyle w:val="21"/>
              <w:spacing w:after="0"/>
              <w:ind w:left="252"/>
              <w:jc w:val="both"/>
              <w:rPr>
                <w:sz w:val="20"/>
                <w:szCs w:val="20"/>
              </w:rPr>
            </w:pPr>
            <w:r w:rsidRPr="00683F1D">
              <w:rPr>
                <w:sz w:val="20"/>
                <w:szCs w:val="20"/>
              </w:rPr>
              <w:t xml:space="preserve">с бюджетными организациями </w:t>
            </w:r>
          </w:p>
        </w:tc>
        <w:tc>
          <w:tcPr>
            <w:tcW w:w="1440" w:type="dxa"/>
          </w:tcPr>
          <w:p w:rsidR="002F29F6" w:rsidRPr="00683F1D" w:rsidRDefault="002F29F6" w:rsidP="003F5FFB">
            <w:pPr>
              <w:pStyle w:val="21"/>
              <w:tabs>
                <w:tab w:val="decimal" w:pos="70"/>
              </w:tabs>
              <w:spacing w:after="0"/>
              <w:ind w:right="-122"/>
              <w:jc w:val="right"/>
              <w:rPr>
                <w:sz w:val="20"/>
                <w:szCs w:val="20"/>
              </w:rPr>
            </w:pPr>
            <w:r w:rsidRPr="00683F1D">
              <w:rPr>
                <w:sz w:val="20"/>
                <w:szCs w:val="20"/>
              </w:rPr>
              <w:t>28 451</w:t>
            </w:r>
          </w:p>
        </w:tc>
        <w:tc>
          <w:tcPr>
            <w:tcW w:w="1679" w:type="dxa"/>
            <w:gridSpan w:val="2"/>
          </w:tcPr>
          <w:p w:rsidR="002F29F6" w:rsidRPr="00683F1D" w:rsidRDefault="002F29F6" w:rsidP="003F5FFB">
            <w:pPr>
              <w:pStyle w:val="21"/>
              <w:tabs>
                <w:tab w:val="decimal" w:pos="-94"/>
                <w:tab w:val="decimal" w:pos="70"/>
              </w:tabs>
              <w:spacing w:after="0"/>
              <w:ind w:right="-122"/>
              <w:jc w:val="center"/>
              <w:rPr>
                <w:sz w:val="20"/>
                <w:szCs w:val="20"/>
              </w:rPr>
            </w:pPr>
            <w:r w:rsidRPr="00683F1D">
              <w:rPr>
                <w:sz w:val="20"/>
                <w:szCs w:val="20"/>
              </w:rPr>
              <w:t xml:space="preserve">                       (575)</w:t>
            </w:r>
          </w:p>
        </w:tc>
        <w:tc>
          <w:tcPr>
            <w:tcW w:w="1949" w:type="dxa"/>
            <w:gridSpan w:val="2"/>
          </w:tcPr>
          <w:p w:rsidR="002F29F6" w:rsidRPr="00683F1D" w:rsidRDefault="002F29F6" w:rsidP="003F5FFB">
            <w:pPr>
              <w:pStyle w:val="21"/>
              <w:tabs>
                <w:tab w:val="decimal" w:pos="70"/>
              </w:tabs>
              <w:spacing w:after="0"/>
              <w:ind w:right="-122"/>
              <w:jc w:val="right"/>
              <w:rPr>
                <w:sz w:val="20"/>
                <w:szCs w:val="20"/>
              </w:rPr>
            </w:pPr>
            <w:r w:rsidRPr="00683F1D">
              <w:rPr>
                <w:sz w:val="20"/>
                <w:szCs w:val="20"/>
              </w:rPr>
              <w:t>27 876</w:t>
            </w:r>
          </w:p>
        </w:tc>
      </w:tr>
      <w:tr w:rsidR="002F29F6" w:rsidRPr="00683F1D" w:rsidTr="003F5FFB">
        <w:trPr>
          <w:gridAfter w:val="1"/>
          <w:wAfter w:w="544" w:type="dxa"/>
          <w:cantSplit/>
          <w:trHeight w:val="162"/>
        </w:trPr>
        <w:tc>
          <w:tcPr>
            <w:tcW w:w="4678" w:type="dxa"/>
          </w:tcPr>
          <w:p w:rsidR="002F29F6" w:rsidRPr="00683F1D" w:rsidRDefault="002F29F6" w:rsidP="003F5FFB">
            <w:pPr>
              <w:pStyle w:val="21"/>
              <w:spacing w:after="0"/>
              <w:jc w:val="both"/>
              <w:rPr>
                <w:sz w:val="20"/>
                <w:szCs w:val="20"/>
              </w:rPr>
            </w:pPr>
            <w:r w:rsidRPr="00683F1D">
              <w:rPr>
                <w:sz w:val="20"/>
                <w:szCs w:val="20"/>
              </w:rPr>
              <w:t>Расчеты с покупателями по неосновным видам деятельности</w:t>
            </w:r>
          </w:p>
        </w:tc>
        <w:tc>
          <w:tcPr>
            <w:tcW w:w="1440" w:type="dxa"/>
          </w:tcPr>
          <w:p w:rsidR="002F29F6" w:rsidRPr="00683F1D" w:rsidRDefault="002F29F6" w:rsidP="003F5FFB">
            <w:pPr>
              <w:pStyle w:val="21"/>
              <w:tabs>
                <w:tab w:val="decimal" w:pos="70"/>
              </w:tabs>
              <w:spacing w:after="0"/>
              <w:ind w:right="-122"/>
              <w:jc w:val="right"/>
              <w:rPr>
                <w:sz w:val="20"/>
                <w:szCs w:val="20"/>
              </w:rPr>
            </w:pPr>
            <w:r w:rsidRPr="00683F1D">
              <w:rPr>
                <w:sz w:val="20"/>
                <w:szCs w:val="20"/>
              </w:rPr>
              <w:t>33 082</w:t>
            </w:r>
          </w:p>
        </w:tc>
        <w:tc>
          <w:tcPr>
            <w:tcW w:w="1679" w:type="dxa"/>
            <w:gridSpan w:val="2"/>
          </w:tcPr>
          <w:p w:rsidR="002F29F6" w:rsidRPr="00683F1D" w:rsidRDefault="002F29F6" w:rsidP="003F5FFB">
            <w:pPr>
              <w:pStyle w:val="21"/>
              <w:tabs>
                <w:tab w:val="decimal" w:pos="-94"/>
                <w:tab w:val="decimal" w:pos="70"/>
              </w:tabs>
              <w:spacing w:after="0"/>
              <w:ind w:right="-122"/>
              <w:jc w:val="center"/>
              <w:rPr>
                <w:sz w:val="20"/>
                <w:szCs w:val="20"/>
              </w:rPr>
            </w:pPr>
            <w:r w:rsidRPr="00683F1D">
              <w:rPr>
                <w:sz w:val="20"/>
                <w:szCs w:val="20"/>
              </w:rPr>
              <w:t xml:space="preserve">                    (6 842)</w:t>
            </w:r>
          </w:p>
        </w:tc>
        <w:tc>
          <w:tcPr>
            <w:tcW w:w="1949" w:type="dxa"/>
            <w:gridSpan w:val="2"/>
          </w:tcPr>
          <w:p w:rsidR="002F29F6" w:rsidRPr="00683F1D" w:rsidRDefault="002F29F6" w:rsidP="003F5FFB">
            <w:pPr>
              <w:pStyle w:val="21"/>
              <w:tabs>
                <w:tab w:val="decimal" w:pos="70"/>
              </w:tabs>
              <w:spacing w:after="0"/>
              <w:ind w:right="-122"/>
              <w:jc w:val="right"/>
              <w:rPr>
                <w:sz w:val="20"/>
                <w:szCs w:val="20"/>
              </w:rPr>
            </w:pPr>
            <w:r w:rsidRPr="00683F1D">
              <w:rPr>
                <w:sz w:val="20"/>
                <w:szCs w:val="20"/>
              </w:rPr>
              <w:t>26 240</w:t>
            </w:r>
          </w:p>
        </w:tc>
      </w:tr>
      <w:tr w:rsidR="002F29F6" w:rsidRPr="00683F1D" w:rsidTr="003F5FFB">
        <w:trPr>
          <w:gridAfter w:val="1"/>
          <w:wAfter w:w="544" w:type="dxa"/>
          <w:cantSplit/>
          <w:trHeight w:val="162"/>
        </w:trPr>
        <w:tc>
          <w:tcPr>
            <w:tcW w:w="4678" w:type="dxa"/>
          </w:tcPr>
          <w:p w:rsidR="002F29F6" w:rsidRPr="00683F1D" w:rsidRDefault="002F29F6" w:rsidP="003F5FFB">
            <w:pPr>
              <w:pStyle w:val="21"/>
              <w:spacing w:after="0"/>
              <w:jc w:val="both"/>
              <w:rPr>
                <w:sz w:val="20"/>
                <w:szCs w:val="20"/>
              </w:rPr>
            </w:pPr>
          </w:p>
        </w:tc>
        <w:tc>
          <w:tcPr>
            <w:tcW w:w="1440" w:type="dxa"/>
          </w:tcPr>
          <w:p w:rsidR="002F29F6" w:rsidRPr="00683F1D" w:rsidDel="00EC6AF7" w:rsidRDefault="002F29F6" w:rsidP="003F5FFB">
            <w:pPr>
              <w:pStyle w:val="21"/>
              <w:tabs>
                <w:tab w:val="decimal" w:pos="70"/>
              </w:tabs>
              <w:spacing w:after="0"/>
              <w:ind w:right="-122"/>
              <w:jc w:val="center"/>
              <w:rPr>
                <w:sz w:val="20"/>
                <w:szCs w:val="20"/>
              </w:rPr>
            </w:pPr>
          </w:p>
        </w:tc>
        <w:tc>
          <w:tcPr>
            <w:tcW w:w="1679" w:type="dxa"/>
            <w:gridSpan w:val="2"/>
          </w:tcPr>
          <w:p w:rsidR="002F29F6" w:rsidRPr="00683F1D" w:rsidRDefault="002F29F6" w:rsidP="003F5FFB">
            <w:pPr>
              <w:pStyle w:val="21"/>
              <w:tabs>
                <w:tab w:val="decimal" w:pos="-94"/>
                <w:tab w:val="decimal" w:pos="70"/>
              </w:tabs>
              <w:spacing w:after="0"/>
              <w:ind w:right="-122"/>
              <w:jc w:val="right"/>
              <w:rPr>
                <w:sz w:val="20"/>
                <w:szCs w:val="20"/>
              </w:rPr>
            </w:pPr>
          </w:p>
        </w:tc>
        <w:tc>
          <w:tcPr>
            <w:tcW w:w="1949" w:type="dxa"/>
            <w:gridSpan w:val="2"/>
          </w:tcPr>
          <w:p w:rsidR="002F29F6" w:rsidRPr="00683F1D" w:rsidDel="00EC6AF7" w:rsidRDefault="002F29F6" w:rsidP="003F5FFB">
            <w:pPr>
              <w:pStyle w:val="21"/>
              <w:tabs>
                <w:tab w:val="decimal" w:pos="70"/>
              </w:tabs>
              <w:spacing w:after="0"/>
              <w:ind w:right="-122"/>
              <w:jc w:val="right"/>
              <w:rPr>
                <w:sz w:val="20"/>
                <w:szCs w:val="20"/>
              </w:rPr>
            </w:pPr>
          </w:p>
        </w:tc>
      </w:tr>
      <w:tr w:rsidR="002F29F6" w:rsidRPr="00683F1D" w:rsidTr="003F5FFB">
        <w:trPr>
          <w:gridAfter w:val="1"/>
          <w:wAfter w:w="544" w:type="dxa"/>
          <w:cantSplit/>
        </w:trPr>
        <w:tc>
          <w:tcPr>
            <w:tcW w:w="4678" w:type="dxa"/>
            <w:tcBorders>
              <w:bottom w:val="single" w:sz="4" w:space="0" w:color="auto"/>
            </w:tcBorders>
          </w:tcPr>
          <w:p w:rsidR="002F29F6" w:rsidRPr="00683F1D" w:rsidRDefault="002F29F6" w:rsidP="003F5FFB">
            <w:pPr>
              <w:pStyle w:val="21"/>
              <w:spacing w:before="120" w:after="0"/>
              <w:jc w:val="both"/>
              <w:rPr>
                <w:b/>
                <w:bCs/>
                <w:sz w:val="20"/>
                <w:szCs w:val="20"/>
              </w:rPr>
            </w:pPr>
            <w:r w:rsidRPr="00683F1D">
              <w:rPr>
                <w:b/>
                <w:bCs/>
                <w:sz w:val="20"/>
                <w:szCs w:val="20"/>
              </w:rPr>
              <w:t>Итого на 31.12.2017г.:</w:t>
            </w:r>
          </w:p>
        </w:tc>
        <w:tc>
          <w:tcPr>
            <w:tcW w:w="1440" w:type="dxa"/>
            <w:tcBorders>
              <w:bottom w:val="single" w:sz="4" w:space="0" w:color="auto"/>
            </w:tcBorders>
          </w:tcPr>
          <w:p w:rsidR="002F29F6" w:rsidRPr="00683F1D" w:rsidRDefault="002F29F6" w:rsidP="003F5FFB">
            <w:pPr>
              <w:pStyle w:val="21"/>
              <w:tabs>
                <w:tab w:val="decimal" w:pos="70"/>
              </w:tabs>
              <w:spacing w:before="120" w:after="0"/>
              <w:ind w:right="-122"/>
              <w:jc w:val="right"/>
              <w:rPr>
                <w:b/>
                <w:sz w:val="20"/>
                <w:szCs w:val="20"/>
              </w:rPr>
            </w:pPr>
            <w:r w:rsidRPr="00683F1D">
              <w:rPr>
                <w:b/>
                <w:sz w:val="20"/>
                <w:szCs w:val="20"/>
              </w:rPr>
              <w:t>344 232</w:t>
            </w:r>
          </w:p>
        </w:tc>
        <w:tc>
          <w:tcPr>
            <w:tcW w:w="1679" w:type="dxa"/>
            <w:gridSpan w:val="2"/>
            <w:tcBorders>
              <w:bottom w:val="single" w:sz="4" w:space="0" w:color="auto"/>
            </w:tcBorders>
          </w:tcPr>
          <w:p w:rsidR="002F29F6" w:rsidRPr="00683F1D" w:rsidRDefault="002F29F6" w:rsidP="003F5FFB">
            <w:pPr>
              <w:pStyle w:val="21"/>
              <w:tabs>
                <w:tab w:val="decimal" w:pos="-94"/>
                <w:tab w:val="decimal" w:pos="70"/>
              </w:tabs>
              <w:spacing w:before="120" w:after="0"/>
              <w:ind w:right="-122"/>
              <w:jc w:val="center"/>
              <w:rPr>
                <w:b/>
                <w:sz w:val="20"/>
                <w:szCs w:val="20"/>
              </w:rPr>
            </w:pPr>
            <w:r w:rsidRPr="00683F1D">
              <w:rPr>
                <w:b/>
                <w:sz w:val="20"/>
                <w:szCs w:val="20"/>
              </w:rPr>
              <w:t xml:space="preserve">                  (80 376)</w:t>
            </w:r>
          </w:p>
        </w:tc>
        <w:tc>
          <w:tcPr>
            <w:tcW w:w="1949" w:type="dxa"/>
            <w:gridSpan w:val="2"/>
            <w:tcBorders>
              <w:bottom w:val="single" w:sz="4" w:space="0" w:color="auto"/>
            </w:tcBorders>
          </w:tcPr>
          <w:p w:rsidR="002F29F6" w:rsidRPr="00683F1D" w:rsidRDefault="002F29F6" w:rsidP="003F5FFB">
            <w:pPr>
              <w:pStyle w:val="21"/>
              <w:tabs>
                <w:tab w:val="decimal" w:pos="70"/>
              </w:tabs>
              <w:spacing w:before="120" w:after="0"/>
              <w:ind w:right="-122"/>
              <w:jc w:val="right"/>
              <w:rPr>
                <w:b/>
                <w:sz w:val="20"/>
                <w:szCs w:val="20"/>
              </w:rPr>
            </w:pPr>
            <w:r w:rsidRPr="00683F1D">
              <w:rPr>
                <w:b/>
                <w:sz w:val="20"/>
                <w:szCs w:val="20"/>
              </w:rPr>
              <w:t>263 856</w:t>
            </w:r>
          </w:p>
        </w:tc>
      </w:tr>
    </w:tbl>
    <w:p w:rsidR="002F29F6" w:rsidRPr="00683F1D" w:rsidRDefault="002F29F6" w:rsidP="002F29F6"/>
    <w:p w:rsidR="002F29F6" w:rsidRPr="00683F1D" w:rsidRDefault="002F29F6" w:rsidP="002F29F6">
      <w:pPr>
        <w:pStyle w:val="ab"/>
        <w:spacing w:before="240"/>
      </w:pPr>
      <w:r w:rsidRPr="00683F1D">
        <w:t>Движение резерва по сомнительным долгам по дебиторской задолженности покупателей и заказчиков в 2017 году:</w:t>
      </w:r>
    </w:p>
    <w:tbl>
      <w:tblPr>
        <w:tblW w:w="9744" w:type="dxa"/>
        <w:tblLayout w:type="fixed"/>
        <w:tblLook w:val="01E0" w:firstRow="1" w:lastRow="1" w:firstColumn="1" w:lastColumn="1" w:noHBand="0" w:noVBand="0"/>
      </w:tblPr>
      <w:tblGrid>
        <w:gridCol w:w="2973"/>
        <w:gridCol w:w="1433"/>
        <w:gridCol w:w="1341"/>
        <w:gridCol w:w="1307"/>
        <w:gridCol w:w="1417"/>
        <w:gridCol w:w="1273"/>
      </w:tblGrid>
      <w:tr w:rsidR="002F29F6" w:rsidRPr="00683F1D" w:rsidTr="003F5FFB">
        <w:trPr>
          <w:trHeight w:val="727"/>
        </w:trPr>
        <w:tc>
          <w:tcPr>
            <w:tcW w:w="2973" w:type="dxa"/>
            <w:tcBorders>
              <w:bottom w:val="single" w:sz="4" w:space="0" w:color="auto"/>
            </w:tcBorders>
          </w:tcPr>
          <w:p w:rsidR="002F29F6" w:rsidRPr="00683F1D" w:rsidRDefault="002F29F6" w:rsidP="003F5FFB">
            <w:pPr>
              <w:pStyle w:val="ab"/>
              <w:spacing w:after="160" w:line="240" w:lineRule="exact"/>
              <w:jc w:val="center"/>
            </w:pPr>
          </w:p>
        </w:tc>
        <w:tc>
          <w:tcPr>
            <w:tcW w:w="1433" w:type="dxa"/>
            <w:tcBorders>
              <w:bottom w:val="single" w:sz="4" w:space="0" w:color="auto"/>
            </w:tcBorders>
          </w:tcPr>
          <w:p w:rsidR="002F29F6" w:rsidRPr="00683F1D" w:rsidRDefault="002F29F6" w:rsidP="003F5FFB">
            <w:pPr>
              <w:pStyle w:val="ab"/>
              <w:spacing w:after="160" w:line="240" w:lineRule="exact"/>
              <w:jc w:val="right"/>
              <w:rPr>
                <w:b/>
              </w:rPr>
            </w:pPr>
            <w:r w:rsidRPr="00683F1D">
              <w:rPr>
                <w:b/>
              </w:rPr>
              <w:t>Резерв на 01.01.2017г.</w:t>
            </w:r>
          </w:p>
        </w:tc>
        <w:tc>
          <w:tcPr>
            <w:tcW w:w="1341" w:type="dxa"/>
            <w:tcBorders>
              <w:bottom w:val="single" w:sz="4" w:space="0" w:color="auto"/>
            </w:tcBorders>
          </w:tcPr>
          <w:p w:rsidR="002F29F6" w:rsidRPr="00683F1D" w:rsidRDefault="002F29F6" w:rsidP="003F5FFB">
            <w:pPr>
              <w:pStyle w:val="ab"/>
              <w:spacing w:after="160" w:line="240" w:lineRule="exact"/>
              <w:jc w:val="right"/>
              <w:rPr>
                <w:b/>
              </w:rPr>
            </w:pPr>
            <w:r w:rsidRPr="00683F1D">
              <w:rPr>
                <w:b/>
              </w:rPr>
              <w:t xml:space="preserve">Создан резерв </w:t>
            </w:r>
          </w:p>
        </w:tc>
        <w:tc>
          <w:tcPr>
            <w:tcW w:w="1307" w:type="dxa"/>
            <w:tcBorders>
              <w:bottom w:val="single" w:sz="4" w:space="0" w:color="auto"/>
            </w:tcBorders>
          </w:tcPr>
          <w:p w:rsidR="002F29F6" w:rsidRPr="00683F1D" w:rsidRDefault="002F29F6" w:rsidP="003F5FFB">
            <w:pPr>
              <w:pStyle w:val="ab"/>
              <w:spacing w:after="160" w:line="240" w:lineRule="exact"/>
              <w:ind w:left="-108" w:right="-108"/>
              <w:jc w:val="right"/>
              <w:rPr>
                <w:b/>
              </w:rPr>
            </w:pPr>
            <w:r w:rsidRPr="00683F1D">
              <w:rPr>
                <w:b/>
              </w:rPr>
              <w:t xml:space="preserve">Использован резерв </w:t>
            </w:r>
          </w:p>
        </w:tc>
        <w:tc>
          <w:tcPr>
            <w:tcW w:w="1417" w:type="dxa"/>
            <w:tcBorders>
              <w:bottom w:val="single" w:sz="4" w:space="0" w:color="auto"/>
            </w:tcBorders>
          </w:tcPr>
          <w:p w:rsidR="002F29F6" w:rsidRPr="00683F1D" w:rsidRDefault="002F29F6" w:rsidP="003F5FFB">
            <w:pPr>
              <w:pStyle w:val="ab"/>
              <w:spacing w:after="160" w:line="240" w:lineRule="exact"/>
              <w:ind w:right="-194"/>
              <w:jc w:val="right"/>
              <w:rPr>
                <w:b/>
              </w:rPr>
            </w:pPr>
            <w:r w:rsidRPr="00683F1D">
              <w:rPr>
                <w:b/>
              </w:rPr>
              <w:t xml:space="preserve">Восстановлен резерв </w:t>
            </w:r>
          </w:p>
        </w:tc>
        <w:tc>
          <w:tcPr>
            <w:tcW w:w="1273" w:type="dxa"/>
            <w:tcBorders>
              <w:bottom w:val="single" w:sz="4" w:space="0" w:color="auto"/>
            </w:tcBorders>
          </w:tcPr>
          <w:p w:rsidR="002F29F6" w:rsidRPr="00683F1D" w:rsidRDefault="002F29F6" w:rsidP="003F5FFB">
            <w:pPr>
              <w:pStyle w:val="ab"/>
              <w:spacing w:after="160" w:line="240" w:lineRule="exact"/>
              <w:jc w:val="right"/>
              <w:rPr>
                <w:b/>
              </w:rPr>
            </w:pPr>
            <w:r w:rsidRPr="00683F1D">
              <w:rPr>
                <w:b/>
              </w:rPr>
              <w:t>Резерв на 31.12.2017г.</w:t>
            </w:r>
          </w:p>
        </w:tc>
      </w:tr>
      <w:tr w:rsidR="002F29F6" w:rsidRPr="00683F1D" w:rsidTr="003F5FFB">
        <w:trPr>
          <w:trHeight w:val="591"/>
        </w:trPr>
        <w:tc>
          <w:tcPr>
            <w:tcW w:w="2973" w:type="dxa"/>
            <w:tcBorders>
              <w:top w:val="single" w:sz="4" w:space="0" w:color="auto"/>
              <w:bottom w:val="single" w:sz="4" w:space="0" w:color="auto"/>
            </w:tcBorders>
            <w:vAlign w:val="bottom"/>
          </w:tcPr>
          <w:p w:rsidR="002F29F6" w:rsidRPr="00683F1D" w:rsidRDefault="002F29F6" w:rsidP="003F5FFB">
            <w:pPr>
              <w:spacing w:before="120" w:after="160" w:line="240" w:lineRule="exact"/>
              <w:ind w:left="180"/>
              <w:jc w:val="right"/>
              <w:rPr>
                <w:b/>
              </w:rPr>
            </w:pPr>
            <w:r w:rsidRPr="00683F1D">
              <w:rPr>
                <w:b/>
              </w:rPr>
              <w:t xml:space="preserve">Итого резерв </w:t>
            </w:r>
          </w:p>
        </w:tc>
        <w:tc>
          <w:tcPr>
            <w:tcW w:w="1433" w:type="dxa"/>
            <w:tcBorders>
              <w:top w:val="single" w:sz="4" w:space="0" w:color="auto"/>
              <w:bottom w:val="single" w:sz="4" w:space="0" w:color="auto"/>
            </w:tcBorders>
          </w:tcPr>
          <w:p w:rsidR="002F29F6" w:rsidRPr="00683F1D" w:rsidRDefault="002F29F6" w:rsidP="003F5FFB">
            <w:pPr>
              <w:pStyle w:val="ab"/>
              <w:spacing w:before="120" w:after="160" w:line="240" w:lineRule="exact"/>
              <w:jc w:val="right"/>
            </w:pPr>
            <w:r w:rsidRPr="00683F1D">
              <w:t>77 738</w:t>
            </w:r>
          </w:p>
        </w:tc>
        <w:tc>
          <w:tcPr>
            <w:tcW w:w="1341" w:type="dxa"/>
            <w:tcBorders>
              <w:top w:val="single" w:sz="4" w:space="0" w:color="auto"/>
              <w:bottom w:val="single" w:sz="4" w:space="0" w:color="auto"/>
            </w:tcBorders>
          </w:tcPr>
          <w:p w:rsidR="002F29F6" w:rsidRPr="00683F1D" w:rsidRDefault="002F29F6" w:rsidP="003F5FFB">
            <w:pPr>
              <w:pStyle w:val="ab"/>
              <w:spacing w:before="120" w:after="160" w:line="240" w:lineRule="exact"/>
              <w:jc w:val="right"/>
            </w:pPr>
            <w:r w:rsidRPr="00683F1D">
              <w:t>45 939</w:t>
            </w:r>
          </w:p>
        </w:tc>
        <w:tc>
          <w:tcPr>
            <w:tcW w:w="1307" w:type="dxa"/>
            <w:tcBorders>
              <w:top w:val="single" w:sz="4" w:space="0" w:color="auto"/>
              <w:bottom w:val="single" w:sz="4" w:space="0" w:color="auto"/>
            </w:tcBorders>
          </w:tcPr>
          <w:p w:rsidR="002F29F6" w:rsidRPr="00683F1D" w:rsidRDefault="002F29F6" w:rsidP="003F5FFB">
            <w:pPr>
              <w:pStyle w:val="ab"/>
              <w:spacing w:before="120" w:after="160" w:line="240" w:lineRule="exact"/>
              <w:jc w:val="right"/>
            </w:pPr>
            <w:r w:rsidRPr="00683F1D">
              <w:t>(22 125)</w:t>
            </w:r>
          </w:p>
        </w:tc>
        <w:tc>
          <w:tcPr>
            <w:tcW w:w="1417" w:type="dxa"/>
            <w:tcBorders>
              <w:top w:val="single" w:sz="4" w:space="0" w:color="auto"/>
              <w:bottom w:val="single" w:sz="4" w:space="0" w:color="auto"/>
            </w:tcBorders>
          </w:tcPr>
          <w:p w:rsidR="002F29F6" w:rsidRPr="00683F1D" w:rsidRDefault="002F29F6" w:rsidP="003F5FFB">
            <w:pPr>
              <w:pStyle w:val="ab"/>
              <w:spacing w:before="120" w:after="160" w:line="240" w:lineRule="exact"/>
              <w:jc w:val="right"/>
            </w:pPr>
            <w:r w:rsidRPr="00683F1D">
              <w:t>(21 176)</w:t>
            </w:r>
          </w:p>
        </w:tc>
        <w:tc>
          <w:tcPr>
            <w:tcW w:w="1273" w:type="dxa"/>
            <w:tcBorders>
              <w:top w:val="single" w:sz="4" w:space="0" w:color="auto"/>
              <w:bottom w:val="single" w:sz="4" w:space="0" w:color="auto"/>
            </w:tcBorders>
          </w:tcPr>
          <w:p w:rsidR="002F29F6" w:rsidRPr="00683F1D" w:rsidRDefault="002F29F6" w:rsidP="003F5FFB">
            <w:pPr>
              <w:pStyle w:val="ab"/>
              <w:spacing w:before="120" w:after="160" w:line="240" w:lineRule="exact"/>
              <w:jc w:val="right"/>
            </w:pPr>
            <w:r w:rsidRPr="00683F1D">
              <w:t>80 376</w:t>
            </w:r>
          </w:p>
        </w:tc>
      </w:tr>
    </w:tbl>
    <w:bookmarkEnd w:id="20"/>
    <w:p w:rsidR="002F29F6" w:rsidRPr="00683F1D" w:rsidRDefault="002F29F6" w:rsidP="002F29F6">
      <w:pPr>
        <w:spacing w:before="240"/>
        <w:jc w:val="both"/>
        <w:rPr>
          <w:color w:val="808080"/>
        </w:rPr>
      </w:pPr>
      <w:r w:rsidRPr="00683F1D">
        <w:rPr>
          <w:color w:val="000000"/>
        </w:rPr>
        <w:t>Расходы по созданию резерва отражены по статье 2350 «Прочие расходы» в сумме 45 939, доходы – по статье 2340 «Прочие доходы» в сумме 21 176  (в 2016 году - расходы по созданию резерва составили 31 572, доходы – 23 577).</w:t>
      </w:r>
      <w:r w:rsidRPr="00683F1D">
        <w:rPr>
          <w:color w:val="808080"/>
        </w:rPr>
        <w:t xml:space="preserve"> </w:t>
      </w:r>
    </w:p>
    <w:p w:rsidR="002F29F6" w:rsidRPr="00683F1D" w:rsidRDefault="002F29F6" w:rsidP="002F29F6">
      <w:pPr>
        <w:pStyle w:val="2"/>
        <w:rPr>
          <w:b w:val="0"/>
          <w:sz w:val="20"/>
          <w:szCs w:val="20"/>
        </w:rPr>
      </w:pPr>
      <w:bookmarkStart w:id="21" w:name="_Toc351471585"/>
      <w:bookmarkStart w:id="22" w:name="_Toc505853882"/>
      <w:r w:rsidRPr="00683F1D">
        <w:rPr>
          <w:sz w:val="20"/>
          <w:szCs w:val="20"/>
        </w:rPr>
        <w:t xml:space="preserve">4.10. Авансы выданные </w:t>
      </w:r>
      <w:r w:rsidRPr="00683F1D">
        <w:rPr>
          <w:b w:val="0"/>
          <w:sz w:val="20"/>
          <w:szCs w:val="20"/>
        </w:rPr>
        <w:t>(строка 12302)</w:t>
      </w:r>
      <w:bookmarkEnd w:id="21"/>
      <w:bookmarkEnd w:id="22"/>
    </w:p>
    <w:tbl>
      <w:tblPr>
        <w:tblW w:w="9497" w:type="dxa"/>
        <w:tblInd w:w="142" w:type="dxa"/>
        <w:tblLayout w:type="fixed"/>
        <w:tblCellMar>
          <w:left w:w="0" w:type="dxa"/>
          <w:right w:w="0" w:type="dxa"/>
        </w:tblCellMar>
        <w:tblLook w:val="0000" w:firstRow="0" w:lastRow="0" w:firstColumn="0" w:lastColumn="0" w:noHBand="0" w:noVBand="0"/>
      </w:tblPr>
      <w:tblGrid>
        <w:gridCol w:w="5954"/>
        <w:gridCol w:w="1559"/>
        <w:gridCol w:w="142"/>
        <w:gridCol w:w="1700"/>
        <w:gridCol w:w="142"/>
      </w:tblGrid>
      <w:tr w:rsidR="002F29F6" w:rsidRPr="00683F1D" w:rsidTr="003F5FFB">
        <w:trPr>
          <w:trHeight w:val="280"/>
        </w:trPr>
        <w:tc>
          <w:tcPr>
            <w:tcW w:w="5954" w:type="dxa"/>
            <w:tcBorders>
              <w:bottom w:val="single" w:sz="4" w:space="0" w:color="auto"/>
            </w:tcBorders>
            <w:vAlign w:val="bottom"/>
          </w:tcPr>
          <w:p w:rsidR="002F29F6" w:rsidRPr="00683F1D" w:rsidRDefault="002F29F6" w:rsidP="003F5FFB">
            <w:pPr>
              <w:pStyle w:val="11"/>
            </w:pPr>
          </w:p>
        </w:tc>
        <w:tc>
          <w:tcPr>
            <w:tcW w:w="1701" w:type="dxa"/>
            <w:gridSpan w:val="2"/>
            <w:tcBorders>
              <w:bottom w:val="single" w:sz="4" w:space="0" w:color="auto"/>
            </w:tcBorders>
          </w:tcPr>
          <w:p w:rsidR="002F29F6" w:rsidRPr="00683F1D" w:rsidRDefault="002F29F6" w:rsidP="003F5FFB">
            <w:pPr>
              <w:ind w:right="142"/>
              <w:jc w:val="right"/>
            </w:pPr>
            <w:r w:rsidRPr="00683F1D">
              <w:rPr>
                <w:b/>
              </w:rPr>
              <w:t>На 01.01.2017г.</w:t>
            </w:r>
          </w:p>
        </w:tc>
        <w:tc>
          <w:tcPr>
            <w:tcW w:w="1842" w:type="dxa"/>
            <w:gridSpan w:val="2"/>
            <w:tcBorders>
              <w:bottom w:val="single" w:sz="4" w:space="0" w:color="auto"/>
            </w:tcBorders>
          </w:tcPr>
          <w:p w:rsidR="002F29F6" w:rsidRPr="00683F1D" w:rsidRDefault="002F29F6" w:rsidP="003F5FFB">
            <w:pPr>
              <w:ind w:right="426"/>
              <w:jc w:val="right"/>
            </w:pPr>
            <w:r w:rsidRPr="00683F1D">
              <w:rPr>
                <w:b/>
              </w:rPr>
              <w:t>На 31.12.2017г.</w:t>
            </w:r>
          </w:p>
        </w:tc>
      </w:tr>
      <w:tr w:rsidR="002F29F6" w:rsidRPr="00683F1D" w:rsidTr="003F5FFB">
        <w:trPr>
          <w:gridAfter w:val="1"/>
          <w:wAfter w:w="142" w:type="dxa"/>
          <w:trHeight w:val="216"/>
        </w:trPr>
        <w:tc>
          <w:tcPr>
            <w:tcW w:w="5954" w:type="dxa"/>
            <w:vAlign w:val="center"/>
          </w:tcPr>
          <w:p w:rsidR="002F29F6" w:rsidRPr="00683F1D" w:rsidRDefault="002F29F6" w:rsidP="003F5FFB">
            <w:pPr>
              <w:tabs>
                <w:tab w:val="left" w:pos="1134"/>
                <w:tab w:val="center" w:pos="4536"/>
                <w:tab w:val="right" w:pos="9072"/>
              </w:tabs>
              <w:spacing w:before="40" w:line="280" w:lineRule="atLeast"/>
              <w:rPr>
                <w:bCs/>
              </w:rPr>
            </w:pPr>
            <w:r w:rsidRPr="00683F1D">
              <w:rPr>
                <w:bCs/>
              </w:rPr>
              <w:t>Расчеты с поставщиками и подрядчиками по текущей деятельности</w:t>
            </w:r>
          </w:p>
          <w:p w:rsidR="002F29F6" w:rsidRPr="00683F1D" w:rsidRDefault="002F29F6" w:rsidP="003F5FFB">
            <w:pPr>
              <w:spacing w:before="40"/>
              <w:rPr>
                <w:bCs/>
              </w:rPr>
            </w:pPr>
          </w:p>
        </w:tc>
        <w:tc>
          <w:tcPr>
            <w:tcW w:w="1559" w:type="dxa"/>
          </w:tcPr>
          <w:p w:rsidR="002F29F6" w:rsidRPr="00683F1D" w:rsidRDefault="002F29F6" w:rsidP="003F5FFB">
            <w:pPr>
              <w:spacing w:before="40"/>
              <w:ind w:right="426"/>
              <w:jc w:val="right"/>
            </w:pPr>
            <w:r w:rsidRPr="00683F1D">
              <w:t>4 290</w:t>
            </w:r>
          </w:p>
        </w:tc>
        <w:tc>
          <w:tcPr>
            <w:tcW w:w="1842" w:type="dxa"/>
            <w:gridSpan w:val="2"/>
          </w:tcPr>
          <w:p w:rsidR="002F29F6" w:rsidRPr="00683F1D" w:rsidRDefault="002F29F6" w:rsidP="003F5FFB">
            <w:pPr>
              <w:spacing w:before="40"/>
              <w:ind w:right="426"/>
              <w:jc w:val="right"/>
              <w:rPr>
                <w:highlight w:val="yellow"/>
              </w:rPr>
            </w:pPr>
            <w:r w:rsidRPr="00683F1D">
              <w:t>8 799</w:t>
            </w:r>
          </w:p>
        </w:tc>
      </w:tr>
      <w:tr w:rsidR="002F29F6" w:rsidRPr="00683F1D" w:rsidTr="003F5FFB">
        <w:trPr>
          <w:gridAfter w:val="1"/>
          <w:wAfter w:w="142" w:type="dxa"/>
          <w:trHeight w:val="216"/>
        </w:trPr>
        <w:tc>
          <w:tcPr>
            <w:tcW w:w="5954" w:type="dxa"/>
            <w:vAlign w:val="center"/>
          </w:tcPr>
          <w:p w:rsidR="002F29F6" w:rsidRPr="00683F1D" w:rsidRDefault="002F29F6" w:rsidP="003F5FFB">
            <w:pPr>
              <w:spacing w:before="40"/>
              <w:rPr>
                <w:bCs/>
              </w:rPr>
            </w:pPr>
            <w:r w:rsidRPr="00683F1D">
              <w:rPr>
                <w:bCs/>
              </w:rPr>
              <w:t>Авансы выданные по приобретению материалов для целей капитального строительства (до 12 месяцев)</w:t>
            </w:r>
          </w:p>
        </w:tc>
        <w:tc>
          <w:tcPr>
            <w:tcW w:w="1559" w:type="dxa"/>
          </w:tcPr>
          <w:p w:rsidR="002F29F6" w:rsidRPr="00683F1D" w:rsidRDefault="002F29F6" w:rsidP="003F5FFB">
            <w:pPr>
              <w:spacing w:before="40"/>
              <w:ind w:right="426"/>
              <w:jc w:val="right"/>
            </w:pPr>
            <w:r w:rsidRPr="00683F1D">
              <w:t>-</w:t>
            </w:r>
          </w:p>
        </w:tc>
        <w:tc>
          <w:tcPr>
            <w:tcW w:w="1842" w:type="dxa"/>
            <w:gridSpan w:val="2"/>
          </w:tcPr>
          <w:p w:rsidR="002F29F6" w:rsidRPr="00683F1D" w:rsidRDefault="002F29F6" w:rsidP="003F5FFB">
            <w:pPr>
              <w:spacing w:before="40"/>
              <w:ind w:right="426"/>
              <w:jc w:val="right"/>
            </w:pPr>
            <w:r w:rsidRPr="00683F1D">
              <w:t>-</w:t>
            </w:r>
          </w:p>
        </w:tc>
      </w:tr>
      <w:tr w:rsidR="002F29F6" w:rsidRPr="00683F1D" w:rsidTr="003F5FFB">
        <w:trPr>
          <w:gridAfter w:val="1"/>
          <w:wAfter w:w="142" w:type="dxa"/>
          <w:trHeight w:val="311"/>
        </w:trPr>
        <w:tc>
          <w:tcPr>
            <w:tcW w:w="5954" w:type="dxa"/>
            <w:vAlign w:val="center"/>
          </w:tcPr>
          <w:p w:rsidR="002F29F6" w:rsidRPr="00683F1D" w:rsidRDefault="002F29F6" w:rsidP="003F5FFB">
            <w:pPr>
              <w:spacing w:before="40"/>
              <w:rPr>
                <w:bCs/>
              </w:rPr>
            </w:pPr>
            <w:r w:rsidRPr="00683F1D">
              <w:rPr>
                <w:bCs/>
              </w:rPr>
              <w:t xml:space="preserve">Резерв по авансам выданным </w:t>
            </w:r>
          </w:p>
          <w:p w:rsidR="002F29F6" w:rsidRPr="00683F1D" w:rsidRDefault="002F29F6" w:rsidP="003F5FFB">
            <w:pPr>
              <w:spacing w:before="40"/>
            </w:pPr>
          </w:p>
        </w:tc>
        <w:tc>
          <w:tcPr>
            <w:tcW w:w="1559" w:type="dxa"/>
            <w:tcBorders>
              <w:bottom w:val="single" w:sz="4" w:space="0" w:color="auto"/>
            </w:tcBorders>
          </w:tcPr>
          <w:p w:rsidR="002F29F6" w:rsidRPr="00683F1D" w:rsidRDefault="002F29F6" w:rsidP="003F5FFB">
            <w:pPr>
              <w:spacing w:before="40"/>
              <w:ind w:right="426"/>
              <w:jc w:val="right"/>
            </w:pPr>
            <w:r w:rsidRPr="00683F1D">
              <w:t xml:space="preserve"> (541)</w:t>
            </w:r>
          </w:p>
        </w:tc>
        <w:tc>
          <w:tcPr>
            <w:tcW w:w="1842" w:type="dxa"/>
            <w:gridSpan w:val="2"/>
            <w:tcBorders>
              <w:bottom w:val="single" w:sz="4" w:space="0" w:color="auto"/>
            </w:tcBorders>
          </w:tcPr>
          <w:p w:rsidR="002F29F6" w:rsidRPr="00683F1D" w:rsidRDefault="002F29F6" w:rsidP="003F5FFB">
            <w:pPr>
              <w:spacing w:before="40"/>
              <w:ind w:right="426"/>
              <w:jc w:val="right"/>
            </w:pPr>
            <w:r w:rsidRPr="00683F1D">
              <w:t xml:space="preserve"> (631)</w:t>
            </w:r>
          </w:p>
        </w:tc>
      </w:tr>
      <w:tr w:rsidR="002F29F6" w:rsidRPr="00683F1D" w:rsidTr="003F5FFB">
        <w:trPr>
          <w:trHeight w:val="131"/>
        </w:trPr>
        <w:tc>
          <w:tcPr>
            <w:tcW w:w="5954" w:type="dxa"/>
            <w:tcBorders>
              <w:bottom w:val="single" w:sz="4" w:space="0" w:color="auto"/>
            </w:tcBorders>
            <w:vAlign w:val="center"/>
          </w:tcPr>
          <w:p w:rsidR="002F29F6" w:rsidRPr="00683F1D" w:rsidRDefault="002F29F6" w:rsidP="003F5FFB">
            <w:pPr>
              <w:spacing w:before="120"/>
            </w:pPr>
            <w:r w:rsidRPr="00683F1D">
              <w:rPr>
                <w:b/>
              </w:rPr>
              <w:t>Итого</w:t>
            </w:r>
          </w:p>
        </w:tc>
        <w:tc>
          <w:tcPr>
            <w:tcW w:w="1701" w:type="dxa"/>
            <w:gridSpan w:val="2"/>
            <w:tcBorders>
              <w:top w:val="single" w:sz="4" w:space="0" w:color="auto"/>
              <w:bottom w:val="single" w:sz="4" w:space="0" w:color="auto"/>
            </w:tcBorders>
          </w:tcPr>
          <w:p w:rsidR="002F29F6" w:rsidRPr="00683F1D" w:rsidRDefault="002F29F6" w:rsidP="003F5FFB">
            <w:pPr>
              <w:spacing w:before="120"/>
              <w:ind w:right="237"/>
              <w:jc w:val="center"/>
            </w:pPr>
            <w:r w:rsidRPr="00683F1D">
              <w:rPr>
                <w:b/>
              </w:rPr>
              <w:t xml:space="preserve">     3 749</w:t>
            </w:r>
          </w:p>
        </w:tc>
        <w:tc>
          <w:tcPr>
            <w:tcW w:w="1842" w:type="dxa"/>
            <w:gridSpan w:val="2"/>
            <w:tcBorders>
              <w:top w:val="single" w:sz="4" w:space="0" w:color="auto"/>
              <w:bottom w:val="single" w:sz="4" w:space="0" w:color="auto"/>
            </w:tcBorders>
          </w:tcPr>
          <w:p w:rsidR="002F29F6" w:rsidRPr="00683F1D" w:rsidRDefault="002F29F6" w:rsidP="003F5FFB">
            <w:pPr>
              <w:spacing w:before="120"/>
              <w:ind w:right="459"/>
              <w:jc w:val="right"/>
            </w:pPr>
            <w:r w:rsidRPr="00683F1D">
              <w:rPr>
                <w:b/>
              </w:rPr>
              <w:t>8 168</w:t>
            </w:r>
          </w:p>
        </w:tc>
      </w:tr>
    </w:tbl>
    <w:p w:rsidR="002F29F6" w:rsidRPr="00683F1D" w:rsidRDefault="002F29F6" w:rsidP="002F29F6">
      <w:pPr>
        <w:pStyle w:val="ab"/>
        <w:spacing w:before="240"/>
      </w:pPr>
      <w:r w:rsidRPr="00683F1D">
        <w:t>Авансы выданные в отчетности показаны за минусом резерва по сомнительным долгам.</w:t>
      </w:r>
    </w:p>
    <w:p w:rsidR="002F29F6" w:rsidRPr="00683F1D" w:rsidRDefault="002F29F6" w:rsidP="002F29F6">
      <w:pPr>
        <w:pStyle w:val="ab"/>
        <w:spacing w:before="240"/>
      </w:pPr>
      <w:r w:rsidRPr="00683F1D">
        <w:t>Движение резерва по сомнительным долгам по авансам выданным:</w:t>
      </w:r>
    </w:p>
    <w:tbl>
      <w:tblPr>
        <w:tblW w:w="9639" w:type="dxa"/>
        <w:tblInd w:w="108" w:type="dxa"/>
        <w:tblLayout w:type="fixed"/>
        <w:tblLook w:val="01E0" w:firstRow="1" w:lastRow="1" w:firstColumn="1" w:lastColumn="1" w:noHBand="0" w:noVBand="0"/>
      </w:tblPr>
      <w:tblGrid>
        <w:gridCol w:w="2835"/>
        <w:gridCol w:w="2268"/>
        <w:gridCol w:w="1843"/>
        <w:gridCol w:w="2693"/>
      </w:tblGrid>
      <w:tr w:rsidR="002F29F6" w:rsidRPr="00683F1D" w:rsidTr="003F5FFB">
        <w:tc>
          <w:tcPr>
            <w:tcW w:w="2835" w:type="dxa"/>
            <w:tcBorders>
              <w:bottom w:val="single" w:sz="4" w:space="0" w:color="auto"/>
            </w:tcBorders>
          </w:tcPr>
          <w:p w:rsidR="002F29F6" w:rsidRPr="00683F1D" w:rsidRDefault="002F29F6" w:rsidP="003F5FFB">
            <w:pPr>
              <w:pStyle w:val="ab"/>
              <w:spacing w:before="120" w:after="160" w:line="240" w:lineRule="exact"/>
              <w:jc w:val="center"/>
              <w:rPr>
                <w:b/>
              </w:rPr>
            </w:pPr>
          </w:p>
        </w:tc>
        <w:tc>
          <w:tcPr>
            <w:tcW w:w="2268" w:type="dxa"/>
            <w:tcBorders>
              <w:bottom w:val="single" w:sz="4" w:space="0" w:color="auto"/>
            </w:tcBorders>
          </w:tcPr>
          <w:p w:rsidR="002F29F6" w:rsidRPr="00683F1D" w:rsidRDefault="002F29F6" w:rsidP="003F5FFB">
            <w:pPr>
              <w:pStyle w:val="ab"/>
              <w:spacing w:before="120" w:after="160" w:line="240" w:lineRule="exact"/>
              <w:jc w:val="right"/>
              <w:rPr>
                <w:b/>
              </w:rPr>
            </w:pPr>
            <w:r w:rsidRPr="00683F1D">
              <w:rPr>
                <w:b/>
              </w:rPr>
              <w:t>Резерв на 01.01.2017г.</w:t>
            </w:r>
          </w:p>
        </w:tc>
        <w:tc>
          <w:tcPr>
            <w:tcW w:w="1843" w:type="dxa"/>
            <w:tcBorders>
              <w:bottom w:val="single" w:sz="4" w:space="0" w:color="auto"/>
            </w:tcBorders>
          </w:tcPr>
          <w:p w:rsidR="002F29F6" w:rsidRPr="00683F1D" w:rsidRDefault="002F29F6" w:rsidP="003F5FFB">
            <w:pPr>
              <w:pStyle w:val="ab"/>
              <w:spacing w:before="120" w:after="160" w:line="240" w:lineRule="exact"/>
              <w:ind w:left="-108" w:right="-108"/>
              <w:jc w:val="right"/>
              <w:rPr>
                <w:b/>
              </w:rPr>
            </w:pPr>
            <w:r w:rsidRPr="00683F1D">
              <w:rPr>
                <w:b/>
              </w:rPr>
              <w:t xml:space="preserve">Изменение резерва </w:t>
            </w:r>
          </w:p>
        </w:tc>
        <w:tc>
          <w:tcPr>
            <w:tcW w:w="2693" w:type="dxa"/>
            <w:tcBorders>
              <w:bottom w:val="single" w:sz="4" w:space="0" w:color="auto"/>
            </w:tcBorders>
          </w:tcPr>
          <w:p w:rsidR="002F29F6" w:rsidRPr="00683F1D" w:rsidRDefault="002F29F6" w:rsidP="003F5FFB">
            <w:pPr>
              <w:pStyle w:val="ab"/>
              <w:spacing w:before="120" w:after="160" w:line="240" w:lineRule="exact"/>
              <w:jc w:val="right"/>
              <w:rPr>
                <w:b/>
              </w:rPr>
            </w:pPr>
            <w:r w:rsidRPr="00683F1D">
              <w:rPr>
                <w:b/>
              </w:rPr>
              <w:t>Резерв на 31.12.2017г.</w:t>
            </w:r>
          </w:p>
        </w:tc>
      </w:tr>
      <w:tr w:rsidR="002F29F6" w:rsidRPr="00683F1D" w:rsidTr="003F5FFB">
        <w:tc>
          <w:tcPr>
            <w:tcW w:w="2835" w:type="dxa"/>
            <w:tcBorders>
              <w:top w:val="single" w:sz="4" w:space="0" w:color="auto"/>
              <w:bottom w:val="single" w:sz="4" w:space="0" w:color="auto"/>
            </w:tcBorders>
            <w:vAlign w:val="bottom"/>
          </w:tcPr>
          <w:p w:rsidR="002F29F6" w:rsidRPr="00683F1D" w:rsidRDefault="002F29F6" w:rsidP="003F5FFB">
            <w:pPr>
              <w:spacing w:before="240" w:after="160" w:line="240" w:lineRule="exact"/>
              <w:ind w:left="180"/>
              <w:jc w:val="right"/>
              <w:rPr>
                <w:b/>
              </w:rPr>
            </w:pPr>
            <w:r w:rsidRPr="00683F1D">
              <w:rPr>
                <w:b/>
              </w:rPr>
              <w:t xml:space="preserve">Итого резерв </w:t>
            </w:r>
          </w:p>
        </w:tc>
        <w:tc>
          <w:tcPr>
            <w:tcW w:w="2268" w:type="dxa"/>
            <w:tcBorders>
              <w:top w:val="single" w:sz="4" w:space="0" w:color="auto"/>
              <w:bottom w:val="single" w:sz="4" w:space="0" w:color="auto"/>
            </w:tcBorders>
          </w:tcPr>
          <w:p w:rsidR="002F29F6" w:rsidRPr="00683F1D" w:rsidRDefault="002F29F6" w:rsidP="003F5FFB">
            <w:pPr>
              <w:pStyle w:val="ab"/>
              <w:spacing w:before="240" w:after="160" w:line="240" w:lineRule="exact"/>
              <w:jc w:val="right"/>
            </w:pPr>
            <w:r w:rsidRPr="00683F1D">
              <w:t>541</w:t>
            </w:r>
          </w:p>
        </w:tc>
        <w:tc>
          <w:tcPr>
            <w:tcW w:w="1843" w:type="dxa"/>
            <w:tcBorders>
              <w:top w:val="single" w:sz="4" w:space="0" w:color="auto"/>
              <w:bottom w:val="single" w:sz="4" w:space="0" w:color="auto"/>
            </w:tcBorders>
          </w:tcPr>
          <w:p w:rsidR="002F29F6" w:rsidRPr="00683F1D" w:rsidRDefault="002F29F6" w:rsidP="003F5FFB">
            <w:pPr>
              <w:pStyle w:val="ab"/>
              <w:spacing w:before="240" w:after="160" w:line="240" w:lineRule="exact"/>
              <w:jc w:val="right"/>
            </w:pPr>
            <w:r w:rsidRPr="00683F1D">
              <w:t>90</w:t>
            </w:r>
          </w:p>
        </w:tc>
        <w:tc>
          <w:tcPr>
            <w:tcW w:w="2693" w:type="dxa"/>
            <w:tcBorders>
              <w:top w:val="single" w:sz="4" w:space="0" w:color="auto"/>
              <w:bottom w:val="single" w:sz="4" w:space="0" w:color="auto"/>
            </w:tcBorders>
          </w:tcPr>
          <w:p w:rsidR="002F29F6" w:rsidRPr="00683F1D" w:rsidRDefault="002F29F6" w:rsidP="003F5FFB">
            <w:pPr>
              <w:pStyle w:val="ab"/>
              <w:spacing w:before="240" w:after="160" w:line="240" w:lineRule="exact"/>
              <w:jc w:val="right"/>
            </w:pPr>
            <w:r w:rsidRPr="00683F1D">
              <w:t>631</w:t>
            </w:r>
          </w:p>
        </w:tc>
      </w:tr>
    </w:tbl>
    <w:p w:rsidR="002F29F6" w:rsidRPr="00683F1D" w:rsidRDefault="002F29F6" w:rsidP="002F29F6">
      <w:pPr>
        <w:pStyle w:val="2"/>
        <w:rPr>
          <w:sz w:val="20"/>
          <w:szCs w:val="20"/>
        </w:rPr>
      </w:pPr>
      <w:bookmarkStart w:id="23" w:name="_Toc351471587"/>
      <w:bookmarkStart w:id="24" w:name="_Toc443495483"/>
    </w:p>
    <w:p w:rsidR="002F29F6" w:rsidRPr="00683F1D" w:rsidRDefault="002F29F6" w:rsidP="002F29F6">
      <w:pPr>
        <w:pStyle w:val="2"/>
        <w:rPr>
          <w:b w:val="0"/>
          <w:sz w:val="20"/>
          <w:szCs w:val="20"/>
        </w:rPr>
      </w:pPr>
      <w:bookmarkStart w:id="25" w:name="_Toc505853883"/>
      <w:r w:rsidRPr="00683F1D">
        <w:rPr>
          <w:sz w:val="20"/>
          <w:szCs w:val="20"/>
        </w:rPr>
        <w:t xml:space="preserve">4.11. Прочая дебиторская задолженность, платежи по которой ожидаются в течение 12 месяцев после отчетной даты </w:t>
      </w:r>
      <w:r w:rsidRPr="00683F1D">
        <w:rPr>
          <w:b w:val="0"/>
          <w:sz w:val="20"/>
          <w:szCs w:val="20"/>
        </w:rPr>
        <w:t>(строка 12303)</w:t>
      </w:r>
      <w:bookmarkEnd w:id="25"/>
    </w:p>
    <w:p w:rsidR="002F29F6" w:rsidRPr="00683F1D" w:rsidRDefault="002F29F6" w:rsidP="002F29F6"/>
    <w:p w:rsidR="002F29F6" w:rsidRPr="00683F1D" w:rsidRDefault="002F29F6" w:rsidP="002F29F6"/>
    <w:tbl>
      <w:tblPr>
        <w:tblW w:w="9355" w:type="dxa"/>
        <w:tblInd w:w="284" w:type="dxa"/>
        <w:tblLayout w:type="fixed"/>
        <w:tblCellMar>
          <w:left w:w="0" w:type="dxa"/>
          <w:right w:w="0" w:type="dxa"/>
        </w:tblCellMar>
        <w:tblLook w:val="0000" w:firstRow="0" w:lastRow="0" w:firstColumn="0" w:lastColumn="0" w:noHBand="0" w:noVBand="0"/>
      </w:tblPr>
      <w:tblGrid>
        <w:gridCol w:w="5670"/>
        <w:gridCol w:w="1701"/>
        <w:gridCol w:w="1984"/>
      </w:tblGrid>
      <w:tr w:rsidR="002F29F6" w:rsidRPr="00683F1D" w:rsidTr="003F5FFB">
        <w:trPr>
          <w:trHeight w:val="191"/>
        </w:trPr>
        <w:tc>
          <w:tcPr>
            <w:tcW w:w="5670" w:type="dxa"/>
            <w:tcBorders>
              <w:bottom w:val="single" w:sz="4" w:space="0" w:color="auto"/>
            </w:tcBorders>
            <w:vAlign w:val="bottom"/>
          </w:tcPr>
          <w:p w:rsidR="002F29F6" w:rsidRPr="00683F1D" w:rsidRDefault="002F29F6" w:rsidP="003F5FFB">
            <w:pPr>
              <w:pStyle w:val="11"/>
              <w:rPr>
                <w:u w:val="single"/>
              </w:rPr>
            </w:pPr>
          </w:p>
          <w:p w:rsidR="002F29F6" w:rsidRPr="00683F1D" w:rsidRDefault="002F29F6" w:rsidP="003F5FFB">
            <w:pPr>
              <w:rPr>
                <w:u w:val="single"/>
              </w:rPr>
            </w:pPr>
          </w:p>
        </w:tc>
        <w:tc>
          <w:tcPr>
            <w:tcW w:w="1701" w:type="dxa"/>
            <w:tcBorders>
              <w:bottom w:val="single" w:sz="4" w:space="0" w:color="auto"/>
            </w:tcBorders>
          </w:tcPr>
          <w:p w:rsidR="002F29F6" w:rsidRPr="00683F1D" w:rsidRDefault="002F29F6" w:rsidP="003F5FFB">
            <w:pPr>
              <w:ind w:left="283"/>
              <w:jc w:val="right"/>
              <w:rPr>
                <w:u w:val="single"/>
              </w:rPr>
            </w:pPr>
            <w:r w:rsidRPr="00683F1D">
              <w:rPr>
                <w:b/>
                <w:u w:val="single"/>
              </w:rPr>
              <w:t>На 01.01.2017г.</w:t>
            </w:r>
          </w:p>
        </w:tc>
        <w:tc>
          <w:tcPr>
            <w:tcW w:w="1984" w:type="dxa"/>
            <w:tcBorders>
              <w:bottom w:val="single" w:sz="4" w:space="0" w:color="auto"/>
            </w:tcBorders>
          </w:tcPr>
          <w:p w:rsidR="002F29F6" w:rsidRPr="00683F1D" w:rsidRDefault="002F29F6" w:rsidP="003F5FFB">
            <w:pPr>
              <w:ind w:left="283"/>
              <w:jc w:val="right"/>
              <w:rPr>
                <w:u w:val="single"/>
              </w:rPr>
            </w:pPr>
            <w:r w:rsidRPr="00683F1D">
              <w:rPr>
                <w:b/>
                <w:u w:val="single"/>
              </w:rPr>
              <w:t>На 31.12.2017г.</w:t>
            </w:r>
          </w:p>
        </w:tc>
      </w:tr>
      <w:tr w:rsidR="002F29F6" w:rsidRPr="00683F1D" w:rsidTr="003F5FFB">
        <w:trPr>
          <w:trHeight w:val="251"/>
        </w:trPr>
        <w:tc>
          <w:tcPr>
            <w:tcW w:w="5670" w:type="dxa"/>
            <w:vAlign w:val="bottom"/>
          </w:tcPr>
          <w:p w:rsidR="002F29F6" w:rsidRPr="00683F1D" w:rsidRDefault="002F29F6" w:rsidP="003F5FFB">
            <w:pPr>
              <w:spacing w:before="40"/>
              <w:ind w:right="426"/>
            </w:pPr>
            <w:r w:rsidRPr="00683F1D">
              <w:t xml:space="preserve">Расчеты с разными дебиторами: </w:t>
            </w:r>
          </w:p>
        </w:tc>
        <w:tc>
          <w:tcPr>
            <w:tcW w:w="1701" w:type="dxa"/>
          </w:tcPr>
          <w:p w:rsidR="002F29F6" w:rsidRPr="00683F1D" w:rsidRDefault="002F29F6" w:rsidP="003F5FFB">
            <w:pPr>
              <w:spacing w:before="40"/>
              <w:ind w:right="426"/>
              <w:jc w:val="right"/>
            </w:pPr>
          </w:p>
        </w:tc>
        <w:tc>
          <w:tcPr>
            <w:tcW w:w="1984" w:type="dxa"/>
          </w:tcPr>
          <w:p w:rsidR="002F29F6" w:rsidRPr="00683F1D" w:rsidRDefault="002F29F6" w:rsidP="003F5FFB">
            <w:pPr>
              <w:spacing w:before="40"/>
              <w:ind w:right="426"/>
              <w:jc w:val="right"/>
            </w:pPr>
          </w:p>
        </w:tc>
      </w:tr>
      <w:tr w:rsidR="002F29F6" w:rsidRPr="00683F1D" w:rsidTr="003F5FFB">
        <w:trPr>
          <w:trHeight w:val="349"/>
        </w:trPr>
        <w:tc>
          <w:tcPr>
            <w:tcW w:w="5670" w:type="dxa"/>
            <w:vAlign w:val="bottom"/>
          </w:tcPr>
          <w:p w:rsidR="002F29F6" w:rsidRPr="00683F1D" w:rsidRDefault="002F29F6" w:rsidP="003F5FFB">
            <w:pPr>
              <w:spacing w:before="40"/>
              <w:ind w:left="284"/>
            </w:pPr>
            <w:r w:rsidRPr="00683F1D">
              <w:t>- расчеты с комиссионерами,агентами</w:t>
            </w:r>
          </w:p>
        </w:tc>
        <w:tc>
          <w:tcPr>
            <w:tcW w:w="1701" w:type="dxa"/>
          </w:tcPr>
          <w:p w:rsidR="002F29F6" w:rsidRPr="00683F1D" w:rsidRDefault="002F29F6" w:rsidP="003F5FFB">
            <w:pPr>
              <w:spacing w:before="40"/>
              <w:ind w:right="426"/>
              <w:jc w:val="right"/>
              <w:rPr>
                <w:lang w:val="en-US"/>
              </w:rPr>
            </w:pPr>
            <w:r w:rsidRPr="00683F1D">
              <w:rPr>
                <w:lang w:val="en-US"/>
              </w:rPr>
              <w:t>9 671</w:t>
            </w:r>
          </w:p>
        </w:tc>
        <w:tc>
          <w:tcPr>
            <w:tcW w:w="1984" w:type="dxa"/>
          </w:tcPr>
          <w:p w:rsidR="002F29F6" w:rsidRPr="00683F1D" w:rsidRDefault="002F29F6" w:rsidP="003F5FFB">
            <w:pPr>
              <w:spacing w:before="40"/>
              <w:ind w:right="426"/>
              <w:jc w:val="right"/>
            </w:pPr>
            <w:r w:rsidRPr="00683F1D">
              <w:t>8 642</w:t>
            </w:r>
          </w:p>
        </w:tc>
      </w:tr>
      <w:tr w:rsidR="002F29F6" w:rsidRPr="00683F1D" w:rsidTr="003F5FFB">
        <w:trPr>
          <w:trHeight w:val="349"/>
        </w:trPr>
        <w:tc>
          <w:tcPr>
            <w:tcW w:w="5670" w:type="dxa"/>
            <w:vAlign w:val="bottom"/>
          </w:tcPr>
          <w:p w:rsidR="002F29F6" w:rsidRPr="00683F1D" w:rsidRDefault="002F29F6" w:rsidP="003F5FFB">
            <w:pPr>
              <w:spacing w:before="40"/>
              <w:ind w:left="284"/>
            </w:pPr>
            <w:r w:rsidRPr="00683F1D">
              <w:t>- расчеты по претензиям</w:t>
            </w:r>
          </w:p>
        </w:tc>
        <w:tc>
          <w:tcPr>
            <w:tcW w:w="1701" w:type="dxa"/>
          </w:tcPr>
          <w:p w:rsidR="002F29F6" w:rsidRPr="00683F1D" w:rsidRDefault="002F29F6" w:rsidP="003F5FFB">
            <w:pPr>
              <w:spacing w:before="40"/>
              <w:ind w:right="426"/>
              <w:jc w:val="right"/>
              <w:rPr>
                <w:lang w:val="en-US"/>
              </w:rPr>
            </w:pPr>
            <w:r w:rsidRPr="00683F1D">
              <w:rPr>
                <w:lang w:val="en-US"/>
              </w:rPr>
              <w:t>2 736</w:t>
            </w:r>
          </w:p>
        </w:tc>
        <w:tc>
          <w:tcPr>
            <w:tcW w:w="1984" w:type="dxa"/>
          </w:tcPr>
          <w:p w:rsidR="002F29F6" w:rsidRPr="00683F1D" w:rsidRDefault="002F29F6" w:rsidP="003F5FFB">
            <w:pPr>
              <w:spacing w:before="40"/>
              <w:ind w:right="426"/>
              <w:jc w:val="right"/>
            </w:pPr>
            <w:r w:rsidRPr="00683F1D">
              <w:t>4 889</w:t>
            </w:r>
          </w:p>
        </w:tc>
      </w:tr>
      <w:tr w:rsidR="002F29F6" w:rsidRPr="00683F1D" w:rsidTr="003F5FFB">
        <w:trPr>
          <w:trHeight w:val="349"/>
        </w:trPr>
        <w:tc>
          <w:tcPr>
            <w:tcW w:w="5670" w:type="dxa"/>
            <w:vAlign w:val="bottom"/>
          </w:tcPr>
          <w:p w:rsidR="002F29F6" w:rsidRPr="00683F1D" w:rsidRDefault="002F29F6" w:rsidP="003F5FFB">
            <w:pPr>
              <w:spacing w:before="40"/>
              <w:ind w:left="284"/>
            </w:pPr>
            <w:r w:rsidRPr="00683F1D">
              <w:t>- краткосрочные проценты по финансовым вложениям</w:t>
            </w:r>
          </w:p>
        </w:tc>
        <w:tc>
          <w:tcPr>
            <w:tcW w:w="1701" w:type="dxa"/>
          </w:tcPr>
          <w:p w:rsidR="002F29F6" w:rsidRPr="00683F1D" w:rsidRDefault="002F29F6" w:rsidP="003F5FFB">
            <w:pPr>
              <w:spacing w:before="40"/>
              <w:ind w:right="426"/>
              <w:jc w:val="right"/>
              <w:rPr>
                <w:lang w:val="en-US"/>
              </w:rPr>
            </w:pPr>
            <w:r w:rsidRPr="00683F1D">
              <w:rPr>
                <w:lang w:val="en-US"/>
              </w:rPr>
              <w:t>1 673</w:t>
            </w:r>
          </w:p>
        </w:tc>
        <w:tc>
          <w:tcPr>
            <w:tcW w:w="1984" w:type="dxa"/>
          </w:tcPr>
          <w:p w:rsidR="002F29F6" w:rsidRPr="00683F1D" w:rsidDel="00B50B9F" w:rsidRDefault="002F29F6" w:rsidP="003F5FFB">
            <w:pPr>
              <w:spacing w:before="40"/>
              <w:ind w:right="426"/>
              <w:jc w:val="right"/>
            </w:pPr>
            <w:r w:rsidRPr="00683F1D">
              <w:t>43</w:t>
            </w:r>
          </w:p>
        </w:tc>
      </w:tr>
      <w:tr w:rsidR="002F29F6" w:rsidRPr="00683F1D" w:rsidTr="003F5FFB">
        <w:trPr>
          <w:trHeight w:val="131"/>
        </w:trPr>
        <w:tc>
          <w:tcPr>
            <w:tcW w:w="5670" w:type="dxa"/>
            <w:vAlign w:val="bottom"/>
          </w:tcPr>
          <w:p w:rsidR="002F29F6" w:rsidRPr="00683F1D" w:rsidRDefault="002F29F6" w:rsidP="003F5FFB">
            <w:pPr>
              <w:spacing w:before="40"/>
              <w:ind w:left="284"/>
            </w:pPr>
            <w:r w:rsidRPr="00683F1D">
              <w:t>-прочие расчеты</w:t>
            </w:r>
          </w:p>
        </w:tc>
        <w:tc>
          <w:tcPr>
            <w:tcW w:w="1701" w:type="dxa"/>
          </w:tcPr>
          <w:p w:rsidR="002F29F6" w:rsidRPr="00683F1D" w:rsidRDefault="002F29F6" w:rsidP="003F5FFB">
            <w:pPr>
              <w:spacing w:before="40"/>
              <w:ind w:right="426"/>
              <w:jc w:val="right"/>
              <w:rPr>
                <w:lang w:val="en-US"/>
              </w:rPr>
            </w:pPr>
            <w:r w:rsidRPr="00683F1D">
              <w:rPr>
                <w:lang w:val="en-US"/>
              </w:rPr>
              <w:t>13 019</w:t>
            </w:r>
          </w:p>
        </w:tc>
        <w:tc>
          <w:tcPr>
            <w:tcW w:w="1984" w:type="dxa"/>
          </w:tcPr>
          <w:p w:rsidR="002F29F6" w:rsidRPr="00683F1D" w:rsidRDefault="002F29F6" w:rsidP="003F5FFB">
            <w:pPr>
              <w:spacing w:before="40"/>
              <w:ind w:right="426"/>
              <w:jc w:val="right"/>
            </w:pPr>
            <w:r w:rsidRPr="00683F1D">
              <w:t>12 237</w:t>
            </w:r>
          </w:p>
        </w:tc>
      </w:tr>
      <w:tr w:rsidR="002F29F6" w:rsidRPr="00683F1D" w:rsidTr="003F5FFB">
        <w:trPr>
          <w:trHeight w:val="131"/>
        </w:trPr>
        <w:tc>
          <w:tcPr>
            <w:tcW w:w="5670" w:type="dxa"/>
            <w:vAlign w:val="bottom"/>
          </w:tcPr>
          <w:p w:rsidR="002F29F6" w:rsidRPr="00683F1D" w:rsidRDefault="002F29F6" w:rsidP="003F5FFB">
            <w:pPr>
              <w:spacing w:before="40"/>
            </w:pPr>
            <w:r w:rsidRPr="00683F1D">
              <w:t>Недостача МПЗ</w:t>
            </w:r>
          </w:p>
        </w:tc>
        <w:tc>
          <w:tcPr>
            <w:tcW w:w="1701" w:type="dxa"/>
          </w:tcPr>
          <w:p w:rsidR="002F29F6" w:rsidRPr="00683F1D" w:rsidRDefault="002F29F6" w:rsidP="003F5FFB">
            <w:pPr>
              <w:spacing w:before="40"/>
              <w:ind w:right="426"/>
              <w:jc w:val="right"/>
              <w:rPr>
                <w:lang w:val="en-US"/>
              </w:rPr>
            </w:pPr>
            <w:r w:rsidRPr="00683F1D">
              <w:rPr>
                <w:lang w:val="en-US"/>
              </w:rPr>
              <w:t>4 431</w:t>
            </w:r>
          </w:p>
        </w:tc>
        <w:tc>
          <w:tcPr>
            <w:tcW w:w="1984" w:type="dxa"/>
          </w:tcPr>
          <w:p w:rsidR="002F29F6" w:rsidRPr="00683F1D" w:rsidDel="004147C2" w:rsidRDefault="002F29F6" w:rsidP="003F5FFB">
            <w:pPr>
              <w:spacing w:before="40"/>
              <w:ind w:right="426"/>
              <w:jc w:val="right"/>
            </w:pPr>
            <w:r w:rsidRPr="00683F1D">
              <w:rPr>
                <w:lang w:val="en-US"/>
              </w:rPr>
              <w:t>4 4</w:t>
            </w:r>
            <w:r w:rsidRPr="00683F1D">
              <w:t>27</w:t>
            </w:r>
          </w:p>
        </w:tc>
      </w:tr>
      <w:tr w:rsidR="002F29F6" w:rsidRPr="00683F1D" w:rsidTr="003F5FFB">
        <w:trPr>
          <w:trHeight w:val="131"/>
        </w:trPr>
        <w:tc>
          <w:tcPr>
            <w:tcW w:w="5670" w:type="dxa"/>
            <w:vAlign w:val="bottom"/>
          </w:tcPr>
          <w:p w:rsidR="002F29F6" w:rsidRPr="00683F1D" w:rsidRDefault="002F29F6" w:rsidP="003F5FFB">
            <w:pPr>
              <w:spacing w:before="40"/>
            </w:pPr>
            <w:r w:rsidRPr="00683F1D">
              <w:t>Расчеты по социальному страхованию и обеспечению</w:t>
            </w:r>
          </w:p>
        </w:tc>
        <w:tc>
          <w:tcPr>
            <w:tcW w:w="1701" w:type="dxa"/>
          </w:tcPr>
          <w:p w:rsidR="002F29F6" w:rsidRPr="00683F1D" w:rsidRDefault="002F29F6" w:rsidP="003F5FFB">
            <w:pPr>
              <w:spacing w:before="40"/>
              <w:ind w:right="426"/>
              <w:jc w:val="right"/>
              <w:rPr>
                <w:lang w:val="en-US"/>
              </w:rPr>
            </w:pPr>
            <w:r w:rsidRPr="00683F1D">
              <w:rPr>
                <w:lang w:val="en-US"/>
              </w:rPr>
              <w:t>2 545</w:t>
            </w:r>
          </w:p>
        </w:tc>
        <w:tc>
          <w:tcPr>
            <w:tcW w:w="1984" w:type="dxa"/>
          </w:tcPr>
          <w:p w:rsidR="002F29F6" w:rsidRPr="00683F1D" w:rsidRDefault="002F29F6" w:rsidP="003F5FFB">
            <w:pPr>
              <w:spacing w:before="40"/>
              <w:ind w:right="426"/>
              <w:jc w:val="right"/>
            </w:pPr>
            <w:r w:rsidRPr="00683F1D">
              <w:t>2 955</w:t>
            </w:r>
          </w:p>
        </w:tc>
      </w:tr>
      <w:tr w:rsidR="002F29F6" w:rsidRPr="00683F1D" w:rsidTr="003F5FFB">
        <w:trPr>
          <w:trHeight w:val="131"/>
        </w:trPr>
        <w:tc>
          <w:tcPr>
            <w:tcW w:w="5670" w:type="dxa"/>
            <w:vAlign w:val="bottom"/>
          </w:tcPr>
          <w:p w:rsidR="002F29F6" w:rsidRPr="00683F1D" w:rsidRDefault="002F29F6" w:rsidP="003F5FFB">
            <w:pPr>
              <w:spacing w:before="40"/>
            </w:pPr>
            <w:r w:rsidRPr="00683F1D">
              <w:t>Расчеты с персоналом по оплате труда и прочим операциям</w:t>
            </w:r>
          </w:p>
        </w:tc>
        <w:tc>
          <w:tcPr>
            <w:tcW w:w="1701" w:type="dxa"/>
          </w:tcPr>
          <w:p w:rsidR="002F29F6" w:rsidRPr="00683F1D" w:rsidRDefault="002F29F6" w:rsidP="003F5FFB">
            <w:pPr>
              <w:spacing w:before="40"/>
              <w:ind w:right="426"/>
              <w:jc w:val="right"/>
              <w:rPr>
                <w:lang w:val="en-US"/>
              </w:rPr>
            </w:pPr>
            <w:r w:rsidRPr="00683F1D">
              <w:rPr>
                <w:lang w:val="en-US"/>
              </w:rPr>
              <w:t>592</w:t>
            </w:r>
          </w:p>
        </w:tc>
        <w:tc>
          <w:tcPr>
            <w:tcW w:w="1984" w:type="dxa"/>
          </w:tcPr>
          <w:p w:rsidR="002F29F6" w:rsidRPr="00683F1D" w:rsidRDefault="002F29F6" w:rsidP="003F5FFB">
            <w:pPr>
              <w:spacing w:before="40"/>
              <w:ind w:right="426"/>
              <w:jc w:val="right"/>
            </w:pPr>
            <w:r w:rsidRPr="00683F1D">
              <w:t>732</w:t>
            </w:r>
          </w:p>
        </w:tc>
      </w:tr>
      <w:tr w:rsidR="002F29F6" w:rsidRPr="00683F1D" w:rsidTr="003F5FFB">
        <w:trPr>
          <w:trHeight w:val="131"/>
        </w:trPr>
        <w:tc>
          <w:tcPr>
            <w:tcW w:w="5670" w:type="dxa"/>
            <w:vAlign w:val="bottom"/>
          </w:tcPr>
          <w:p w:rsidR="002F29F6" w:rsidRPr="00683F1D" w:rsidRDefault="002F29F6" w:rsidP="003F5FFB">
            <w:pPr>
              <w:spacing w:before="40"/>
            </w:pPr>
            <w:r w:rsidRPr="00683F1D">
              <w:lastRenderedPageBreak/>
              <w:t>Расчеты по налогам и сборам</w:t>
            </w:r>
          </w:p>
        </w:tc>
        <w:tc>
          <w:tcPr>
            <w:tcW w:w="1701" w:type="dxa"/>
          </w:tcPr>
          <w:p w:rsidR="002F29F6" w:rsidRPr="00683F1D" w:rsidRDefault="002F29F6" w:rsidP="003F5FFB">
            <w:pPr>
              <w:spacing w:before="40"/>
              <w:ind w:right="426"/>
              <w:jc w:val="right"/>
              <w:rPr>
                <w:lang w:val="en-US"/>
              </w:rPr>
            </w:pPr>
            <w:r w:rsidRPr="00683F1D">
              <w:rPr>
                <w:lang w:val="en-US"/>
              </w:rPr>
              <w:t>383</w:t>
            </w:r>
          </w:p>
        </w:tc>
        <w:tc>
          <w:tcPr>
            <w:tcW w:w="1984" w:type="dxa"/>
          </w:tcPr>
          <w:p w:rsidR="002F29F6" w:rsidRPr="00683F1D" w:rsidRDefault="002F29F6" w:rsidP="003F5FFB">
            <w:pPr>
              <w:spacing w:before="40"/>
              <w:ind w:right="426"/>
              <w:jc w:val="right"/>
            </w:pPr>
            <w:r w:rsidRPr="00683F1D">
              <w:t>17 536</w:t>
            </w:r>
          </w:p>
        </w:tc>
      </w:tr>
      <w:tr w:rsidR="002F29F6" w:rsidRPr="00683F1D" w:rsidTr="003F5FFB">
        <w:trPr>
          <w:trHeight w:val="131"/>
        </w:trPr>
        <w:tc>
          <w:tcPr>
            <w:tcW w:w="5670" w:type="dxa"/>
            <w:vAlign w:val="bottom"/>
          </w:tcPr>
          <w:p w:rsidR="002F29F6" w:rsidRPr="00683F1D" w:rsidRDefault="002F29F6" w:rsidP="003F5FFB">
            <w:pPr>
              <w:spacing w:before="40"/>
            </w:pPr>
            <w:r w:rsidRPr="00683F1D">
              <w:t>Резерв по недостачам</w:t>
            </w:r>
          </w:p>
        </w:tc>
        <w:tc>
          <w:tcPr>
            <w:tcW w:w="1701" w:type="dxa"/>
          </w:tcPr>
          <w:p w:rsidR="002F29F6" w:rsidRPr="00683F1D" w:rsidRDefault="002F29F6" w:rsidP="003F5FFB">
            <w:pPr>
              <w:spacing w:before="40"/>
              <w:ind w:right="426"/>
              <w:jc w:val="right"/>
              <w:rPr>
                <w:lang w:val="en-US"/>
              </w:rPr>
            </w:pPr>
            <w:r w:rsidRPr="00683F1D">
              <w:rPr>
                <w:lang w:val="en-US"/>
              </w:rPr>
              <w:t>(3 956)</w:t>
            </w:r>
          </w:p>
        </w:tc>
        <w:tc>
          <w:tcPr>
            <w:tcW w:w="1984" w:type="dxa"/>
          </w:tcPr>
          <w:p w:rsidR="002F29F6" w:rsidRPr="00683F1D" w:rsidDel="004147C2" w:rsidRDefault="002F29F6" w:rsidP="003F5FFB">
            <w:pPr>
              <w:spacing w:before="40"/>
              <w:ind w:right="426"/>
              <w:jc w:val="right"/>
              <w:rPr>
                <w:lang w:val="en-US"/>
              </w:rPr>
            </w:pPr>
            <w:r w:rsidRPr="00683F1D">
              <w:rPr>
                <w:lang w:val="en-US"/>
              </w:rPr>
              <w:t>(3 956)</w:t>
            </w:r>
          </w:p>
        </w:tc>
      </w:tr>
      <w:tr w:rsidR="002F29F6" w:rsidRPr="00683F1D" w:rsidTr="003F5FFB">
        <w:trPr>
          <w:trHeight w:val="131"/>
        </w:trPr>
        <w:tc>
          <w:tcPr>
            <w:tcW w:w="5670" w:type="dxa"/>
            <w:vAlign w:val="bottom"/>
          </w:tcPr>
          <w:p w:rsidR="002F29F6" w:rsidRPr="00683F1D" w:rsidRDefault="002F29F6" w:rsidP="003F5FFB">
            <w:pPr>
              <w:spacing w:before="40"/>
            </w:pPr>
            <w:r w:rsidRPr="00683F1D">
              <w:t>Резерв по прочей дебиторской задолженности</w:t>
            </w:r>
          </w:p>
        </w:tc>
        <w:tc>
          <w:tcPr>
            <w:tcW w:w="1701" w:type="dxa"/>
          </w:tcPr>
          <w:p w:rsidR="002F29F6" w:rsidRPr="00683F1D" w:rsidRDefault="002F29F6" w:rsidP="003F5FFB">
            <w:pPr>
              <w:spacing w:before="40"/>
              <w:ind w:right="426"/>
              <w:jc w:val="right"/>
            </w:pPr>
            <w:r w:rsidRPr="00683F1D">
              <w:rPr>
                <w:lang w:val="en-US"/>
              </w:rPr>
              <w:t>(10 984)</w:t>
            </w:r>
          </w:p>
        </w:tc>
        <w:tc>
          <w:tcPr>
            <w:tcW w:w="1984" w:type="dxa"/>
          </w:tcPr>
          <w:p w:rsidR="002F29F6" w:rsidRPr="00683F1D" w:rsidRDefault="002F29F6" w:rsidP="003F5FFB">
            <w:pPr>
              <w:spacing w:before="40"/>
              <w:ind w:right="426"/>
              <w:jc w:val="right"/>
              <w:rPr>
                <w:lang w:val="en-US"/>
              </w:rPr>
            </w:pPr>
            <w:r w:rsidRPr="00683F1D">
              <w:rPr>
                <w:lang w:val="en-US"/>
              </w:rPr>
              <w:t>(</w:t>
            </w:r>
            <w:r w:rsidRPr="00683F1D">
              <w:t>9 448</w:t>
            </w:r>
            <w:r w:rsidRPr="00683F1D">
              <w:rPr>
                <w:lang w:val="en-US"/>
              </w:rPr>
              <w:t>)</w:t>
            </w:r>
          </w:p>
        </w:tc>
      </w:tr>
      <w:tr w:rsidR="002F29F6" w:rsidRPr="00683F1D" w:rsidTr="003F5FFB">
        <w:trPr>
          <w:trHeight w:val="131"/>
        </w:trPr>
        <w:tc>
          <w:tcPr>
            <w:tcW w:w="5670" w:type="dxa"/>
            <w:tcBorders>
              <w:bottom w:val="single" w:sz="4" w:space="0" w:color="auto"/>
            </w:tcBorders>
            <w:vAlign w:val="center"/>
          </w:tcPr>
          <w:p w:rsidR="002F29F6" w:rsidRPr="00683F1D" w:rsidRDefault="002F29F6" w:rsidP="003F5FFB">
            <w:pPr>
              <w:spacing w:before="120"/>
            </w:pPr>
            <w:r w:rsidRPr="00683F1D">
              <w:rPr>
                <w:b/>
              </w:rPr>
              <w:t>Итого</w:t>
            </w:r>
          </w:p>
        </w:tc>
        <w:tc>
          <w:tcPr>
            <w:tcW w:w="1701" w:type="dxa"/>
            <w:tcBorders>
              <w:top w:val="single" w:sz="4" w:space="0" w:color="auto"/>
              <w:bottom w:val="single" w:sz="4" w:space="0" w:color="auto"/>
            </w:tcBorders>
          </w:tcPr>
          <w:p w:rsidR="002F29F6" w:rsidRPr="00683F1D" w:rsidRDefault="002F29F6" w:rsidP="003F5FFB">
            <w:pPr>
              <w:spacing w:before="120"/>
              <w:ind w:right="426"/>
              <w:jc w:val="right"/>
              <w:rPr>
                <w:lang w:val="en-US"/>
              </w:rPr>
            </w:pPr>
            <w:r w:rsidRPr="00683F1D">
              <w:rPr>
                <w:b/>
                <w:lang w:val="en-US"/>
              </w:rPr>
              <w:t>20 110</w:t>
            </w:r>
          </w:p>
        </w:tc>
        <w:tc>
          <w:tcPr>
            <w:tcW w:w="1984" w:type="dxa"/>
            <w:tcBorders>
              <w:top w:val="single" w:sz="4" w:space="0" w:color="auto"/>
              <w:bottom w:val="single" w:sz="4" w:space="0" w:color="auto"/>
            </w:tcBorders>
          </w:tcPr>
          <w:p w:rsidR="002F29F6" w:rsidRPr="00683F1D" w:rsidRDefault="002F29F6" w:rsidP="003F5FFB">
            <w:pPr>
              <w:spacing w:before="120"/>
              <w:ind w:right="426"/>
              <w:jc w:val="right"/>
            </w:pPr>
            <w:r w:rsidRPr="00683F1D">
              <w:rPr>
                <w:b/>
              </w:rPr>
              <w:t>38 057</w:t>
            </w:r>
          </w:p>
        </w:tc>
      </w:tr>
    </w:tbl>
    <w:p w:rsidR="002F29F6" w:rsidRPr="00683F1D" w:rsidRDefault="002F29F6" w:rsidP="002F29F6">
      <w:pPr>
        <w:pStyle w:val="ab"/>
      </w:pPr>
    </w:p>
    <w:p w:rsidR="002F29F6" w:rsidRPr="00683F1D" w:rsidRDefault="002F29F6" w:rsidP="002F29F6">
      <w:pPr>
        <w:pStyle w:val="ab"/>
      </w:pPr>
      <w:r w:rsidRPr="00683F1D">
        <w:rPr>
          <w:i/>
          <w:color w:val="808080"/>
        </w:rPr>
        <w:t xml:space="preserve"> </w:t>
      </w:r>
      <w:r w:rsidRPr="00683F1D">
        <w:t>Прочая дебиторская задолженность показана за минусом резерва по сомнительным долгам.</w:t>
      </w:r>
    </w:p>
    <w:p w:rsidR="002F29F6" w:rsidRPr="00683F1D" w:rsidRDefault="002F29F6" w:rsidP="002F29F6">
      <w:pPr>
        <w:pStyle w:val="ab"/>
        <w:spacing w:before="240"/>
      </w:pPr>
      <w:r w:rsidRPr="00683F1D">
        <w:t>Движение резерва по сомнительным долгам по прочей дебиторской задолженности и выявленной недостаче МПЗ:</w:t>
      </w:r>
    </w:p>
    <w:tbl>
      <w:tblPr>
        <w:tblW w:w="9682" w:type="dxa"/>
        <w:tblInd w:w="108" w:type="dxa"/>
        <w:tblLayout w:type="fixed"/>
        <w:tblLook w:val="01E0" w:firstRow="1" w:lastRow="1" w:firstColumn="1" w:lastColumn="1" w:noHBand="0" w:noVBand="0"/>
      </w:tblPr>
      <w:tblGrid>
        <w:gridCol w:w="2835"/>
        <w:gridCol w:w="1418"/>
        <w:gridCol w:w="1276"/>
        <w:gridCol w:w="1491"/>
        <w:gridCol w:w="1485"/>
        <w:gridCol w:w="1177"/>
      </w:tblGrid>
      <w:tr w:rsidR="002F29F6" w:rsidRPr="00683F1D" w:rsidTr="003F5FFB">
        <w:tc>
          <w:tcPr>
            <w:tcW w:w="2835" w:type="dxa"/>
            <w:tcBorders>
              <w:bottom w:val="single" w:sz="4" w:space="0" w:color="auto"/>
            </w:tcBorders>
          </w:tcPr>
          <w:p w:rsidR="002F29F6" w:rsidRPr="00683F1D" w:rsidRDefault="002F29F6" w:rsidP="003F5FFB">
            <w:pPr>
              <w:pStyle w:val="ab"/>
              <w:spacing w:before="120" w:after="160" w:line="240" w:lineRule="exact"/>
              <w:jc w:val="center"/>
              <w:rPr>
                <w:b/>
              </w:rPr>
            </w:pPr>
          </w:p>
        </w:tc>
        <w:tc>
          <w:tcPr>
            <w:tcW w:w="1418" w:type="dxa"/>
            <w:tcBorders>
              <w:bottom w:val="single" w:sz="4" w:space="0" w:color="auto"/>
            </w:tcBorders>
          </w:tcPr>
          <w:p w:rsidR="002F29F6" w:rsidRPr="00683F1D" w:rsidRDefault="002F29F6" w:rsidP="003F5FFB">
            <w:pPr>
              <w:pStyle w:val="ab"/>
              <w:spacing w:before="120" w:after="160" w:line="240" w:lineRule="exact"/>
              <w:jc w:val="right"/>
              <w:rPr>
                <w:b/>
              </w:rPr>
            </w:pPr>
            <w:r w:rsidRPr="00683F1D">
              <w:rPr>
                <w:b/>
              </w:rPr>
              <w:t>Резерв на 01.01.2017г.</w:t>
            </w:r>
          </w:p>
        </w:tc>
        <w:tc>
          <w:tcPr>
            <w:tcW w:w="1276" w:type="dxa"/>
            <w:tcBorders>
              <w:bottom w:val="single" w:sz="4" w:space="0" w:color="auto"/>
            </w:tcBorders>
          </w:tcPr>
          <w:p w:rsidR="002F29F6" w:rsidRPr="00683F1D" w:rsidRDefault="002F29F6" w:rsidP="003F5FFB">
            <w:pPr>
              <w:pStyle w:val="ab"/>
              <w:spacing w:before="120" w:after="160" w:line="240" w:lineRule="exact"/>
              <w:jc w:val="right"/>
              <w:rPr>
                <w:b/>
              </w:rPr>
            </w:pPr>
            <w:r w:rsidRPr="00683F1D">
              <w:rPr>
                <w:b/>
              </w:rPr>
              <w:t xml:space="preserve">Создан резерв </w:t>
            </w:r>
          </w:p>
        </w:tc>
        <w:tc>
          <w:tcPr>
            <w:tcW w:w="1491" w:type="dxa"/>
            <w:tcBorders>
              <w:bottom w:val="single" w:sz="4" w:space="0" w:color="auto"/>
            </w:tcBorders>
          </w:tcPr>
          <w:p w:rsidR="002F29F6" w:rsidRPr="00683F1D" w:rsidRDefault="002F29F6" w:rsidP="003F5FFB">
            <w:pPr>
              <w:pStyle w:val="ab"/>
              <w:spacing w:before="120" w:after="160" w:line="240" w:lineRule="exact"/>
              <w:ind w:left="-108" w:right="-108"/>
              <w:jc w:val="center"/>
              <w:rPr>
                <w:b/>
              </w:rPr>
            </w:pPr>
            <w:r w:rsidRPr="00683F1D">
              <w:rPr>
                <w:b/>
              </w:rPr>
              <w:t>Использован резерв</w:t>
            </w:r>
          </w:p>
        </w:tc>
        <w:tc>
          <w:tcPr>
            <w:tcW w:w="1485" w:type="dxa"/>
            <w:tcBorders>
              <w:bottom w:val="single" w:sz="4" w:space="0" w:color="auto"/>
            </w:tcBorders>
          </w:tcPr>
          <w:p w:rsidR="002F29F6" w:rsidRPr="00683F1D" w:rsidRDefault="002F29F6" w:rsidP="003F5FFB">
            <w:pPr>
              <w:pStyle w:val="ab"/>
              <w:spacing w:before="120" w:after="160" w:line="240" w:lineRule="exact"/>
              <w:ind w:right="-194"/>
              <w:jc w:val="center"/>
              <w:rPr>
                <w:b/>
              </w:rPr>
            </w:pPr>
            <w:r w:rsidRPr="00683F1D">
              <w:rPr>
                <w:b/>
              </w:rPr>
              <w:t>Восстановлен резерв</w:t>
            </w:r>
          </w:p>
        </w:tc>
        <w:tc>
          <w:tcPr>
            <w:tcW w:w="1177" w:type="dxa"/>
            <w:tcBorders>
              <w:bottom w:val="single" w:sz="4" w:space="0" w:color="auto"/>
            </w:tcBorders>
          </w:tcPr>
          <w:p w:rsidR="002F29F6" w:rsidRPr="00683F1D" w:rsidRDefault="002F29F6" w:rsidP="003F5FFB">
            <w:pPr>
              <w:pStyle w:val="ab"/>
              <w:spacing w:before="120" w:after="160" w:line="240" w:lineRule="exact"/>
              <w:jc w:val="right"/>
              <w:rPr>
                <w:b/>
              </w:rPr>
            </w:pPr>
            <w:r w:rsidRPr="00683F1D">
              <w:rPr>
                <w:b/>
              </w:rPr>
              <w:t>Резерв на 31.12.2017г.</w:t>
            </w:r>
          </w:p>
        </w:tc>
      </w:tr>
      <w:tr w:rsidR="002F29F6" w:rsidRPr="00683F1D" w:rsidTr="003F5FFB">
        <w:tc>
          <w:tcPr>
            <w:tcW w:w="2835" w:type="dxa"/>
            <w:tcBorders>
              <w:top w:val="single" w:sz="4" w:space="0" w:color="auto"/>
              <w:bottom w:val="single" w:sz="4" w:space="0" w:color="auto"/>
            </w:tcBorders>
            <w:vAlign w:val="bottom"/>
          </w:tcPr>
          <w:p w:rsidR="002F29F6" w:rsidRPr="00683F1D" w:rsidRDefault="002F29F6" w:rsidP="003F5FFB">
            <w:pPr>
              <w:spacing w:before="240" w:after="160" w:line="240" w:lineRule="exact"/>
              <w:ind w:left="180"/>
              <w:jc w:val="right"/>
              <w:rPr>
                <w:b/>
              </w:rPr>
            </w:pPr>
            <w:r w:rsidRPr="00683F1D">
              <w:rPr>
                <w:b/>
              </w:rPr>
              <w:t xml:space="preserve">Итого резерв </w:t>
            </w:r>
          </w:p>
        </w:tc>
        <w:tc>
          <w:tcPr>
            <w:tcW w:w="1418" w:type="dxa"/>
            <w:tcBorders>
              <w:top w:val="single" w:sz="4" w:space="0" w:color="auto"/>
              <w:bottom w:val="single" w:sz="4" w:space="0" w:color="auto"/>
            </w:tcBorders>
          </w:tcPr>
          <w:p w:rsidR="002F29F6" w:rsidRPr="00683F1D" w:rsidRDefault="002F29F6" w:rsidP="003F5FFB">
            <w:pPr>
              <w:pStyle w:val="ab"/>
              <w:spacing w:before="240" w:after="160" w:line="240" w:lineRule="exact"/>
              <w:jc w:val="right"/>
              <w:rPr>
                <w:lang w:val="en-US"/>
              </w:rPr>
            </w:pPr>
            <w:r w:rsidRPr="00683F1D">
              <w:t>14 941</w:t>
            </w:r>
          </w:p>
        </w:tc>
        <w:tc>
          <w:tcPr>
            <w:tcW w:w="1276" w:type="dxa"/>
            <w:tcBorders>
              <w:top w:val="single" w:sz="4" w:space="0" w:color="auto"/>
              <w:bottom w:val="single" w:sz="4" w:space="0" w:color="auto"/>
            </w:tcBorders>
          </w:tcPr>
          <w:p w:rsidR="002F29F6" w:rsidRPr="00683F1D" w:rsidRDefault="002F29F6" w:rsidP="003F5FFB">
            <w:pPr>
              <w:pStyle w:val="ab"/>
              <w:spacing w:before="240" w:after="160" w:line="240" w:lineRule="exact"/>
              <w:jc w:val="right"/>
            </w:pPr>
            <w:r w:rsidRPr="00683F1D">
              <w:t>30</w:t>
            </w:r>
          </w:p>
        </w:tc>
        <w:tc>
          <w:tcPr>
            <w:tcW w:w="1491" w:type="dxa"/>
            <w:tcBorders>
              <w:top w:val="single" w:sz="4" w:space="0" w:color="auto"/>
              <w:bottom w:val="single" w:sz="4" w:space="0" w:color="auto"/>
            </w:tcBorders>
          </w:tcPr>
          <w:p w:rsidR="002F29F6" w:rsidRPr="00683F1D" w:rsidRDefault="002F29F6" w:rsidP="003F5FFB">
            <w:pPr>
              <w:pStyle w:val="ab"/>
              <w:spacing w:before="240" w:after="160" w:line="240" w:lineRule="exact"/>
              <w:jc w:val="right"/>
            </w:pPr>
            <w:r w:rsidRPr="00683F1D">
              <w:t>(1 567)</w:t>
            </w:r>
          </w:p>
        </w:tc>
        <w:tc>
          <w:tcPr>
            <w:tcW w:w="1485" w:type="dxa"/>
            <w:tcBorders>
              <w:top w:val="single" w:sz="4" w:space="0" w:color="auto"/>
              <w:bottom w:val="single" w:sz="4" w:space="0" w:color="auto"/>
            </w:tcBorders>
          </w:tcPr>
          <w:p w:rsidR="002F29F6" w:rsidRPr="00683F1D" w:rsidRDefault="002F29F6" w:rsidP="003F5FFB">
            <w:pPr>
              <w:pStyle w:val="ab"/>
              <w:spacing w:before="240" w:after="160" w:line="240" w:lineRule="exact"/>
              <w:jc w:val="right"/>
            </w:pPr>
            <w:r w:rsidRPr="00683F1D">
              <w:t>-</w:t>
            </w:r>
          </w:p>
        </w:tc>
        <w:tc>
          <w:tcPr>
            <w:tcW w:w="1177" w:type="dxa"/>
            <w:tcBorders>
              <w:top w:val="single" w:sz="4" w:space="0" w:color="auto"/>
              <w:bottom w:val="single" w:sz="4" w:space="0" w:color="auto"/>
            </w:tcBorders>
          </w:tcPr>
          <w:p w:rsidR="002F29F6" w:rsidRPr="00683F1D" w:rsidRDefault="002F29F6" w:rsidP="003F5FFB">
            <w:pPr>
              <w:pStyle w:val="ab"/>
              <w:spacing w:before="240" w:after="160" w:line="240" w:lineRule="exact"/>
              <w:jc w:val="right"/>
            </w:pPr>
            <w:r w:rsidRPr="00683F1D">
              <w:t>13 404</w:t>
            </w:r>
          </w:p>
        </w:tc>
      </w:tr>
    </w:tbl>
    <w:p w:rsidR="002F29F6" w:rsidRPr="00683F1D" w:rsidRDefault="002F29F6" w:rsidP="002F29F6">
      <w:pPr>
        <w:pStyle w:val="2"/>
        <w:spacing w:before="360"/>
        <w:rPr>
          <w:b w:val="0"/>
          <w:sz w:val="20"/>
          <w:szCs w:val="20"/>
        </w:rPr>
      </w:pPr>
      <w:bookmarkStart w:id="26" w:name="_Toc505853884"/>
      <w:r w:rsidRPr="00683F1D">
        <w:rPr>
          <w:sz w:val="20"/>
          <w:szCs w:val="20"/>
        </w:rPr>
        <w:t xml:space="preserve">4.12. Прочие оборотные активы </w:t>
      </w:r>
      <w:r w:rsidRPr="00683F1D">
        <w:rPr>
          <w:b w:val="0"/>
          <w:sz w:val="20"/>
          <w:szCs w:val="20"/>
        </w:rPr>
        <w:t>(статья 1260):</w:t>
      </w:r>
      <w:bookmarkEnd w:id="23"/>
      <w:bookmarkEnd w:id="24"/>
      <w:bookmarkEnd w:id="26"/>
    </w:p>
    <w:tbl>
      <w:tblPr>
        <w:tblW w:w="0" w:type="auto"/>
        <w:tblLayout w:type="fixed"/>
        <w:tblLook w:val="00A0" w:firstRow="1" w:lastRow="0" w:firstColumn="1" w:lastColumn="0" w:noHBand="0" w:noVBand="0"/>
      </w:tblPr>
      <w:tblGrid>
        <w:gridCol w:w="5778"/>
        <w:gridCol w:w="1985"/>
        <w:gridCol w:w="1984"/>
      </w:tblGrid>
      <w:tr w:rsidR="002F29F6" w:rsidRPr="00683F1D" w:rsidTr="003F5FFB">
        <w:tc>
          <w:tcPr>
            <w:tcW w:w="5778" w:type="dxa"/>
            <w:tcBorders>
              <w:bottom w:val="single" w:sz="4" w:space="0" w:color="auto"/>
            </w:tcBorders>
          </w:tcPr>
          <w:p w:rsidR="002F29F6" w:rsidRPr="00683F1D" w:rsidRDefault="002F29F6" w:rsidP="003F5FFB">
            <w:pPr>
              <w:jc w:val="both"/>
              <w:rPr>
                <w:b/>
              </w:rPr>
            </w:pPr>
          </w:p>
        </w:tc>
        <w:tc>
          <w:tcPr>
            <w:tcW w:w="1985" w:type="dxa"/>
            <w:tcBorders>
              <w:bottom w:val="single" w:sz="4" w:space="0" w:color="auto"/>
            </w:tcBorders>
          </w:tcPr>
          <w:p w:rsidR="002F29F6" w:rsidRPr="00683F1D" w:rsidRDefault="002F29F6" w:rsidP="003F5FFB">
            <w:pPr>
              <w:jc w:val="center"/>
              <w:rPr>
                <w:b/>
                <w:u w:val="single"/>
              </w:rPr>
            </w:pPr>
            <w:r w:rsidRPr="00683F1D">
              <w:rPr>
                <w:b/>
                <w:u w:val="single"/>
              </w:rPr>
              <w:t>На 01.01.2017г.</w:t>
            </w:r>
          </w:p>
        </w:tc>
        <w:tc>
          <w:tcPr>
            <w:tcW w:w="1984" w:type="dxa"/>
            <w:tcBorders>
              <w:bottom w:val="single" w:sz="4" w:space="0" w:color="auto"/>
            </w:tcBorders>
          </w:tcPr>
          <w:p w:rsidR="002F29F6" w:rsidRPr="00683F1D" w:rsidRDefault="002F29F6" w:rsidP="003F5FFB">
            <w:pPr>
              <w:jc w:val="center"/>
              <w:rPr>
                <w:b/>
                <w:u w:val="single"/>
              </w:rPr>
            </w:pPr>
            <w:r w:rsidRPr="00683F1D">
              <w:rPr>
                <w:b/>
                <w:u w:val="single"/>
              </w:rPr>
              <w:t>На 31.12.2017г.</w:t>
            </w:r>
          </w:p>
        </w:tc>
      </w:tr>
      <w:tr w:rsidR="002F29F6" w:rsidRPr="00683F1D" w:rsidTr="003F5FFB">
        <w:trPr>
          <w:trHeight w:val="103"/>
        </w:trPr>
        <w:tc>
          <w:tcPr>
            <w:tcW w:w="5778" w:type="dxa"/>
          </w:tcPr>
          <w:p w:rsidR="002F29F6" w:rsidRPr="00683F1D" w:rsidRDefault="002F29F6" w:rsidP="003F5FFB">
            <w:r w:rsidRPr="00683F1D">
              <w:t>Стоимость прав на программные продукты, используемые не более 12 месяцев</w:t>
            </w:r>
          </w:p>
        </w:tc>
        <w:tc>
          <w:tcPr>
            <w:tcW w:w="1985" w:type="dxa"/>
          </w:tcPr>
          <w:p w:rsidR="002F29F6" w:rsidRPr="00683F1D" w:rsidRDefault="002F29F6" w:rsidP="003F5FFB">
            <w:pPr>
              <w:ind w:right="459"/>
              <w:jc w:val="right"/>
            </w:pPr>
          </w:p>
          <w:p w:rsidR="002F29F6" w:rsidRPr="00683F1D" w:rsidRDefault="002F29F6" w:rsidP="003F5FFB">
            <w:pPr>
              <w:jc w:val="center"/>
            </w:pPr>
            <w:r w:rsidRPr="00683F1D">
              <w:t xml:space="preserve">        2 267</w:t>
            </w:r>
          </w:p>
        </w:tc>
        <w:tc>
          <w:tcPr>
            <w:tcW w:w="1984" w:type="dxa"/>
          </w:tcPr>
          <w:p w:rsidR="002F29F6" w:rsidRPr="00683F1D" w:rsidRDefault="002F29F6" w:rsidP="003F5FFB">
            <w:pPr>
              <w:ind w:right="459"/>
              <w:jc w:val="right"/>
            </w:pPr>
          </w:p>
          <w:p w:rsidR="002F29F6" w:rsidRPr="00683F1D" w:rsidRDefault="002F29F6" w:rsidP="003F5FFB">
            <w:pPr>
              <w:jc w:val="center"/>
            </w:pPr>
            <w:r w:rsidRPr="00683F1D">
              <w:t xml:space="preserve">        2 811</w:t>
            </w:r>
          </w:p>
        </w:tc>
      </w:tr>
      <w:tr w:rsidR="002F29F6" w:rsidRPr="00683F1D" w:rsidTr="003F5FFB">
        <w:trPr>
          <w:trHeight w:val="103"/>
        </w:trPr>
        <w:tc>
          <w:tcPr>
            <w:tcW w:w="5778" w:type="dxa"/>
          </w:tcPr>
          <w:p w:rsidR="002F29F6" w:rsidRPr="00683F1D" w:rsidRDefault="002F29F6" w:rsidP="003F5FFB">
            <w:r w:rsidRPr="00683F1D">
              <w:t>Лицензии сроком действия не более 12 месяцев</w:t>
            </w:r>
          </w:p>
        </w:tc>
        <w:tc>
          <w:tcPr>
            <w:tcW w:w="1985" w:type="dxa"/>
          </w:tcPr>
          <w:p w:rsidR="002F29F6" w:rsidRPr="00683F1D" w:rsidRDefault="002F29F6" w:rsidP="003F5FFB">
            <w:pPr>
              <w:ind w:right="459"/>
              <w:jc w:val="right"/>
            </w:pPr>
            <w:r w:rsidRPr="00683F1D">
              <w:t>4</w:t>
            </w:r>
          </w:p>
        </w:tc>
        <w:tc>
          <w:tcPr>
            <w:tcW w:w="1984" w:type="dxa"/>
          </w:tcPr>
          <w:p w:rsidR="002F29F6" w:rsidRPr="00683F1D" w:rsidRDefault="002F29F6" w:rsidP="003F5FFB">
            <w:pPr>
              <w:ind w:right="459"/>
              <w:jc w:val="right"/>
            </w:pPr>
            <w:r w:rsidRPr="00683F1D">
              <w:t>176</w:t>
            </w:r>
          </w:p>
        </w:tc>
      </w:tr>
      <w:tr w:rsidR="002F29F6" w:rsidRPr="00683F1D" w:rsidTr="003F5FFB">
        <w:tc>
          <w:tcPr>
            <w:tcW w:w="5778" w:type="dxa"/>
          </w:tcPr>
          <w:p w:rsidR="002F29F6" w:rsidRPr="00683F1D" w:rsidDel="00961E58" w:rsidRDefault="002F29F6" w:rsidP="003F5FFB">
            <w:pPr>
              <w:pStyle w:val="ad"/>
              <w:tabs>
                <w:tab w:val="clear" w:pos="1134"/>
                <w:tab w:val="clear" w:pos="4536"/>
                <w:tab w:val="clear" w:pos="9072"/>
              </w:tabs>
              <w:spacing w:line="240" w:lineRule="auto"/>
              <w:rPr>
                <w:sz w:val="20"/>
                <w:lang w:val="ru-RU"/>
              </w:rPr>
            </w:pPr>
            <w:r w:rsidRPr="00683F1D">
              <w:rPr>
                <w:sz w:val="20"/>
                <w:lang w:val="ru-RU"/>
              </w:rPr>
              <w:t>Прочее</w:t>
            </w:r>
          </w:p>
        </w:tc>
        <w:tc>
          <w:tcPr>
            <w:tcW w:w="1985" w:type="dxa"/>
            <w:tcBorders>
              <w:bottom w:val="single" w:sz="4" w:space="0" w:color="auto"/>
            </w:tcBorders>
          </w:tcPr>
          <w:p w:rsidR="002F29F6" w:rsidRPr="00683F1D" w:rsidRDefault="002F29F6" w:rsidP="003F5FFB">
            <w:pPr>
              <w:ind w:right="459"/>
              <w:jc w:val="right"/>
            </w:pPr>
            <w:r w:rsidRPr="00683F1D">
              <w:t>9</w:t>
            </w:r>
          </w:p>
        </w:tc>
        <w:tc>
          <w:tcPr>
            <w:tcW w:w="1984" w:type="dxa"/>
            <w:tcBorders>
              <w:bottom w:val="single" w:sz="4" w:space="0" w:color="auto"/>
            </w:tcBorders>
          </w:tcPr>
          <w:p w:rsidR="002F29F6" w:rsidRPr="00683F1D" w:rsidDel="00961E58" w:rsidRDefault="002F29F6" w:rsidP="003F5FFB">
            <w:pPr>
              <w:ind w:right="459"/>
              <w:jc w:val="right"/>
            </w:pPr>
            <w:r w:rsidRPr="00683F1D">
              <w:t>1</w:t>
            </w:r>
          </w:p>
        </w:tc>
      </w:tr>
      <w:tr w:rsidR="002F29F6" w:rsidRPr="00683F1D" w:rsidTr="003F5FFB">
        <w:tc>
          <w:tcPr>
            <w:tcW w:w="5778" w:type="dxa"/>
            <w:tcBorders>
              <w:bottom w:val="single" w:sz="4" w:space="0" w:color="auto"/>
            </w:tcBorders>
          </w:tcPr>
          <w:p w:rsidR="002F29F6" w:rsidRPr="00683F1D" w:rsidRDefault="002F29F6" w:rsidP="003F5FFB">
            <w:pPr>
              <w:spacing w:before="60"/>
              <w:rPr>
                <w:b/>
              </w:rPr>
            </w:pPr>
            <w:r w:rsidRPr="00683F1D">
              <w:rPr>
                <w:b/>
              </w:rPr>
              <w:t>Итого:</w:t>
            </w:r>
          </w:p>
        </w:tc>
        <w:tc>
          <w:tcPr>
            <w:tcW w:w="1985" w:type="dxa"/>
            <w:tcBorders>
              <w:top w:val="single" w:sz="4" w:space="0" w:color="auto"/>
              <w:bottom w:val="single" w:sz="4" w:space="0" w:color="auto"/>
            </w:tcBorders>
          </w:tcPr>
          <w:p w:rsidR="002F29F6" w:rsidRPr="00683F1D" w:rsidRDefault="002F29F6" w:rsidP="003F5FFB">
            <w:pPr>
              <w:spacing w:before="60"/>
              <w:ind w:right="459"/>
              <w:jc w:val="right"/>
              <w:rPr>
                <w:b/>
              </w:rPr>
            </w:pPr>
            <w:r w:rsidRPr="00683F1D">
              <w:rPr>
                <w:b/>
              </w:rPr>
              <w:t>2 280</w:t>
            </w:r>
          </w:p>
        </w:tc>
        <w:tc>
          <w:tcPr>
            <w:tcW w:w="1984" w:type="dxa"/>
            <w:tcBorders>
              <w:top w:val="single" w:sz="4" w:space="0" w:color="auto"/>
              <w:bottom w:val="single" w:sz="4" w:space="0" w:color="auto"/>
            </w:tcBorders>
          </w:tcPr>
          <w:p w:rsidR="002F29F6" w:rsidRPr="00683F1D" w:rsidRDefault="002F29F6" w:rsidP="003F5FFB">
            <w:pPr>
              <w:spacing w:before="60"/>
              <w:ind w:right="459"/>
              <w:jc w:val="right"/>
              <w:rPr>
                <w:b/>
              </w:rPr>
            </w:pPr>
            <w:r w:rsidRPr="00683F1D">
              <w:rPr>
                <w:b/>
              </w:rPr>
              <w:t>2 988</w:t>
            </w:r>
          </w:p>
        </w:tc>
      </w:tr>
    </w:tbl>
    <w:p w:rsidR="002F29F6" w:rsidRPr="00683F1D" w:rsidRDefault="002F29F6" w:rsidP="002F29F6">
      <w:pPr>
        <w:pStyle w:val="2"/>
        <w:spacing w:after="240"/>
        <w:rPr>
          <w:sz w:val="20"/>
          <w:szCs w:val="20"/>
        </w:rPr>
      </w:pPr>
      <w:bookmarkStart w:id="27" w:name="_Toc351471588"/>
    </w:p>
    <w:p w:rsidR="002F29F6" w:rsidRPr="00683F1D" w:rsidRDefault="002F29F6" w:rsidP="002F29F6">
      <w:pPr>
        <w:pStyle w:val="2"/>
        <w:spacing w:after="240"/>
        <w:rPr>
          <w:b w:val="0"/>
          <w:sz w:val="20"/>
          <w:szCs w:val="20"/>
        </w:rPr>
      </w:pPr>
      <w:bookmarkStart w:id="28" w:name="_Toc505853885"/>
      <w:r w:rsidRPr="00683F1D">
        <w:rPr>
          <w:sz w:val="20"/>
          <w:szCs w:val="20"/>
        </w:rPr>
        <w:t xml:space="preserve">4.13. Уставный капитал </w:t>
      </w:r>
      <w:r w:rsidRPr="00683F1D">
        <w:rPr>
          <w:b w:val="0"/>
          <w:sz w:val="20"/>
          <w:szCs w:val="20"/>
        </w:rPr>
        <w:t>(строка 1310):</w:t>
      </w:r>
      <w:bookmarkEnd w:id="27"/>
      <w:bookmarkEnd w:id="28"/>
    </w:p>
    <w:p w:rsidR="002F29F6" w:rsidRPr="00683F1D" w:rsidRDefault="002F29F6" w:rsidP="002F29F6">
      <w:pPr>
        <w:pStyle w:val="ab"/>
      </w:pPr>
      <w:r w:rsidRPr="00683F1D">
        <w:t>Уставный капитал составляет 221 556 и состоит из обыкновенных и  привилегированных акций номинальною стоимостью 1 рубль каждая:</w:t>
      </w:r>
    </w:p>
    <w:tbl>
      <w:tblPr>
        <w:tblW w:w="9460" w:type="dxa"/>
        <w:tblInd w:w="108" w:type="dxa"/>
        <w:tblLayout w:type="fixed"/>
        <w:tblLook w:val="01E0" w:firstRow="1" w:lastRow="1" w:firstColumn="1" w:lastColumn="1" w:noHBand="0" w:noVBand="0"/>
      </w:tblPr>
      <w:tblGrid>
        <w:gridCol w:w="3499"/>
        <w:gridCol w:w="3156"/>
        <w:gridCol w:w="2805"/>
      </w:tblGrid>
      <w:tr w:rsidR="002F29F6" w:rsidRPr="00683F1D" w:rsidTr="003F5FFB">
        <w:tc>
          <w:tcPr>
            <w:tcW w:w="3499" w:type="dxa"/>
            <w:tcBorders>
              <w:bottom w:val="single" w:sz="4" w:space="0" w:color="auto"/>
            </w:tcBorders>
          </w:tcPr>
          <w:p w:rsidR="002F29F6" w:rsidRPr="00683F1D" w:rsidRDefault="002F29F6" w:rsidP="003F5FFB">
            <w:pPr>
              <w:pStyle w:val="ABC-paragrahinNotes"/>
              <w:widowControl w:val="0"/>
              <w:adjustRightInd w:val="0"/>
              <w:spacing w:after="0" w:line="240" w:lineRule="exact"/>
              <w:ind w:right="-4"/>
              <w:jc w:val="center"/>
              <w:rPr>
                <w:b/>
                <w:snapToGrid w:val="0"/>
                <w:lang w:val="ru-RU"/>
              </w:rPr>
            </w:pPr>
          </w:p>
          <w:p w:rsidR="002F29F6" w:rsidRPr="00683F1D" w:rsidRDefault="002F29F6" w:rsidP="003F5FFB">
            <w:pPr>
              <w:pStyle w:val="ABC-paragrahinNotes"/>
              <w:widowControl w:val="0"/>
              <w:adjustRightInd w:val="0"/>
              <w:spacing w:after="0" w:line="240" w:lineRule="exact"/>
              <w:ind w:right="-4"/>
              <w:jc w:val="center"/>
              <w:rPr>
                <w:b/>
                <w:snapToGrid w:val="0"/>
                <w:lang w:val="ru-RU"/>
              </w:rPr>
            </w:pPr>
            <w:r w:rsidRPr="00683F1D">
              <w:rPr>
                <w:b/>
                <w:snapToGrid w:val="0"/>
                <w:lang w:val="ru-RU"/>
              </w:rPr>
              <w:t>Тип акции</w:t>
            </w:r>
          </w:p>
        </w:tc>
        <w:tc>
          <w:tcPr>
            <w:tcW w:w="3156" w:type="dxa"/>
            <w:tcBorders>
              <w:bottom w:val="single" w:sz="4" w:space="0" w:color="auto"/>
            </w:tcBorders>
          </w:tcPr>
          <w:p w:rsidR="002F29F6" w:rsidRPr="00683F1D" w:rsidRDefault="002F29F6" w:rsidP="003F5FFB">
            <w:pPr>
              <w:pStyle w:val="ABC-paragrahinNotes"/>
              <w:widowControl w:val="0"/>
              <w:adjustRightInd w:val="0"/>
              <w:spacing w:after="0" w:line="240" w:lineRule="exact"/>
              <w:jc w:val="right"/>
              <w:rPr>
                <w:b/>
                <w:snapToGrid w:val="0"/>
                <w:lang w:val="ru-RU"/>
              </w:rPr>
            </w:pPr>
            <w:r w:rsidRPr="00683F1D">
              <w:rPr>
                <w:b/>
                <w:snapToGrid w:val="0"/>
                <w:lang w:val="ru-RU"/>
              </w:rPr>
              <w:t>Количество акций в обращении</w:t>
            </w:r>
          </w:p>
          <w:p w:rsidR="002F29F6" w:rsidRPr="00683F1D" w:rsidRDefault="002F29F6" w:rsidP="003F5FFB">
            <w:pPr>
              <w:pStyle w:val="ABC-paragrahinNotes"/>
              <w:widowControl w:val="0"/>
              <w:adjustRightInd w:val="0"/>
              <w:spacing w:after="0" w:line="240" w:lineRule="exact"/>
              <w:ind w:right="-4"/>
              <w:jc w:val="right"/>
              <w:rPr>
                <w:b/>
                <w:snapToGrid w:val="0"/>
                <w:lang w:val="ru-RU"/>
              </w:rPr>
            </w:pPr>
            <w:r w:rsidRPr="00683F1D">
              <w:rPr>
                <w:b/>
                <w:lang w:val="ru-RU"/>
              </w:rPr>
              <w:t>(в тысячах акций)</w:t>
            </w:r>
          </w:p>
        </w:tc>
        <w:tc>
          <w:tcPr>
            <w:tcW w:w="2805" w:type="dxa"/>
            <w:tcBorders>
              <w:bottom w:val="single" w:sz="4" w:space="0" w:color="auto"/>
            </w:tcBorders>
          </w:tcPr>
          <w:p w:rsidR="002F29F6" w:rsidRPr="00683F1D" w:rsidRDefault="002F29F6" w:rsidP="003F5FFB">
            <w:pPr>
              <w:pStyle w:val="ABC-paragrahinNotes"/>
              <w:widowControl w:val="0"/>
              <w:adjustRightInd w:val="0"/>
              <w:spacing w:after="0" w:line="240" w:lineRule="exact"/>
              <w:ind w:right="-4"/>
              <w:jc w:val="right"/>
              <w:rPr>
                <w:b/>
                <w:snapToGrid w:val="0"/>
                <w:lang w:val="ru-RU"/>
              </w:rPr>
            </w:pPr>
            <w:r w:rsidRPr="00683F1D">
              <w:rPr>
                <w:b/>
                <w:snapToGrid w:val="0"/>
                <w:lang w:val="ru-RU"/>
              </w:rPr>
              <w:t xml:space="preserve">Итого номинальная стоимость </w:t>
            </w:r>
          </w:p>
        </w:tc>
      </w:tr>
      <w:tr w:rsidR="002F29F6" w:rsidRPr="00683F1D" w:rsidTr="003F5FFB">
        <w:trPr>
          <w:trHeight w:val="390"/>
        </w:trPr>
        <w:tc>
          <w:tcPr>
            <w:tcW w:w="3499" w:type="dxa"/>
            <w:tcBorders>
              <w:top w:val="single" w:sz="4" w:space="0" w:color="auto"/>
            </w:tcBorders>
            <w:vAlign w:val="bottom"/>
          </w:tcPr>
          <w:p w:rsidR="002F29F6" w:rsidRPr="00683F1D" w:rsidRDefault="002F29F6" w:rsidP="003F5FFB">
            <w:pPr>
              <w:pStyle w:val="ABC-paragrahinNotes"/>
              <w:widowControl w:val="0"/>
              <w:adjustRightInd w:val="0"/>
              <w:spacing w:before="60" w:after="0" w:line="240" w:lineRule="exact"/>
              <w:ind w:right="-6"/>
              <w:rPr>
                <w:snapToGrid w:val="0"/>
                <w:lang w:val="ru-RU"/>
              </w:rPr>
            </w:pPr>
            <w:r w:rsidRPr="00683F1D">
              <w:rPr>
                <w:snapToGrid w:val="0"/>
                <w:lang w:val="ru-RU"/>
              </w:rPr>
              <w:t xml:space="preserve">Обыкновенные </w:t>
            </w:r>
          </w:p>
        </w:tc>
        <w:tc>
          <w:tcPr>
            <w:tcW w:w="3156" w:type="dxa"/>
            <w:tcBorders>
              <w:top w:val="single" w:sz="4" w:space="0" w:color="auto"/>
            </w:tcBorders>
            <w:vAlign w:val="bottom"/>
          </w:tcPr>
          <w:p w:rsidR="002F29F6" w:rsidRPr="00683F1D" w:rsidRDefault="002F29F6" w:rsidP="003F5FFB">
            <w:pPr>
              <w:pStyle w:val="ABC-paragrahinNotes"/>
              <w:widowControl w:val="0"/>
              <w:adjustRightInd w:val="0"/>
              <w:spacing w:before="60" w:after="0" w:line="240" w:lineRule="exact"/>
              <w:ind w:right="-6"/>
              <w:jc w:val="right"/>
              <w:rPr>
                <w:snapToGrid w:val="0"/>
                <w:lang w:val="ru-RU"/>
              </w:rPr>
            </w:pPr>
            <w:r w:rsidRPr="00683F1D">
              <w:rPr>
                <w:lang w:val="ru-RU"/>
              </w:rPr>
              <w:t>166 167</w:t>
            </w:r>
          </w:p>
        </w:tc>
        <w:tc>
          <w:tcPr>
            <w:tcW w:w="2805" w:type="dxa"/>
            <w:tcBorders>
              <w:top w:val="single" w:sz="4" w:space="0" w:color="auto"/>
            </w:tcBorders>
            <w:vAlign w:val="bottom"/>
          </w:tcPr>
          <w:p w:rsidR="002F29F6" w:rsidRPr="00683F1D" w:rsidRDefault="002F29F6" w:rsidP="003F5FFB">
            <w:pPr>
              <w:pStyle w:val="ABC-paragrahinNotes"/>
              <w:widowControl w:val="0"/>
              <w:adjustRightInd w:val="0"/>
              <w:spacing w:before="60" w:after="0" w:line="240" w:lineRule="exact"/>
              <w:ind w:right="-6"/>
              <w:jc w:val="right"/>
              <w:rPr>
                <w:snapToGrid w:val="0"/>
                <w:lang w:val="ru-RU"/>
              </w:rPr>
            </w:pPr>
            <w:r w:rsidRPr="00683F1D">
              <w:rPr>
                <w:lang w:val="ru-RU"/>
              </w:rPr>
              <w:t>166 167</w:t>
            </w:r>
          </w:p>
        </w:tc>
      </w:tr>
      <w:tr w:rsidR="002F29F6" w:rsidRPr="00683F1D" w:rsidTr="003F5FFB">
        <w:tc>
          <w:tcPr>
            <w:tcW w:w="3499" w:type="dxa"/>
            <w:vAlign w:val="bottom"/>
          </w:tcPr>
          <w:p w:rsidR="002F29F6" w:rsidRPr="00683F1D" w:rsidRDefault="002F29F6" w:rsidP="003F5FFB">
            <w:pPr>
              <w:pStyle w:val="ABC-paragrahinNotes"/>
              <w:widowControl w:val="0"/>
              <w:adjustRightInd w:val="0"/>
              <w:spacing w:before="60" w:after="0" w:line="240" w:lineRule="exact"/>
              <w:ind w:right="-6"/>
              <w:rPr>
                <w:snapToGrid w:val="0"/>
                <w:lang w:val="ru-RU"/>
              </w:rPr>
            </w:pPr>
            <w:r w:rsidRPr="00683F1D">
              <w:rPr>
                <w:snapToGrid w:val="0"/>
                <w:lang w:val="ru-RU"/>
              </w:rPr>
              <w:t>Привилегированные</w:t>
            </w:r>
          </w:p>
        </w:tc>
        <w:tc>
          <w:tcPr>
            <w:tcW w:w="3156" w:type="dxa"/>
            <w:tcBorders>
              <w:bottom w:val="single" w:sz="4" w:space="0" w:color="auto"/>
            </w:tcBorders>
            <w:vAlign w:val="bottom"/>
          </w:tcPr>
          <w:p w:rsidR="002F29F6" w:rsidRPr="00683F1D" w:rsidRDefault="002F29F6" w:rsidP="003F5FFB">
            <w:pPr>
              <w:pStyle w:val="ABC-paragrahinNotes"/>
              <w:widowControl w:val="0"/>
              <w:adjustRightInd w:val="0"/>
              <w:spacing w:before="60" w:after="0" w:line="240" w:lineRule="exact"/>
              <w:ind w:right="-6"/>
              <w:jc w:val="right"/>
              <w:rPr>
                <w:snapToGrid w:val="0"/>
                <w:lang w:val="ru-RU"/>
              </w:rPr>
            </w:pPr>
            <w:r w:rsidRPr="00683F1D">
              <w:rPr>
                <w:lang w:val="ru-RU"/>
              </w:rPr>
              <w:t>55 389</w:t>
            </w:r>
          </w:p>
        </w:tc>
        <w:tc>
          <w:tcPr>
            <w:tcW w:w="2805" w:type="dxa"/>
            <w:tcBorders>
              <w:bottom w:val="single" w:sz="4" w:space="0" w:color="auto"/>
            </w:tcBorders>
            <w:vAlign w:val="bottom"/>
          </w:tcPr>
          <w:p w:rsidR="002F29F6" w:rsidRPr="00683F1D" w:rsidRDefault="002F29F6" w:rsidP="003F5FFB">
            <w:pPr>
              <w:pStyle w:val="ABC-paragrahinNotes"/>
              <w:widowControl w:val="0"/>
              <w:adjustRightInd w:val="0"/>
              <w:spacing w:before="60" w:after="0" w:line="240" w:lineRule="exact"/>
              <w:ind w:right="-6"/>
              <w:jc w:val="right"/>
              <w:rPr>
                <w:snapToGrid w:val="0"/>
                <w:lang w:val="ru-RU"/>
              </w:rPr>
            </w:pPr>
            <w:r w:rsidRPr="00683F1D">
              <w:rPr>
                <w:lang w:val="ru-RU"/>
              </w:rPr>
              <w:t>55 389</w:t>
            </w:r>
          </w:p>
        </w:tc>
      </w:tr>
      <w:tr w:rsidR="002F29F6" w:rsidRPr="00683F1D" w:rsidTr="003F5FFB">
        <w:trPr>
          <w:trHeight w:val="340"/>
        </w:trPr>
        <w:tc>
          <w:tcPr>
            <w:tcW w:w="3499" w:type="dxa"/>
            <w:tcBorders>
              <w:bottom w:val="single" w:sz="4" w:space="0" w:color="auto"/>
            </w:tcBorders>
            <w:vAlign w:val="bottom"/>
          </w:tcPr>
          <w:p w:rsidR="002F29F6" w:rsidRPr="00683F1D" w:rsidRDefault="002F29F6" w:rsidP="003F5FFB">
            <w:pPr>
              <w:pStyle w:val="ABC-paragrahinNotes"/>
              <w:widowControl w:val="0"/>
              <w:adjustRightInd w:val="0"/>
              <w:spacing w:after="0" w:line="240" w:lineRule="exact"/>
              <w:ind w:right="-4"/>
              <w:rPr>
                <w:b/>
                <w:snapToGrid w:val="0"/>
                <w:lang w:val="ru-RU"/>
              </w:rPr>
            </w:pPr>
            <w:r w:rsidRPr="00683F1D">
              <w:rPr>
                <w:b/>
                <w:snapToGrid w:val="0"/>
                <w:lang w:val="ru-RU"/>
              </w:rPr>
              <w:t>Итого</w:t>
            </w:r>
          </w:p>
        </w:tc>
        <w:tc>
          <w:tcPr>
            <w:tcW w:w="3156" w:type="dxa"/>
            <w:tcBorders>
              <w:top w:val="single" w:sz="4" w:space="0" w:color="auto"/>
              <w:bottom w:val="single" w:sz="4" w:space="0" w:color="auto"/>
            </w:tcBorders>
            <w:vAlign w:val="bottom"/>
          </w:tcPr>
          <w:p w:rsidR="002F29F6" w:rsidRPr="00683F1D" w:rsidRDefault="002F29F6" w:rsidP="003F5FFB">
            <w:pPr>
              <w:pStyle w:val="ABC-paragrahinNotes"/>
              <w:widowControl w:val="0"/>
              <w:adjustRightInd w:val="0"/>
              <w:spacing w:after="0" w:line="240" w:lineRule="exact"/>
              <w:ind w:right="-4"/>
              <w:jc w:val="right"/>
              <w:rPr>
                <w:b/>
                <w:snapToGrid w:val="0"/>
                <w:lang w:val="ru-RU"/>
              </w:rPr>
            </w:pPr>
            <w:r w:rsidRPr="00683F1D">
              <w:rPr>
                <w:b/>
                <w:lang w:val="ru-RU"/>
              </w:rPr>
              <w:t>221 556</w:t>
            </w:r>
          </w:p>
        </w:tc>
        <w:tc>
          <w:tcPr>
            <w:tcW w:w="2805" w:type="dxa"/>
            <w:tcBorders>
              <w:top w:val="single" w:sz="4" w:space="0" w:color="auto"/>
              <w:bottom w:val="single" w:sz="4" w:space="0" w:color="auto"/>
            </w:tcBorders>
            <w:vAlign w:val="bottom"/>
          </w:tcPr>
          <w:p w:rsidR="002F29F6" w:rsidRPr="00683F1D" w:rsidRDefault="002F29F6" w:rsidP="003F5FFB">
            <w:pPr>
              <w:pStyle w:val="ABC-paragrahinNotes"/>
              <w:widowControl w:val="0"/>
              <w:adjustRightInd w:val="0"/>
              <w:spacing w:after="0" w:line="240" w:lineRule="exact"/>
              <w:ind w:right="-4"/>
              <w:jc w:val="right"/>
              <w:rPr>
                <w:b/>
                <w:snapToGrid w:val="0"/>
                <w:lang w:val="ru-RU"/>
              </w:rPr>
            </w:pPr>
            <w:r w:rsidRPr="00683F1D">
              <w:rPr>
                <w:b/>
                <w:lang w:val="ru-RU"/>
              </w:rPr>
              <w:t>221 556</w:t>
            </w:r>
          </w:p>
        </w:tc>
      </w:tr>
    </w:tbl>
    <w:p w:rsidR="002F29F6" w:rsidRPr="00683F1D" w:rsidRDefault="002F29F6" w:rsidP="002F29F6">
      <w:pPr>
        <w:spacing w:before="120" w:after="120"/>
        <w:jc w:val="center"/>
        <w:rPr>
          <w:b/>
          <w:highlight w:val="yellow"/>
          <w:u w:val="single"/>
        </w:rPr>
      </w:pPr>
    </w:p>
    <w:p w:rsidR="002F29F6" w:rsidRPr="00683F1D" w:rsidRDefault="002F29F6" w:rsidP="002F29F6">
      <w:pPr>
        <w:spacing w:before="120" w:after="120"/>
        <w:jc w:val="center"/>
        <w:rPr>
          <w:b/>
          <w:u w:val="single"/>
        </w:rPr>
      </w:pPr>
      <w:r w:rsidRPr="00683F1D">
        <w:rPr>
          <w:b/>
          <w:u w:val="single"/>
        </w:rPr>
        <w:t>Информация из реестра владельцев ценных бумаг ПАО «Центральный телеграф» по состоянию на 31.12.2017 года.</w:t>
      </w:r>
    </w:p>
    <w:tbl>
      <w:tblPr>
        <w:tblW w:w="9356" w:type="dxa"/>
        <w:tblInd w:w="108" w:type="dxa"/>
        <w:tblLayout w:type="fixed"/>
        <w:tblCellMar>
          <w:left w:w="0" w:type="dxa"/>
          <w:right w:w="0" w:type="dxa"/>
        </w:tblCellMar>
        <w:tblLook w:val="04A0" w:firstRow="1" w:lastRow="0" w:firstColumn="1" w:lastColumn="0" w:noHBand="0" w:noVBand="1"/>
      </w:tblPr>
      <w:tblGrid>
        <w:gridCol w:w="709"/>
        <w:gridCol w:w="4111"/>
        <w:gridCol w:w="850"/>
        <w:gridCol w:w="1276"/>
        <w:gridCol w:w="1134"/>
        <w:gridCol w:w="1276"/>
      </w:tblGrid>
      <w:tr w:rsidR="002F29F6" w:rsidRPr="00683F1D" w:rsidTr="003F5FFB">
        <w:trPr>
          <w:trHeight w:val="816"/>
        </w:trPr>
        <w:tc>
          <w:tcPr>
            <w:tcW w:w="7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rFonts w:eastAsia="Times New Roman"/>
                <w:b/>
                <w:bCs/>
              </w:rPr>
            </w:pPr>
            <w:r w:rsidRPr="00683F1D">
              <w:rPr>
                <w:b/>
                <w:bCs/>
              </w:rPr>
              <w:t>№ п/п</w:t>
            </w:r>
          </w:p>
        </w:tc>
        <w:tc>
          <w:tcPr>
            <w:tcW w:w="4111" w:type="dxa"/>
            <w:tcBorders>
              <w:top w:val="single" w:sz="8" w:space="0" w:color="auto"/>
              <w:left w:val="nil"/>
              <w:bottom w:val="single" w:sz="8" w:space="0" w:color="auto"/>
              <w:right w:val="nil"/>
            </w:tcBorders>
            <w:noWrap/>
            <w:tcMar>
              <w:top w:w="0" w:type="dxa"/>
              <w:left w:w="108" w:type="dxa"/>
              <w:bottom w:w="0" w:type="dxa"/>
              <w:right w:w="108" w:type="dxa"/>
            </w:tcMar>
            <w:vAlign w:val="center"/>
            <w:hideMark/>
          </w:tcPr>
          <w:p w:rsidR="002F29F6" w:rsidRPr="00683F1D" w:rsidRDefault="002F29F6" w:rsidP="003F5FFB">
            <w:pPr>
              <w:jc w:val="center"/>
              <w:rPr>
                <w:rFonts w:eastAsia="Times New Roman"/>
                <w:b/>
                <w:bCs/>
              </w:rPr>
            </w:pPr>
            <w:r w:rsidRPr="00683F1D">
              <w:rPr>
                <w:b/>
                <w:bCs/>
              </w:rPr>
              <w:t>Категория ЗЛ</w:t>
            </w:r>
          </w:p>
        </w:tc>
        <w:tc>
          <w:tcPr>
            <w:tcW w:w="8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F29F6" w:rsidRPr="00683F1D" w:rsidRDefault="002F29F6" w:rsidP="003F5FFB">
            <w:pPr>
              <w:jc w:val="center"/>
              <w:rPr>
                <w:rFonts w:eastAsia="Times New Roman"/>
                <w:b/>
                <w:bCs/>
              </w:rPr>
            </w:pPr>
            <w:r w:rsidRPr="00683F1D">
              <w:rPr>
                <w:b/>
                <w:bCs/>
              </w:rPr>
              <w:t>Количество ЗЛ</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F29F6" w:rsidRPr="00683F1D" w:rsidRDefault="002F29F6" w:rsidP="003F5FFB">
            <w:pPr>
              <w:rPr>
                <w:rFonts w:eastAsia="Times New Roman"/>
                <w:b/>
                <w:bCs/>
              </w:rPr>
            </w:pPr>
            <w:r w:rsidRPr="00683F1D">
              <w:rPr>
                <w:b/>
                <w:bCs/>
              </w:rPr>
              <w:t>АОИ, шт.</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F29F6" w:rsidRPr="00683F1D" w:rsidRDefault="002F29F6" w:rsidP="003F5FFB">
            <w:pPr>
              <w:rPr>
                <w:rFonts w:eastAsia="Times New Roman"/>
                <w:b/>
                <w:bCs/>
              </w:rPr>
            </w:pPr>
            <w:r w:rsidRPr="00683F1D">
              <w:rPr>
                <w:b/>
                <w:bCs/>
              </w:rPr>
              <w:t>АПИ, шт.</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F29F6" w:rsidRPr="00683F1D" w:rsidRDefault="002F29F6" w:rsidP="003F5FFB">
            <w:pPr>
              <w:jc w:val="center"/>
              <w:rPr>
                <w:b/>
                <w:bCs/>
              </w:rPr>
            </w:pPr>
            <w:r w:rsidRPr="00683F1D">
              <w:rPr>
                <w:b/>
                <w:bCs/>
              </w:rPr>
              <w:t>Доля</w:t>
            </w:r>
          </w:p>
          <w:p w:rsidR="002F29F6" w:rsidRPr="00683F1D" w:rsidRDefault="002F29F6" w:rsidP="003F5FFB">
            <w:pPr>
              <w:jc w:val="center"/>
              <w:rPr>
                <w:b/>
                <w:bCs/>
              </w:rPr>
            </w:pPr>
            <w:r w:rsidRPr="00683F1D">
              <w:rPr>
                <w:b/>
                <w:bCs/>
              </w:rPr>
              <w:t>в УК,</w:t>
            </w:r>
          </w:p>
          <w:p w:rsidR="002F29F6" w:rsidRPr="00683F1D" w:rsidRDefault="002F29F6" w:rsidP="003F5FFB">
            <w:pPr>
              <w:jc w:val="center"/>
              <w:rPr>
                <w:rFonts w:eastAsia="Times New Roman"/>
                <w:b/>
                <w:bCs/>
              </w:rPr>
            </w:pPr>
            <w:r w:rsidRPr="00683F1D">
              <w:rPr>
                <w:b/>
                <w:bCs/>
              </w:rPr>
              <w:t>%</w:t>
            </w:r>
          </w:p>
        </w:tc>
      </w:tr>
      <w:tr w:rsidR="002F29F6" w:rsidRPr="00683F1D" w:rsidTr="003F5FFB">
        <w:trPr>
          <w:trHeight w:val="421"/>
        </w:trPr>
        <w:tc>
          <w:tcPr>
            <w:tcW w:w="9356"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rFonts w:eastAsia="Times New Roman"/>
                <w:b/>
                <w:bCs/>
              </w:rPr>
            </w:pPr>
            <w:r w:rsidRPr="00683F1D">
              <w:rPr>
                <w:b/>
                <w:bCs/>
              </w:rPr>
              <w:t>Список зарегистрированных лиц – Процент по номинальной стоимости: от общей номинальной стоимости всех акций, включенных в УК от 5.000000 до 100.000000:</w:t>
            </w:r>
          </w:p>
        </w:tc>
      </w:tr>
      <w:tr w:rsidR="002F29F6" w:rsidRPr="00683F1D" w:rsidTr="003F5FFB">
        <w:trPr>
          <w:trHeight w:val="1068"/>
        </w:trPr>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rFonts w:eastAsia="Times New Roman"/>
              </w:rPr>
            </w:pPr>
            <w:r w:rsidRPr="00683F1D">
              <w:t>1</w:t>
            </w:r>
          </w:p>
        </w:tc>
        <w:tc>
          <w:tcPr>
            <w:tcW w:w="41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rFonts w:eastAsia="Times New Roman"/>
              </w:rPr>
            </w:pPr>
            <w:r w:rsidRPr="00683F1D">
              <w:t xml:space="preserve">НЕБАНКОВСКАЯ КРЕДИТНАЯ ОРГАНИЗАЦИЯ АКЦИОНЕРНОЕ ОБЩЕСТВО «НАЦИОНАЛЬНЫЙ РАСЧЕТНЫЙ ДЕПОЗИТАРИЙ» </w:t>
            </w:r>
          </w:p>
        </w:tc>
        <w:tc>
          <w:tcPr>
            <w:tcW w:w="850" w:type="dxa"/>
            <w:tcBorders>
              <w:top w:val="nil"/>
              <w:left w:val="nil"/>
              <w:bottom w:val="single" w:sz="8" w:space="0" w:color="auto"/>
              <w:right w:val="single" w:sz="8" w:space="0" w:color="auto"/>
            </w:tcBorders>
            <w:noWrap/>
            <w:tcMar>
              <w:top w:w="0" w:type="dxa"/>
              <w:left w:w="108" w:type="dxa"/>
              <w:bottom w:w="0" w:type="dxa"/>
              <w:right w:w="108" w:type="dxa"/>
            </w:tcMar>
            <w:hideMark/>
          </w:tcPr>
          <w:p w:rsidR="002F29F6" w:rsidRPr="00683F1D" w:rsidRDefault="002F29F6" w:rsidP="003F5FFB">
            <w:pPr>
              <w:ind w:left="-178"/>
              <w:jc w:val="center"/>
              <w:rPr>
                <w:rFonts w:eastAsia="Times New Roman"/>
              </w:rPr>
            </w:pPr>
            <w:r w:rsidRPr="00683F1D">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tcPr>
          <w:p w:rsidR="002F29F6" w:rsidRPr="00683F1D" w:rsidRDefault="002F29F6" w:rsidP="003F5FFB">
            <w:pPr>
              <w:jc w:val="center"/>
              <w:rPr>
                <w:rFonts w:eastAsia="Times New Roman"/>
              </w:rPr>
            </w:pPr>
            <w:r w:rsidRPr="00683F1D">
              <w:rPr>
                <w:rFonts w:eastAsia="Times New Roman"/>
              </w:rPr>
              <w:t>22 255 552</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tcPr>
          <w:p w:rsidR="002F29F6" w:rsidRPr="00683F1D" w:rsidRDefault="002F29F6" w:rsidP="003F5FFB">
            <w:pPr>
              <w:jc w:val="center"/>
              <w:rPr>
                <w:rFonts w:eastAsia="Times New Roman"/>
              </w:rPr>
            </w:pPr>
            <w:r w:rsidRPr="00683F1D">
              <w:rPr>
                <w:rFonts w:eastAsia="Times New Roman"/>
              </w:rPr>
              <w:t>24 949 216</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tcPr>
          <w:p w:rsidR="002F29F6" w:rsidRPr="00683F1D" w:rsidRDefault="002F29F6" w:rsidP="003F5FFB">
            <w:pPr>
              <w:jc w:val="center"/>
              <w:rPr>
                <w:rFonts w:eastAsia="Times New Roman"/>
              </w:rPr>
            </w:pPr>
            <w:r w:rsidRPr="00683F1D">
              <w:rPr>
                <w:rFonts w:eastAsia="Times New Roman"/>
              </w:rPr>
              <w:t>21,3060</w:t>
            </w:r>
          </w:p>
        </w:tc>
      </w:tr>
      <w:tr w:rsidR="002F29F6" w:rsidRPr="00683F1D" w:rsidTr="003F5FFB">
        <w:trPr>
          <w:trHeight w:val="884"/>
        </w:trPr>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rFonts w:eastAsia="Times New Roman"/>
              </w:rPr>
            </w:pPr>
            <w:r w:rsidRPr="00683F1D">
              <w:t>2</w:t>
            </w:r>
          </w:p>
        </w:tc>
        <w:tc>
          <w:tcPr>
            <w:tcW w:w="41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rFonts w:eastAsia="Times New Roman"/>
              </w:rPr>
            </w:pPr>
            <w:r w:rsidRPr="00683F1D">
              <w:t>ПУБЛИЧНОЕ АКЦИОНЕРНОЕ ОБЩЕСТВО МЕЖДУГОРОДНОЙ И МЕЖДУНАРОДНОЙ ЭЛЕКТРИЧЕСКОЙ СВЯЗИ «РОСТЕЛЕКОМ»</w:t>
            </w:r>
          </w:p>
        </w:tc>
        <w:tc>
          <w:tcPr>
            <w:tcW w:w="850" w:type="dxa"/>
            <w:tcBorders>
              <w:top w:val="nil"/>
              <w:left w:val="nil"/>
              <w:bottom w:val="single" w:sz="8" w:space="0" w:color="auto"/>
              <w:right w:val="single" w:sz="8" w:space="0" w:color="auto"/>
            </w:tcBorders>
            <w:noWrap/>
            <w:tcMar>
              <w:top w:w="0" w:type="dxa"/>
              <w:left w:w="108" w:type="dxa"/>
              <w:bottom w:w="0" w:type="dxa"/>
              <w:right w:w="108" w:type="dxa"/>
            </w:tcMar>
            <w:hideMark/>
          </w:tcPr>
          <w:p w:rsidR="002F29F6" w:rsidRPr="00683F1D" w:rsidRDefault="002F29F6" w:rsidP="003F5FFB">
            <w:pPr>
              <w:jc w:val="center"/>
              <w:rPr>
                <w:rFonts w:eastAsia="Times New Roman"/>
              </w:rPr>
            </w:pPr>
            <w:r w:rsidRPr="00683F1D">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tcPr>
          <w:p w:rsidR="002F29F6" w:rsidRPr="00683F1D" w:rsidRDefault="002F29F6" w:rsidP="003F5FFB">
            <w:pPr>
              <w:jc w:val="center"/>
              <w:rPr>
                <w:rFonts w:eastAsia="Times New Roman"/>
              </w:rPr>
            </w:pPr>
            <w:r w:rsidRPr="00683F1D">
              <w:rPr>
                <w:rFonts w:eastAsia="Times New Roman"/>
              </w:rPr>
              <w:t>132 941 000</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tcPr>
          <w:p w:rsidR="002F29F6" w:rsidRPr="00683F1D" w:rsidRDefault="002F29F6" w:rsidP="003F5FFB">
            <w:pPr>
              <w:jc w:val="center"/>
              <w:rPr>
                <w:rFonts w:eastAsia="Times New Roman"/>
              </w:rPr>
            </w:pPr>
            <w:r w:rsidRPr="00683F1D">
              <w:rPr>
                <w:rFonts w:eastAsia="Times New Roman"/>
              </w:rPr>
              <w:t>63 000</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tcPr>
          <w:p w:rsidR="002F29F6" w:rsidRPr="00683F1D" w:rsidRDefault="002F29F6" w:rsidP="003F5FFB">
            <w:pPr>
              <w:jc w:val="center"/>
              <w:rPr>
                <w:rFonts w:eastAsia="Times New Roman"/>
              </w:rPr>
            </w:pPr>
            <w:r w:rsidRPr="00683F1D">
              <w:rPr>
                <w:rFonts w:eastAsia="Times New Roman"/>
              </w:rPr>
              <w:t>60,0318</w:t>
            </w:r>
          </w:p>
        </w:tc>
      </w:tr>
      <w:tr w:rsidR="002F29F6" w:rsidRPr="00683F1D" w:rsidTr="003F5FFB">
        <w:trPr>
          <w:trHeight w:val="400"/>
        </w:trPr>
        <w:tc>
          <w:tcPr>
            <w:tcW w:w="482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rFonts w:eastAsia="Times New Roman"/>
              </w:rPr>
            </w:pPr>
            <w:r w:rsidRPr="00683F1D">
              <w:rPr>
                <w:b/>
                <w:bCs/>
              </w:rPr>
              <w:lastRenderedPageBreak/>
              <w:t>ИТОГО:</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rsidR="002F29F6" w:rsidRPr="00683F1D" w:rsidRDefault="002F29F6" w:rsidP="003F5FFB">
            <w:pPr>
              <w:jc w:val="center"/>
              <w:rPr>
                <w:rFonts w:eastAsia="Times New Roman"/>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rsidR="002F29F6" w:rsidRPr="00683F1D" w:rsidRDefault="002F29F6" w:rsidP="003F5FFB">
            <w:pPr>
              <w:ind w:right="-108"/>
              <w:rPr>
                <w:rFonts w:eastAsia="Times New Roman"/>
              </w:rPr>
            </w:pPr>
            <w:r w:rsidRPr="00683F1D">
              <w:rPr>
                <w:b/>
                <w:bCs/>
              </w:rPr>
              <w:t>155 196 552</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rsidR="002F29F6" w:rsidRPr="00683F1D" w:rsidRDefault="002F29F6" w:rsidP="003F5FFB">
            <w:pPr>
              <w:jc w:val="center"/>
              <w:rPr>
                <w:rFonts w:eastAsia="Times New Roman"/>
              </w:rPr>
            </w:pPr>
            <w:r w:rsidRPr="00683F1D">
              <w:rPr>
                <w:b/>
                <w:bCs/>
              </w:rPr>
              <w:t>25 012 216</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rsidR="002F29F6" w:rsidRPr="00683F1D" w:rsidRDefault="002F29F6" w:rsidP="003F5FFB">
            <w:pPr>
              <w:jc w:val="center"/>
              <w:rPr>
                <w:rFonts w:eastAsia="Times New Roman"/>
              </w:rPr>
            </w:pPr>
            <w:r w:rsidRPr="00683F1D">
              <w:rPr>
                <w:b/>
                <w:bCs/>
              </w:rPr>
              <w:t>81,3378</w:t>
            </w:r>
          </w:p>
        </w:tc>
      </w:tr>
    </w:tbl>
    <w:p w:rsidR="002F29F6" w:rsidRPr="00683F1D" w:rsidRDefault="002F29F6" w:rsidP="002F29F6">
      <w:pPr>
        <w:pStyle w:val="ab"/>
        <w:spacing w:before="240"/>
      </w:pPr>
      <w:r w:rsidRPr="00683F1D">
        <w:t>Уставный капитал Общества полностью оплачен.</w:t>
      </w:r>
    </w:p>
    <w:p w:rsidR="002F29F6" w:rsidRPr="00683F1D" w:rsidRDefault="002F29F6" w:rsidP="002F29F6">
      <w:pPr>
        <w:pStyle w:val="ab"/>
        <w:spacing w:before="120"/>
      </w:pPr>
      <w:r w:rsidRPr="00683F1D">
        <w:t>Привилегированные акции не дают права голоса. Они не могут быть конвертированы в обыкновенные акции, по ним выплачивается годовой дивиденд 10 процентов от чистой прибыли, рассчитанной по данным бухгалтерского учета.</w:t>
      </w:r>
    </w:p>
    <w:p w:rsidR="002F29F6" w:rsidRPr="00683F1D" w:rsidRDefault="002F29F6" w:rsidP="002F29F6">
      <w:pPr>
        <w:pStyle w:val="ab"/>
        <w:spacing w:before="120"/>
      </w:pPr>
    </w:p>
    <w:p w:rsidR="002F29F6" w:rsidRPr="00683F1D" w:rsidRDefault="002F29F6" w:rsidP="002F29F6">
      <w:pPr>
        <w:pStyle w:val="2"/>
        <w:spacing w:after="240"/>
        <w:rPr>
          <w:sz w:val="20"/>
          <w:szCs w:val="20"/>
        </w:rPr>
      </w:pPr>
      <w:bookmarkStart w:id="29" w:name="_Toc351471589"/>
      <w:bookmarkStart w:id="30" w:name="_Toc505853886"/>
      <w:r w:rsidRPr="00683F1D">
        <w:rPr>
          <w:sz w:val="20"/>
          <w:szCs w:val="20"/>
        </w:rPr>
        <w:t>4.14. Дивиденды</w:t>
      </w:r>
      <w:bookmarkEnd w:id="29"/>
      <w:bookmarkEnd w:id="30"/>
    </w:p>
    <w:p w:rsidR="002F29F6" w:rsidRPr="00683F1D" w:rsidRDefault="002F29F6" w:rsidP="002F29F6">
      <w:pPr>
        <w:pStyle w:val="ab"/>
      </w:pPr>
      <w:r w:rsidRPr="00683F1D">
        <w:t>В 2017 году в соответствии с решением Общего собрания акционеров было объявлено о выплате дивидендов за год, закончившийся 31 декабря 2016 года, в размере 0,0164246 руб. на одну привилегированную акцию и в размере 0,0082123 руб. – на одну обыкновенную акцию.</w:t>
      </w:r>
    </w:p>
    <w:p w:rsidR="002F29F6" w:rsidRPr="00683F1D" w:rsidRDefault="002F29F6" w:rsidP="002F29F6">
      <w:pPr>
        <w:pStyle w:val="ab"/>
        <w:spacing w:before="120"/>
      </w:pPr>
      <w:r w:rsidRPr="00683F1D">
        <w:t>Сумма дивидендов, подлежащих выплате, составила:</w:t>
      </w:r>
    </w:p>
    <w:tbl>
      <w:tblPr>
        <w:tblW w:w="9667" w:type="dxa"/>
        <w:tblLayout w:type="fixed"/>
        <w:tblCellMar>
          <w:left w:w="28" w:type="dxa"/>
          <w:right w:w="28" w:type="dxa"/>
        </w:tblCellMar>
        <w:tblLook w:val="0000" w:firstRow="0" w:lastRow="0" w:firstColumn="0" w:lastColumn="0" w:noHBand="0" w:noVBand="0"/>
      </w:tblPr>
      <w:tblGrid>
        <w:gridCol w:w="3628"/>
        <w:gridCol w:w="1739"/>
        <w:gridCol w:w="1861"/>
        <w:gridCol w:w="30"/>
        <w:gridCol w:w="2409"/>
      </w:tblGrid>
      <w:tr w:rsidR="002F29F6" w:rsidRPr="00683F1D" w:rsidTr="003F5FFB">
        <w:trPr>
          <w:trHeight w:val="240"/>
        </w:trPr>
        <w:tc>
          <w:tcPr>
            <w:tcW w:w="3628" w:type="dxa"/>
            <w:tcBorders>
              <w:bottom w:val="single" w:sz="4" w:space="0" w:color="auto"/>
            </w:tcBorders>
          </w:tcPr>
          <w:p w:rsidR="002F29F6" w:rsidRPr="00683F1D" w:rsidRDefault="002F29F6" w:rsidP="003F5FFB">
            <w:pPr>
              <w:jc w:val="center"/>
              <w:rPr>
                <w:b/>
              </w:rPr>
            </w:pPr>
            <w:r w:rsidRPr="00683F1D">
              <w:rPr>
                <w:b/>
              </w:rPr>
              <w:t>Наименование акций</w:t>
            </w:r>
          </w:p>
        </w:tc>
        <w:tc>
          <w:tcPr>
            <w:tcW w:w="1739" w:type="dxa"/>
            <w:tcBorders>
              <w:bottom w:val="single" w:sz="4" w:space="0" w:color="auto"/>
            </w:tcBorders>
          </w:tcPr>
          <w:p w:rsidR="002F29F6" w:rsidRPr="00683F1D" w:rsidRDefault="002F29F6" w:rsidP="003F5FFB">
            <w:pPr>
              <w:jc w:val="right"/>
              <w:rPr>
                <w:b/>
              </w:rPr>
            </w:pPr>
            <w:r w:rsidRPr="00683F1D">
              <w:rPr>
                <w:b/>
              </w:rPr>
              <w:t>Количество акций (шт.)</w:t>
            </w:r>
          </w:p>
        </w:tc>
        <w:tc>
          <w:tcPr>
            <w:tcW w:w="1891" w:type="dxa"/>
            <w:gridSpan w:val="2"/>
            <w:tcBorders>
              <w:bottom w:val="single" w:sz="4" w:space="0" w:color="auto"/>
            </w:tcBorders>
          </w:tcPr>
          <w:p w:rsidR="002F29F6" w:rsidRPr="00683F1D" w:rsidRDefault="002F29F6" w:rsidP="003F5FFB">
            <w:pPr>
              <w:jc w:val="right"/>
              <w:rPr>
                <w:b/>
              </w:rPr>
            </w:pPr>
            <w:r w:rsidRPr="00683F1D">
              <w:rPr>
                <w:b/>
              </w:rPr>
              <w:t>Дивиденды на 1 акцию (в рублях)</w:t>
            </w:r>
          </w:p>
        </w:tc>
        <w:tc>
          <w:tcPr>
            <w:tcW w:w="2409" w:type="dxa"/>
            <w:tcBorders>
              <w:bottom w:val="single" w:sz="4" w:space="0" w:color="auto"/>
            </w:tcBorders>
          </w:tcPr>
          <w:p w:rsidR="002F29F6" w:rsidRPr="00683F1D" w:rsidRDefault="002F29F6" w:rsidP="003F5FFB">
            <w:pPr>
              <w:jc w:val="right"/>
              <w:rPr>
                <w:b/>
              </w:rPr>
            </w:pPr>
            <w:r w:rsidRPr="00683F1D">
              <w:rPr>
                <w:b/>
              </w:rPr>
              <w:t>Итого сумма дивидендов (в рублях)</w:t>
            </w:r>
          </w:p>
        </w:tc>
      </w:tr>
      <w:tr w:rsidR="002F29F6" w:rsidRPr="00683F1D" w:rsidTr="003F5FFB">
        <w:tc>
          <w:tcPr>
            <w:tcW w:w="9667" w:type="dxa"/>
            <w:gridSpan w:val="5"/>
            <w:tcBorders>
              <w:top w:val="single" w:sz="4" w:space="0" w:color="auto"/>
            </w:tcBorders>
          </w:tcPr>
          <w:p w:rsidR="002F29F6" w:rsidRPr="00683F1D" w:rsidRDefault="002F29F6" w:rsidP="003F5FFB">
            <w:r w:rsidRPr="00683F1D">
              <w:rPr>
                <w:b/>
              </w:rPr>
              <w:t>За 2015 год</w:t>
            </w:r>
          </w:p>
        </w:tc>
      </w:tr>
      <w:tr w:rsidR="002F29F6" w:rsidRPr="00683F1D" w:rsidTr="003F5FFB">
        <w:tc>
          <w:tcPr>
            <w:tcW w:w="3628" w:type="dxa"/>
          </w:tcPr>
          <w:p w:rsidR="002F29F6" w:rsidRPr="00683F1D" w:rsidRDefault="002F29F6" w:rsidP="003F5FFB">
            <w:pPr>
              <w:ind w:left="142"/>
            </w:pPr>
            <w:r w:rsidRPr="00683F1D">
              <w:t xml:space="preserve">Привилегированные акции </w:t>
            </w:r>
          </w:p>
        </w:tc>
        <w:tc>
          <w:tcPr>
            <w:tcW w:w="1739" w:type="dxa"/>
          </w:tcPr>
          <w:p w:rsidR="002F29F6" w:rsidRPr="00683F1D" w:rsidRDefault="002F29F6" w:rsidP="003F5FFB">
            <w:pPr>
              <w:jc w:val="right"/>
            </w:pPr>
            <w:r w:rsidRPr="00683F1D">
              <w:t>55 389 000</w:t>
            </w:r>
          </w:p>
        </w:tc>
        <w:tc>
          <w:tcPr>
            <w:tcW w:w="1861" w:type="dxa"/>
          </w:tcPr>
          <w:p w:rsidR="002F29F6" w:rsidRPr="00683F1D" w:rsidRDefault="002F29F6" w:rsidP="003F5FFB">
            <w:pPr>
              <w:jc w:val="right"/>
            </w:pPr>
            <w:r w:rsidRPr="00683F1D">
              <w:t>0,0241864</w:t>
            </w:r>
          </w:p>
        </w:tc>
        <w:tc>
          <w:tcPr>
            <w:tcW w:w="2439" w:type="dxa"/>
            <w:gridSpan w:val="2"/>
          </w:tcPr>
          <w:p w:rsidR="002F29F6" w:rsidRPr="00683F1D" w:rsidRDefault="002F29F6" w:rsidP="003F5FFB">
            <w:pPr>
              <w:jc w:val="right"/>
            </w:pPr>
            <w:r w:rsidRPr="00683F1D">
              <w:t>1 339 660,51</w:t>
            </w:r>
          </w:p>
        </w:tc>
      </w:tr>
      <w:tr w:rsidR="002F29F6" w:rsidRPr="00683F1D" w:rsidTr="003F5FFB">
        <w:tc>
          <w:tcPr>
            <w:tcW w:w="3628" w:type="dxa"/>
          </w:tcPr>
          <w:p w:rsidR="002F29F6" w:rsidRPr="00683F1D" w:rsidRDefault="002F29F6" w:rsidP="003F5FFB">
            <w:pPr>
              <w:ind w:left="142"/>
            </w:pPr>
            <w:r w:rsidRPr="00683F1D">
              <w:t>Обыкновенные акции</w:t>
            </w:r>
          </w:p>
        </w:tc>
        <w:tc>
          <w:tcPr>
            <w:tcW w:w="1739" w:type="dxa"/>
            <w:tcBorders>
              <w:bottom w:val="single" w:sz="4" w:space="0" w:color="auto"/>
            </w:tcBorders>
          </w:tcPr>
          <w:p w:rsidR="002F29F6" w:rsidRPr="00683F1D" w:rsidRDefault="002F29F6" w:rsidP="003F5FFB">
            <w:pPr>
              <w:jc w:val="right"/>
            </w:pPr>
            <w:r w:rsidRPr="00683F1D">
              <w:t>166 167 000</w:t>
            </w:r>
          </w:p>
        </w:tc>
        <w:tc>
          <w:tcPr>
            <w:tcW w:w="1861" w:type="dxa"/>
            <w:tcBorders>
              <w:bottom w:val="single" w:sz="4" w:space="0" w:color="auto"/>
            </w:tcBorders>
          </w:tcPr>
          <w:p w:rsidR="002F29F6" w:rsidRPr="00683F1D" w:rsidRDefault="002F29F6" w:rsidP="003F5FFB">
            <w:pPr>
              <w:jc w:val="right"/>
            </w:pPr>
            <w:r w:rsidRPr="00683F1D">
              <w:t>-</w:t>
            </w:r>
          </w:p>
        </w:tc>
        <w:tc>
          <w:tcPr>
            <w:tcW w:w="2439" w:type="dxa"/>
            <w:gridSpan w:val="2"/>
            <w:tcBorders>
              <w:bottom w:val="single" w:sz="4" w:space="0" w:color="auto"/>
            </w:tcBorders>
          </w:tcPr>
          <w:p w:rsidR="002F29F6" w:rsidRPr="00683F1D" w:rsidRDefault="002F29F6" w:rsidP="003F5FFB">
            <w:pPr>
              <w:jc w:val="right"/>
            </w:pPr>
          </w:p>
        </w:tc>
      </w:tr>
      <w:tr w:rsidR="002F29F6" w:rsidRPr="00683F1D" w:rsidTr="003F5FFB">
        <w:tc>
          <w:tcPr>
            <w:tcW w:w="3628" w:type="dxa"/>
          </w:tcPr>
          <w:p w:rsidR="002F29F6" w:rsidRPr="00683F1D" w:rsidRDefault="002F29F6" w:rsidP="003F5FFB">
            <w:pPr>
              <w:spacing w:before="60"/>
              <w:rPr>
                <w:b/>
              </w:rPr>
            </w:pPr>
            <w:r w:rsidRPr="00683F1D">
              <w:rPr>
                <w:b/>
              </w:rPr>
              <w:t>Итого</w:t>
            </w:r>
          </w:p>
        </w:tc>
        <w:tc>
          <w:tcPr>
            <w:tcW w:w="1739" w:type="dxa"/>
            <w:tcBorders>
              <w:bottom w:val="single" w:sz="4" w:space="0" w:color="auto"/>
            </w:tcBorders>
          </w:tcPr>
          <w:p w:rsidR="002F29F6" w:rsidRPr="00683F1D" w:rsidRDefault="002F29F6" w:rsidP="003F5FFB">
            <w:pPr>
              <w:spacing w:before="60"/>
              <w:jc w:val="right"/>
            </w:pPr>
            <w:r w:rsidRPr="00683F1D">
              <w:rPr>
                <w:b/>
              </w:rPr>
              <w:t>221 556 000</w:t>
            </w:r>
          </w:p>
        </w:tc>
        <w:tc>
          <w:tcPr>
            <w:tcW w:w="1861" w:type="dxa"/>
            <w:tcBorders>
              <w:bottom w:val="single" w:sz="4" w:space="0" w:color="auto"/>
            </w:tcBorders>
          </w:tcPr>
          <w:p w:rsidR="002F29F6" w:rsidRPr="00683F1D" w:rsidRDefault="002F29F6" w:rsidP="003F5FFB">
            <w:pPr>
              <w:spacing w:before="60"/>
              <w:jc w:val="right"/>
            </w:pPr>
          </w:p>
        </w:tc>
        <w:tc>
          <w:tcPr>
            <w:tcW w:w="2439" w:type="dxa"/>
            <w:gridSpan w:val="2"/>
            <w:tcBorders>
              <w:bottom w:val="single" w:sz="4" w:space="0" w:color="auto"/>
            </w:tcBorders>
          </w:tcPr>
          <w:p w:rsidR="002F29F6" w:rsidRPr="00683F1D" w:rsidRDefault="002F29F6" w:rsidP="003F5FFB">
            <w:pPr>
              <w:spacing w:before="60"/>
              <w:jc w:val="right"/>
            </w:pPr>
            <w:r w:rsidRPr="00683F1D">
              <w:rPr>
                <w:b/>
              </w:rPr>
              <w:t>1 339 660,51</w:t>
            </w:r>
          </w:p>
        </w:tc>
      </w:tr>
      <w:tr w:rsidR="002F29F6" w:rsidRPr="00683F1D" w:rsidTr="003F5FFB">
        <w:trPr>
          <w:trHeight w:val="240"/>
        </w:trPr>
        <w:tc>
          <w:tcPr>
            <w:tcW w:w="9667" w:type="dxa"/>
            <w:gridSpan w:val="5"/>
            <w:tcBorders>
              <w:top w:val="single" w:sz="4" w:space="0" w:color="auto"/>
            </w:tcBorders>
          </w:tcPr>
          <w:p w:rsidR="002F29F6" w:rsidRPr="00683F1D" w:rsidRDefault="002F29F6" w:rsidP="003F5FFB">
            <w:r w:rsidRPr="00683F1D">
              <w:rPr>
                <w:b/>
              </w:rPr>
              <w:t>За 2016 год</w:t>
            </w:r>
          </w:p>
        </w:tc>
      </w:tr>
      <w:tr w:rsidR="002F29F6" w:rsidRPr="00683F1D" w:rsidTr="003F5FFB">
        <w:trPr>
          <w:trHeight w:val="240"/>
        </w:trPr>
        <w:tc>
          <w:tcPr>
            <w:tcW w:w="3628" w:type="dxa"/>
          </w:tcPr>
          <w:p w:rsidR="002F29F6" w:rsidRPr="00683F1D" w:rsidRDefault="002F29F6" w:rsidP="003F5FFB">
            <w:pPr>
              <w:ind w:left="142"/>
            </w:pPr>
            <w:r w:rsidRPr="00683F1D">
              <w:t xml:space="preserve">Привилегированные акции </w:t>
            </w:r>
          </w:p>
        </w:tc>
        <w:tc>
          <w:tcPr>
            <w:tcW w:w="1739" w:type="dxa"/>
          </w:tcPr>
          <w:p w:rsidR="002F29F6" w:rsidRPr="00683F1D" w:rsidRDefault="002F29F6" w:rsidP="003F5FFB">
            <w:pPr>
              <w:jc w:val="right"/>
            </w:pPr>
            <w:r w:rsidRPr="00683F1D">
              <w:t>55 389 000</w:t>
            </w:r>
          </w:p>
        </w:tc>
        <w:tc>
          <w:tcPr>
            <w:tcW w:w="1861" w:type="dxa"/>
          </w:tcPr>
          <w:p w:rsidR="002F29F6" w:rsidRPr="00683F1D" w:rsidRDefault="002F29F6" w:rsidP="003F5FFB">
            <w:pPr>
              <w:jc w:val="right"/>
            </w:pPr>
            <w:r w:rsidRPr="00683F1D">
              <w:t>0,0164246</w:t>
            </w:r>
          </w:p>
        </w:tc>
        <w:tc>
          <w:tcPr>
            <w:tcW w:w="2439" w:type="dxa"/>
            <w:gridSpan w:val="2"/>
          </w:tcPr>
          <w:p w:rsidR="002F29F6" w:rsidRPr="00683F1D" w:rsidRDefault="002F29F6" w:rsidP="003F5FFB">
            <w:pPr>
              <w:jc w:val="right"/>
            </w:pPr>
            <w:r w:rsidRPr="00683F1D">
              <w:t>909 742,17</w:t>
            </w:r>
          </w:p>
        </w:tc>
      </w:tr>
      <w:tr w:rsidR="002F29F6" w:rsidRPr="00683F1D" w:rsidTr="003F5FFB">
        <w:tc>
          <w:tcPr>
            <w:tcW w:w="3628" w:type="dxa"/>
          </w:tcPr>
          <w:p w:rsidR="002F29F6" w:rsidRPr="00683F1D" w:rsidRDefault="002F29F6" w:rsidP="003F5FFB">
            <w:pPr>
              <w:ind w:left="142"/>
            </w:pPr>
            <w:r w:rsidRPr="00683F1D">
              <w:t>Обыкновенные акции</w:t>
            </w:r>
          </w:p>
        </w:tc>
        <w:tc>
          <w:tcPr>
            <w:tcW w:w="1739" w:type="dxa"/>
            <w:tcBorders>
              <w:bottom w:val="single" w:sz="4" w:space="0" w:color="auto"/>
            </w:tcBorders>
          </w:tcPr>
          <w:p w:rsidR="002F29F6" w:rsidRPr="00683F1D" w:rsidRDefault="002F29F6" w:rsidP="003F5FFB">
            <w:pPr>
              <w:jc w:val="right"/>
            </w:pPr>
            <w:r w:rsidRPr="00683F1D">
              <w:t>166 167 000</w:t>
            </w:r>
          </w:p>
        </w:tc>
        <w:tc>
          <w:tcPr>
            <w:tcW w:w="1861" w:type="dxa"/>
            <w:tcBorders>
              <w:bottom w:val="single" w:sz="4" w:space="0" w:color="auto"/>
            </w:tcBorders>
          </w:tcPr>
          <w:p w:rsidR="002F29F6" w:rsidRPr="00683F1D" w:rsidRDefault="002F29F6" w:rsidP="003F5FFB">
            <w:pPr>
              <w:jc w:val="right"/>
            </w:pPr>
            <w:r w:rsidRPr="00683F1D">
              <w:t>0,0082123</w:t>
            </w:r>
          </w:p>
        </w:tc>
        <w:tc>
          <w:tcPr>
            <w:tcW w:w="2439" w:type="dxa"/>
            <w:gridSpan w:val="2"/>
            <w:tcBorders>
              <w:bottom w:val="single" w:sz="4" w:space="0" w:color="auto"/>
            </w:tcBorders>
          </w:tcPr>
          <w:p w:rsidR="002F29F6" w:rsidRPr="00683F1D" w:rsidRDefault="002F29F6" w:rsidP="003F5FFB">
            <w:pPr>
              <w:jc w:val="right"/>
            </w:pPr>
            <w:r w:rsidRPr="00683F1D">
              <w:t>1 364 613,25</w:t>
            </w:r>
          </w:p>
        </w:tc>
      </w:tr>
      <w:tr w:rsidR="002F29F6" w:rsidRPr="00683F1D" w:rsidTr="003F5FFB">
        <w:trPr>
          <w:trHeight w:val="95"/>
        </w:trPr>
        <w:tc>
          <w:tcPr>
            <w:tcW w:w="3628" w:type="dxa"/>
            <w:tcBorders>
              <w:bottom w:val="single" w:sz="4" w:space="0" w:color="auto"/>
            </w:tcBorders>
          </w:tcPr>
          <w:p w:rsidR="002F29F6" w:rsidRPr="00683F1D" w:rsidRDefault="002F29F6" w:rsidP="003F5FFB">
            <w:pPr>
              <w:spacing w:before="60"/>
              <w:rPr>
                <w:b/>
              </w:rPr>
            </w:pPr>
            <w:r w:rsidRPr="00683F1D">
              <w:rPr>
                <w:b/>
              </w:rPr>
              <w:t>Итого</w:t>
            </w:r>
          </w:p>
        </w:tc>
        <w:tc>
          <w:tcPr>
            <w:tcW w:w="1739" w:type="dxa"/>
            <w:tcBorders>
              <w:top w:val="single" w:sz="4" w:space="0" w:color="auto"/>
              <w:bottom w:val="single" w:sz="4" w:space="0" w:color="auto"/>
            </w:tcBorders>
          </w:tcPr>
          <w:p w:rsidR="002F29F6" w:rsidRPr="00683F1D" w:rsidRDefault="002F29F6" w:rsidP="003F5FFB">
            <w:pPr>
              <w:spacing w:before="60"/>
              <w:jc w:val="right"/>
            </w:pPr>
            <w:r w:rsidRPr="00683F1D">
              <w:rPr>
                <w:b/>
              </w:rPr>
              <w:t>221 556 000</w:t>
            </w:r>
          </w:p>
        </w:tc>
        <w:tc>
          <w:tcPr>
            <w:tcW w:w="1861" w:type="dxa"/>
            <w:tcBorders>
              <w:top w:val="single" w:sz="4" w:space="0" w:color="auto"/>
              <w:bottom w:val="single" w:sz="4" w:space="0" w:color="auto"/>
            </w:tcBorders>
          </w:tcPr>
          <w:p w:rsidR="002F29F6" w:rsidRPr="00683F1D" w:rsidRDefault="002F29F6" w:rsidP="003F5FFB">
            <w:pPr>
              <w:spacing w:before="60"/>
              <w:jc w:val="right"/>
            </w:pPr>
          </w:p>
        </w:tc>
        <w:tc>
          <w:tcPr>
            <w:tcW w:w="2439" w:type="dxa"/>
            <w:gridSpan w:val="2"/>
            <w:tcBorders>
              <w:top w:val="single" w:sz="4" w:space="0" w:color="auto"/>
              <w:bottom w:val="single" w:sz="4" w:space="0" w:color="auto"/>
            </w:tcBorders>
          </w:tcPr>
          <w:p w:rsidR="002F29F6" w:rsidRPr="00683F1D" w:rsidRDefault="002F29F6" w:rsidP="003F5FFB">
            <w:pPr>
              <w:spacing w:before="60"/>
              <w:jc w:val="right"/>
              <w:rPr>
                <w:b/>
              </w:rPr>
            </w:pPr>
            <w:r w:rsidRPr="00683F1D">
              <w:rPr>
                <w:b/>
              </w:rPr>
              <w:t>2 274 355,42</w:t>
            </w:r>
          </w:p>
        </w:tc>
      </w:tr>
    </w:tbl>
    <w:p w:rsidR="002F29F6" w:rsidRPr="00683F1D" w:rsidRDefault="002F29F6" w:rsidP="002F29F6">
      <w:pPr>
        <w:jc w:val="both"/>
        <w:rPr>
          <w:bCs/>
        </w:rPr>
      </w:pPr>
    </w:p>
    <w:p w:rsidR="002F29F6" w:rsidRPr="00683F1D" w:rsidRDefault="002F29F6" w:rsidP="002F29F6">
      <w:pPr>
        <w:pStyle w:val="ab"/>
        <w:spacing w:before="120"/>
      </w:pPr>
      <w:r w:rsidRPr="00683F1D">
        <w:t xml:space="preserve">В прилагаемой финансовой отчетности отражено уменьшение нераспределенной прибыли на сумму дивидендов за 2016 год. Дивиденды за 2017 год не отражены. Они будут отражены как использование нераспределенной прибыли в течение года, заканчивающегося 31 декабря 2018 года, после их утверждения на годовом общем собрании акционеров Общества. </w:t>
      </w:r>
    </w:p>
    <w:p w:rsidR="002F29F6" w:rsidRPr="00683F1D" w:rsidRDefault="002F29F6" w:rsidP="002F29F6">
      <w:pPr>
        <w:pStyle w:val="2"/>
        <w:spacing w:after="240"/>
        <w:rPr>
          <w:b w:val="0"/>
          <w:sz w:val="20"/>
          <w:szCs w:val="20"/>
        </w:rPr>
      </w:pPr>
      <w:bookmarkStart w:id="31" w:name="_Toc505853887"/>
      <w:r w:rsidRPr="00683F1D">
        <w:rPr>
          <w:sz w:val="20"/>
          <w:szCs w:val="20"/>
        </w:rPr>
        <w:t xml:space="preserve">4.15. Заемные средства </w:t>
      </w:r>
      <w:r w:rsidRPr="00683F1D">
        <w:rPr>
          <w:b w:val="0"/>
          <w:sz w:val="20"/>
          <w:szCs w:val="20"/>
        </w:rPr>
        <w:t>(строки 1410 и 1510):</w:t>
      </w:r>
      <w:bookmarkEnd w:id="31"/>
    </w:p>
    <w:p w:rsidR="002F29F6" w:rsidRPr="00683F1D" w:rsidRDefault="002F29F6" w:rsidP="002F29F6"/>
    <w:tbl>
      <w:tblPr>
        <w:tblW w:w="9747" w:type="dxa"/>
        <w:tblLayout w:type="fixed"/>
        <w:tblLook w:val="01E0" w:firstRow="1" w:lastRow="1" w:firstColumn="1" w:lastColumn="1" w:noHBand="0" w:noVBand="0"/>
      </w:tblPr>
      <w:tblGrid>
        <w:gridCol w:w="2088"/>
        <w:gridCol w:w="1260"/>
        <w:gridCol w:w="1215"/>
        <w:gridCol w:w="1453"/>
        <w:gridCol w:w="993"/>
        <w:gridCol w:w="1321"/>
        <w:gridCol w:w="1417"/>
      </w:tblGrid>
      <w:tr w:rsidR="002F29F6" w:rsidRPr="00683F1D" w:rsidTr="003F5FFB">
        <w:tc>
          <w:tcPr>
            <w:tcW w:w="2088" w:type="dxa"/>
            <w:tcBorders>
              <w:bottom w:val="single" w:sz="4" w:space="0" w:color="auto"/>
            </w:tcBorders>
            <w:vAlign w:val="bottom"/>
          </w:tcPr>
          <w:p w:rsidR="002F29F6" w:rsidRPr="00683F1D" w:rsidRDefault="002F29F6" w:rsidP="003F5FFB">
            <w:pPr>
              <w:jc w:val="center"/>
            </w:pPr>
          </w:p>
        </w:tc>
        <w:tc>
          <w:tcPr>
            <w:tcW w:w="1260" w:type="dxa"/>
            <w:tcBorders>
              <w:bottom w:val="single" w:sz="4" w:space="0" w:color="auto"/>
            </w:tcBorders>
            <w:vAlign w:val="bottom"/>
          </w:tcPr>
          <w:p w:rsidR="002F29F6" w:rsidRPr="00683F1D" w:rsidRDefault="002F29F6" w:rsidP="003F5FFB">
            <w:pPr>
              <w:ind w:left="-108" w:right="-108"/>
              <w:jc w:val="center"/>
              <w:rPr>
                <w:b/>
              </w:rPr>
            </w:pPr>
            <w:r w:rsidRPr="00683F1D">
              <w:rPr>
                <w:b/>
              </w:rPr>
              <w:t>01.01.2017г.</w:t>
            </w:r>
          </w:p>
        </w:tc>
        <w:tc>
          <w:tcPr>
            <w:tcW w:w="1215" w:type="dxa"/>
            <w:tcBorders>
              <w:bottom w:val="single" w:sz="4" w:space="0" w:color="auto"/>
            </w:tcBorders>
            <w:vAlign w:val="bottom"/>
          </w:tcPr>
          <w:p w:rsidR="002F29F6" w:rsidRPr="00683F1D" w:rsidRDefault="002F29F6" w:rsidP="003F5FFB">
            <w:pPr>
              <w:ind w:left="-108" w:right="-108"/>
              <w:jc w:val="center"/>
              <w:rPr>
                <w:b/>
              </w:rPr>
            </w:pPr>
            <w:r w:rsidRPr="00683F1D">
              <w:rPr>
                <w:b/>
              </w:rPr>
              <w:t>31.12.2017г.</w:t>
            </w:r>
          </w:p>
        </w:tc>
        <w:tc>
          <w:tcPr>
            <w:tcW w:w="1453" w:type="dxa"/>
            <w:tcBorders>
              <w:bottom w:val="single" w:sz="4" w:space="0" w:color="auto"/>
            </w:tcBorders>
            <w:vAlign w:val="bottom"/>
          </w:tcPr>
          <w:p w:rsidR="002F29F6" w:rsidRPr="00683F1D" w:rsidRDefault="002F29F6" w:rsidP="003F5FFB">
            <w:pPr>
              <w:ind w:right="-108"/>
              <w:jc w:val="center"/>
              <w:rPr>
                <w:b/>
              </w:rPr>
            </w:pPr>
            <w:r w:rsidRPr="00683F1D">
              <w:rPr>
                <w:b/>
              </w:rPr>
              <w:t>Ставка, %</w:t>
            </w:r>
          </w:p>
        </w:tc>
        <w:tc>
          <w:tcPr>
            <w:tcW w:w="993" w:type="dxa"/>
            <w:tcBorders>
              <w:bottom w:val="single" w:sz="4" w:space="0" w:color="auto"/>
            </w:tcBorders>
            <w:vAlign w:val="bottom"/>
          </w:tcPr>
          <w:p w:rsidR="002F29F6" w:rsidRPr="00683F1D" w:rsidRDefault="002F29F6" w:rsidP="003F5FFB">
            <w:pPr>
              <w:ind w:right="-145"/>
              <w:jc w:val="center"/>
              <w:rPr>
                <w:b/>
              </w:rPr>
            </w:pPr>
            <w:r w:rsidRPr="00683F1D">
              <w:rPr>
                <w:b/>
              </w:rPr>
              <w:t>Валюта</w:t>
            </w:r>
          </w:p>
          <w:p w:rsidR="002F29F6" w:rsidRPr="00683F1D" w:rsidRDefault="002F29F6" w:rsidP="003F5FFB">
            <w:pPr>
              <w:ind w:right="-145"/>
              <w:jc w:val="center"/>
              <w:rPr>
                <w:b/>
              </w:rPr>
            </w:pPr>
            <w:r w:rsidRPr="00683F1D">
              <w:rPr>
                <w:b/>
              </w:rPr>
              <w:t>договора</w:t>
            </w:r>
          </w:p>
        </w:tc>
        <w:tc>
          <w:tcPr>
            <w:tcW w:w="1321" w:type="dxa"/>
            <w:tcBorders>
              <w:bottom w:val="single" w:sz="4" w:space="0" w:color="auto"/>
            </w:tcBorders>
            <w:vAlign w:val="bottom"/>
          </w:tcPr>
          <w:p w:rsidR="002F29F6" w:rsidRPr="00683F1D" w:rsidRDefault="002F29F6" w:rsidP="003F5FFB">
            <w:pPr>
              <w:ind w:right="-108"/>
              <w:jc w:val="center"/>
              <w:rPr>
                <w:b/>
              </w:rPr>
            </w:pPr>
            <w:r w:rsidRPr="00683F1D">
              <w:rPr>
                <w:b/>
              </w:rPr>
              <w:t>Дата погашения</w:t>
            </w:r>
          </w:p>
        </w:tc>
        <w:tc>
          <w:tcPr>
            <w:tcW w:w="1417" w:type="dxa"/>
            <w:tcBorders>
              <w:bottom w:val="single" w:sz="4" w:space="0" w:color="auto"/>
            </w:tcBorders>
            <w:vAlign w:val="bottom"/>
          </w:tcPr>
          <w:p w:rsidR="002F29F6" w:rsidRPr="00683F1D" w:rsidRDefault="002F29F6" w:rsidP="003F5FFB">
            <w:pPr>
              <w:ind w:left="-108" w:right="-108"/>
              <w:jc w:val="right"/>
              <w:rPr>
                <w:b/>
              </w:rPr>
            </w:pPr>
            <w:r w:rsidRPr="00683F1D">
              <w:rPr>
                <w:b/>
              </w:rPr>
              <w:t>Наличие и вид обеспечения</w:t>
            </w:r>
          </w:p>
        </w:tc>
      </w:tr>
      <w:tr w:rsidR="002F29F6" w:rsidRPr="00683F1D" w:rsidTr="003F5FFB">
        <w:trPr>
          <w:trHeight w:val="339"/>
        </w:trPr>
        <w:tc>
          <w:tcPr>
            <w:tcW w:w="9747" w:type="dxa"/>
            <w:gridSpan w:val="7"/>
            <w:tcBorders>
              <w:top w:val="single" w:sz="4" w:space="0" w:color="auto"/>
            </w:tcBorders>
          </w:tcPr>
          <w:p w:rsidR="002F29F6" w:rsidRPr="00683F1D" w:rsidRDefault="002F29F6" w:rsidP="003F5FFB">
            <w:pPr>
              <w:spacing w:before="120"/>
              <w:rPr>
                <w:b/>
              </w:rPr>
            </w:pPr>
            <w:r w:rsidRPr="00683F1D">
              <w:rPr>
                <w:b/>
              </w:rPr>
              <w:t>Краткосрочная задолженность</w:t>
            </w:r>
          </w:p>
        </w:tc>
      </w:tr>
      <w:tr w:rsidR="002F29F6" w:rsidRPr="00683F1D" w:rsidTr="003F5FFB">
        <w:tc>
          <w:tcPr>
            <w:tcW w:w="9747" w:type="dxa"/>
            <w:gridSpan w:val="7"/>
          </w:tcPr>
          <w:p w:rsidR="002F29F6" w:rsidRPr="00683F1D" w:rsidRDefault="002F29F6" w:rsidP="003F5FFB">
            <w:pPr>
              <w:ind w:right="176"/>
            </w:pPr>
            <w:r w:rsidRPr="00683F1D">
              <w:rPr>
                <w:b/>
              </w:rPr>
              <w:t>Заемные средства нефинансовых организаций</w:t>
            </w:r>
          </w:p>
        </w:tc>
      </w:tr>
      <w:tr w:rsidR="002F29F6" w:rsidRPr="00683F1D" w:rsidTr="003F5FFB">
        <w:tc>
          <w:tcPr>
            <w:tcW w:w="2088" w:type="dxa"/>
            <w:vAlign w:val="bottom"/>
          </w:tcPr>
          <w:p w:rsidR="002F29F6" w:rsidRPr="00683F1D" w:rsidRDefault="002F29F6" w:rsidP="003F5FFB">
            <w:pPr>
              <w:pStyle w:val="af2"/>
              <w:spacing w:after="0"/>
              <w:ind w:left="0"/>
              <w:rPr>
                <w:bCs/>
              </w:rPr>
            </w:pPr>
            <w:r w:rsidRPr="00683F1D">
              <w:t>АО "ВЕСТЕЛКОМ"</w:t>
            </w:r>
          </w:p>
        </w:tc>
        <w:tc>
          <w:tcPr>
            <w:tcW w:w="1260" w:type="dxa"/>
          </w:tcPr>
          <w:p w:rsidR="002F29F6" w:rsidRPr="00683F1D" w:rsidRDefault="002F29F6" w:rsidP="003F5FFB">
            <w:pPr>
              <w:ind w:right="176"/>
              <w:jc w:val="center"/>
            </w:pPr>
            <w:r w:rsidRPr="00683F1D">
              <w:t>66 021,60</w:t>
            </w:r>
          </w:p>
        </w:tc>
        <w:tc>
          <w:tcPr>
            <w:tcW w:w="1215" w:type="dxa"/>
          </w:tcPr>
          <w:p w:rsidR="002F29F6" w:rsidRPr="00683F1D" w:rsidRDefault="002F29F6" w:rsidP="003F5FFB">
            <w:pPr>
              <w:ind w:right="176"/>
              <w:jc w:val="center"/>
              <w:rPr>
                <w:lang w:val="en-US"/>
              </w:rPr>
            </w:pPr>
            <w:r w:rsidRPr="00683F1D">
              <w:rPr>
                <w:lang w:val="en-US"/>
              </w:rPr>
              <w:t>-</w:t>
            </w:r>
          </w:p>
        </w:tc>
        <w:tc>
          <w:tcPr>
            <w:tcW w:w="1453" w:type="dxa"/>
          </w:tcPr>
          <w:p w:rsidR="002F29F6" w:rsidRPr="00683F1D" w:rsidRDefault="002F29F6" w:rsidP="003F5FFB">
            <w:pPr>
              <w:ind w:right="176"/>
              <w:jc w:val="center"/>
            </w:pPr>
            <w:r w:rsidRPr="00683F1D">
              <w:t>12</w:t>
            </w:r>
          </w:p>
        </w:tc>
        <w:tc>
          <w:tcPr>
            <w:tcW w:w="993" w:type="dxa"/>
          </w:tcPr>
          <w:p w:rsidR="002F29F6" w:rsidRPr="00683F1D" w:rsidRDefault="002F29F6" w:rsidP="003F5FFB">
            <w:pPr>
              <w:ind w:right="176"/>
              <w:jc w:val="center"/>
            </w:pPr>
            <w:r w:rsidRPr="00683F1D">
              <w:t>руб.</w:t>
            </w:r>
          </w:p>
        </w:tc>
        <w:tc>
          <w:tcPr>
            <w:tcW w:w="1321" w:type="dxa"/>
          </w:tcPr>
          <w:p w:rsidR="002F29F6" w:rsidRPr="00683F1D" w:rsidRDefault="002F29F6" w:rsidP="003F5FFB">
            <w:pPr>
              <w:ind w:right="176"/>
              <w:jc w:val="right"/>
            </w:pPr>
            <w:r w:rsidRPr="00683F1D">
              <w:t>24.10.2017</w:t>
            </w:r>
          </w:p>
        </w:tc>
        <w:tc>
          <w:tcPr>
            <w:tcW w:w="1417" w:type="dxa"/>
          </w:tcPr>
          <w:p w:rsidR="002F29F6" w:rsidRPr="00683F1D" w:rsidRDefault="002F29F6" w:rsidP="003F5FFB">
            <w:pPr>
              <w:ind w:right="-227"/>
              <w:jc w:val="center"/>
            </w:pPr>
            <w:r w:rsidRPr="00683F1D">
              <w:t>нет</w:t>
            </w:r>
          </w:p>
        </w:tc>
      </w:tr>
      <w:tr w:rsidR="002F29F6" w:rsidRPr="00683F1D" w:rsidTr="003F5FFB">
        <w:tc>
          <w:tcPr>
            <w:tcW w:w="2088" w:type="dxa"/>
            <w:vAlign w:val="bottom"/>
          </w:tcPr>
          <w:p w:rsidR="002F29F6" w:rsidRPr="00683F1D" w:rsidRDefault="002F29F6" w:rsidP="003F5FFB">
            <w:pPr>
              <w:pStyle w:val="af2"/>
              <w:spacing w:after="0"/>
              <w:ind w:left="0"/>
              <w:rPr>
                <w:bCs/>
              </w:rPr>
            </w:pPr>
            <w:r w:rsidRPr="00683F1D">
              <w:t>ЗАО "АМТ"</w:t>
            </w:r>
          </w:p>
        </w:tc>
        <w:tc>
          <w:tcPr>
            <w:tcW w:w="1260" w:type="dxa"/>
          </w:tcPr>
          <w:p w:rsidR="002F29F6" w:rsidRPr="00683F1D" w:rsidRDefault="002F29F6" w:rsidP="003F5FFB">
            <w:pPr>
              <w:ind w:right="176"/>
              <w:jc w:val="center"/>
            </w:pPr>
            <w:r w:rsidRPr="00683F1D">
              <w:t>66 021,60</w:t>
            </w:r>
          </w:p>
        </w:tc>
        <w:tc>
          <w:tcPr>
            <w:tcW w:w="1215" w:type="dxa"/>
          </w:tcPr>
          <w:p w:rsidR="002F29F6" w:rsidRPr="00683F1D" w:rsidRDefault="002F29F6" w:rsidP="003F5FFB">
            <w:pPr>
              <w:ind w:right="176"/>
              <w:jc w:val="center"/>
              <w:rPr>
                <w:lang w:val="en-US"/>
              </w:rPr>
            </w:pPr>
            <w:r w:rsidRPr="00683F1D">
              <w:rPr>
                <w:lang w:val="en-US"/>
              </w:rPr>
              <w:t>-</w:t>
            </w:r>
          </w:p>
        </w:tc>
        <w:tc>
          <w:tcPr>
            <w:tcW w:w="1453" w:type="dxa"/>
          </w:tcPr>
          <w:p w:rsidR="002F29F6" w:rsidRPr="00683F1D" w:rsidRDefault="002F29F6" w:rsidP="003F5FFB">
            <w:pPr>
              <w:ind w:right="176"/>
              <w:jc w:val="center"/>
            </w:pPr>
            <w:r w:rsidRPr="00683F1D">
              <w:t>12</w:t>
            </w:r>
          </w:p>
        </w:tc>
        <w:tc>
          <w:tcPr>
            <w:tcW w:w="993" w:type="dxa"/>
          </w:tcPr>
          <w:p w:rsidR="002F29F6" w:rsidRPr="00683F1D" w:rsidRDefault="002F29F6" w:rsidP="003F5FFB">
            <w:pPr>
              <w:ind w:right="176"/>
              <w:jc w:val="center"/>
            </w:pPr>
            <w:r w:rsidRPr="00683F1D">
              <w:t>руб.</w:t>
            </w:r>
          </w:p>
        </w:tc>
        <w:tc>
          <w:tcPr>
            <w:tcW w:w="1321" w:type="dxa"/>
          </w:tcPr>
          <w:p w:rsidR="002F29F6" w:rsidRPr="00683F1D" w:rsidRDefault="002F29F6" w:rsidP="003F5FFB">
            <w:pPr>
              <w:ind w:right="176"/>
              <w:jc w:val="right"/>
            </w:pPr>
            <w:r w:rsidRPr="00683F1D">
              <w:t>24.10.2017</w:t>
            </w:r>
          </w:p>
        </w:tc>
        <w:tc>
          <w:tcPr>
            <w:tcW w:w="1417" w:type="dxa"/>
          </w:tcPr>
          <w:p w:rsidR="002F29F6" w:rsidRPr="00683F1D" w:rsidRDefault="002F29F6" w:rsidP="003F5FFB">
            <w:pPr>
              <w:ind w:right="-227"/>
              <w:jc w:val="center"/>
            </w:pPr>
            <w:r w:rsidRPr="00683F1D">
              <w:t>нет</w:t>
            </w:r>
          </w:p>
        </w:tc>
      </w:tr>
      <w:tr w:rsidR="002F29F6" w:rsidRPr="00683F1D" w:rsidTr="003F5FFB">
        <w:tc>
          <w:tcPr>
            <w:tcW w:w="2088" w:type="dxa"/>
            <w:vAlign w:val="bottom"/>
          </w:tcPr>
          <w:p w:rsidR="002F29F6" w:rsidRPr="00683F1D" w:rsidRDefault="002F29F6" w:rsidP="003F5FFB">
            <w:pPr>
              <w:pStyle w:val="af2"/>
              <w:spacing w:after="0"/>
              <w:ind w:left="0"/>
              <w:rPr>
                <w:bCs/>
              </w:rPr>
            </w:pPr>
            <w:r w:rsidRPr="00683F1D">
              <w:t>ЗАО "Зебра Телеком"</w:t>
            </w:r>
          </w:p>
        </w:tc>
        <w:tc>
          <w:tcPr>
            <w:tcW w:w="1260" w:type="dxa"/>
          </w:tcPr>
          <w:p w:rsidR="002F29F6" w:rsidRPr="00683F1D" w:rsidRDefault="002F29F6" w:rsidP="003F5FFB">
            <w:pPr>
              <w:ind w:right="176"/>
              <w:jc w:val="center"/>
            </w:pPr>
            <w:r w:rsidRPr="00683F1D">
              <w:t>66 021,60</w:t>
            </w:r>
          </w:p>
        </w:tc>
        <w:tc>
          <w:tcPr>
            <w:tcW w:w="1215" w:type="dxa"/>
          </w:tcPr>
          <w:p w:rsidR="002F29F6" w:rsidRPr="00683F1D" w:rsidRDefault="002F29F6" w:rsidP="003F5FFB">
            <w:pPr>
              <w:ind w:right="176"/>
              <w:jc w:val="center"/>
              <w:rPr>
                <w:lang w:val="en-US"/>
              </w:rPr>
            </w:pPr>
            <w:r w:rsidRPr="00683F1D">
              <w:rPr>
                <w:lang w:val="en-US"/>
              </w:rPr>
              <w:t>-</w:t>
            </w:r>
          </w:p>
        </w:tc>
        <w:tc>
          <w:tcPr>
            <w:tcW w:w="1453" w:type="dxa"/>
          </w:tcPr>
          <w:p w:rsidR="002F29F6" w:rsidRPr="00683F1D" w:rsidRDefault="002F29F6" w:rsidP="003F5FFB">
            <w:pPr>
              <w:ind w:right="176"/>
              <w:jc w:val="center"/>
            </w:pPr>
            <w:r w:rsidRPr="00683F1D">
              <w:t>12</w:t>
            </w:r>
          </w:p>
        </w:tc>
        <w:tc>
          <w:tcPr>
            <w:tcW w:w="993" w:type="dxa"/>
          </w:tcPr>
          <w:p w:rsidR="002F29F6" w:rsidRPr="00683F1D" w:rsidRDefault="002F29F6" w:rsidP="003F5FFB">
            <w:pPr>
              <w:ind w:right="176"/>
              <w:jc w:val="center"/>
            </w:pPr>
            <w:r w:rsidRPr="00683F1D">
              <w:t>руб.</w:t>
            </w:r>
          </w:p>
        </w:tc>
        <w:tc>
          <w:tcPr>
            <w:tcW w:w="1321" w:type="dxa"/>
          </w:tcPr>
          <w:p w:rsidR="002F29F6" w:rsidRPr="00683F1D" w:rsidRDefault="002F29F6" w:rsidP="003F5FFB">
            <w:pPr>
              <w:ind w:right="176"/>
              <w:jc w:val="right"/>
            </w:pPr>
            <w:r w:rsidRPr="00683F1D">
              <w:t>24.10.2017</w:t>
            </w:r>
          </w:p>
        </w:tc>
        <w:tc>
          <w:tcPr>
            <w:tcW w:w="1417" w:type="dxa"/>
          </w:tcPr>
          <w:p w:rsidR="002F29F6" w:rsidRPr="00683F1D" w:rsidRDefault="002F29F6" w:rsidP="003F5FFB">
            <w:pPr>
              <w:ind w:right="-227"/>
              <w:jc w:val="center"/>
            </w:pPr>
            <w:r w:rsidRPr="00683F1D">
              <w:t>нет</w:t>
            </w:r>
          </w:p>
        </w:tc>
      </w:tr>
      <w:tr w:rsidR="002F29F6" w:rsidRPr="00683F1D" w:rsidTr="003F5FFB">
        <w:tc>
          <w:tcPr>
            <w:tcW w:w="2088" w:type="dxa"/>
            <w:vAlign w:val="bottom"/>
          </w:tcPr>
          <w:p w:rsidR="002F29F6" w:rsidRPr="00683F1D" w:rsidRDefault="002F29F6" w:rsidP="003F5FFB">
            <w:pPr>
              <w:pStyle w:val="af2"/>
              <w:spacing w:after="0"/>
              <w:ind w:left="0"/>
              <w:rPr>
                <w:bCs/>
              </w:rPr>
            </w:pPr>
            <w:r w:rsidRPr="00683F1D">
              <w:t>ООО "Мортон Телеком"</w:t>
            </w:r>
          </w:p>
        </w:tc>
        <w:tc>
          <w:tcPr>
            <w:tcW w:w="1260" w:type="dxa"/>
          </w:tcPr>
          <w:p w:rsidR="002F29F6" w:rsidRPr="00683F1D" w:rsidRDefault="002F29F6" w:rsidP="003F5FFB">
            <w:pPr>
              <w:ind w:right="176"/>
              <w:jc w:val="center"/>
            </w:pPr>
            <w:r w:rsidRPr="00683F1D">
              <w:t>66 021,60</w:t>
            </w:r>
          </w:p>
        </w:tc>
        <w:tc>
          <w:tcPr>
            <w:tcW w:w="1215" w:type="dxa"/>
          </w:tcPr>
          <w:p w:rsidR="002F29F6" w:rsidRPr="00683F1D" w:rsidRDefault="002F29F6" w:rsidP="003F5FFB">
            <w:pPr>
              <w:ind w:right="176"/>
              <w:jc w:val="center"/>
              <w:rPr>
                <w:lang w:val="en-US"/>
              </w:rPr>
            </w:pPr>
            <w:r w:rsidRPr="00683F1D">
              <w:rPr>
                <w:lang w:val="en-US"/>
              </w:rPr>
              <w:t>-</w:t>
            </w:r>
          </w:p>
        </w:tc>
        <w:tc>
          <w:tcPr>
            <w:tcW w:w="1453" w:type="dxa"/>
          </w:tcPr>
          <w:p w:rsidR="002F29F6" w:rsidRPr="00683F1D" w:rsidRDefault="002F29F6" w:rsidP="003F5FFB">
            <w:pPr>
              <w:ind w:right="176"/>
              <w:jc w:val="center"/>
            </w:pPr>
            <w:r w:rsidRPr="00683F1D">
              <w:t>12</w:t>
            </w:r>
          </w:p>
        </w:tc>
        <w:tc>
          <w:tcPr>
            <w:tcW w:w="993" w:type="dxa"/>
          </w:tcPr>
          <w:p w:rsidR="002F29F6" w:rsidRPr="00683F1D" w:rsidRDefault="002F29F6" w:rsidP="003F5FFB">
            <w:pPr>
              <w:ind w:right="176"/>
              <w:jc w:val="center"/>
            </w:pPr>
            <w:r w:rsidRPr="00683F1D">
              <w:t>руб.</w:t>
            </w:r>
          </w:p>
        </w:tc>
        <w:tc>
          <w:tcPr>
            <w:tcW w:w="1321" w:type="dxa"/>
          </w:tcPr>
          <w:p w:rsidR="002F29F6" w:rsidRPr="00683F1D" w:rsidRDefault="002F29F6" w:rsidP="003F5FFB">
            <w:pPr>
              <w:ind w:right="176"/>
              <w:jc w:val="right"/>
            </w:pPr>
            <w:r w:rsidRPr="00683F1D">
              <w:t>24.10.2017</w:t>
            </w:r>
          </w:p>
        </w:tc>
        <w:tc>
          <w:tcPr>
            <w:tcW w:w="1417" w:type="dxa"/>
          </w:tcPr>
          <w:p w:rsidR="002F29F6" w:rsidRPr="00683F1D" w:rsidRDefault="002F29F6" w:rsidP="003F5FFB">
            <w:pPr>
              <w:ind w:right="-227"/>
              <w:jc w:val="center"/>
            </w:pPr>
            <w:r w:rsidRPr="00683F1D">
              <w:t>нет</w:t>
            </w:r>
          </w:p>
        </w:tc>
      </w:tr>
      <w:tr w:rsidR="002F29F6" w:rsidRPr="00683F1D" w:rsidTr="003F5FFB">
        <w:tc>
          <w:tcPr>
            <w:tcW w:w="2088" w:type="dxa"/>
            <w:vAlign w:val="bottom"/>
          </w:tcPr>
          <w:p w:rsidR="002F29F6" w:rsidRPr="00683F1D" w:rsidRDefault="002F29F6" w:rsidP="003F5FFB">
            <w:pPr>
              <w:pStyle w:val="af2"/>
              <w:spacing w:after="0"/>
              <w:ind w:left="0"/>
              <w:rPr>
                <w:bCs/>
              </w:rPr>
            </w:pPr>
            <w:r w:rsidRPr="00683F1D">
              <w:t>ООО "Телеком-1"</w:t>
            </w:r>
          </w:p>
        </w:tc>
        <w:tc>
          <w:tcPr>
            <w:tcW w:w="1260" w:type="dxa"/>
          </w:tcPr>
          <w:p w:rsidR="002F29F6" w:rsidRPr="00683F1D" w:rsidRDefault="002F29F6" w:rsidP="003F5FFB">
            <w:pPr>
              <w:ind w:right="176"/>
              <w:jc w:val="center"/>
            </w:pPr>
            <w:r w:rsidRPr="00683F1D">
              <w:t>66 021,60</w:t>
            </w:r>
          </w:p>
        </w:tc>
        <w:tc>
          <w:tcPr>
            <w:tcW w:w="1215" w:type="dxa"/>
          </w:tcPr>
          <w:p w:rsidR="002F29F6" w:rsidRPr="00683F1D" w:rsidRDefault="002F29F6" w:rsidP="003F5FFB">
            <w:pPr>
              <w:ind w:right="176"/>
              <w:jc w:val="center"/>
              <w:rPr>
                <w:lang w:val="en-US"/>
              </w:rPr>
            </w:pPr>
            <w:r w:rsidRPr="00683F1D">
              <w:rPr>
                <w:lang w:val="en-US"/>
              </w:rPr>
              <w:t>-</w:t>
            </w:r>
          </w:p>
        </w:tc>
        <w:tc>
          <w:tcPr>
            <w:tcW w:w="1453" w:type="dxa"/>
          </w:tcPr>
          <w:p w:rsidR="002F29F6" w:rsidRPr="00683F1D" w:rsidRDefault="002F29F6" w:rsidP="003F5FFB">
            <w:pPr>
              <w:ind w:right="176"/>
              <w:jc w:val="center"/>
            </w:pPr>
            <w:r w:rsidRPr="00683F1D">
              <w:t>12</w:t>
            </w:r>
          </w:p>
        </w:tc>
        <w:tc>
          <w:tcPr>
            <w:tcW w:w="993" w:type="dxa"/>
          </w:tcPr>
          <w:p w:rsidR="002F29F6" w:rsidRPr="00683F1D" w:rsidRDefault="002F29F6" w:rsidP="003F5FFB">
            <w:pPr>
              <w:ind w:right="176"/>
              <w:jc w:val="center"/>
            </w:pPr>
            <w:r w:rsidRPr="00683F1D">
              <w:t>руб.</w:t>
            </w:r>
          </w:p>
        </w:tc>
        <w:tc>
          <w:tcPr>
            <w:tcW w:w="1321" w:type="dxa"/>
          </w:tcPr>
          <w:p w:rsidR="002F29F6" w:rsidRPr="00683F1D" w:rsidRDefault="002F29F6" w:rsidP="003F5FFB">
            <w:pPr>
              <w:ind w:right="176"/>
              <w:jc w:val="right"/>
            </w:pPr>
            <w:r w:rsidRPr="00683F1D">
              <w:t>24.10.2017</w:t>
            </w:r>
          </w:p>
        </w:tc>
        <w:tc>
          <w:tcPr>
            <w:tcW w:w="1417" w:type="dxa"/>
          </w:tcPr>
          <w:p w:rsidR="002F29F6" w:rsidRPr="00683F1D" w:rsidRDefault="002F29F6" w:rsidP="003F5FFB">
            <w:pPr>
              <w:ind w:right="-227"/>
              <w:jc w:val="center"/>
            </w:pPr>
            <w:r w:rsidRPr="00683F1D">
              <w:t>нет</w:t>
            </w:r>
          </w:p>
        </w:tc>
      </w:tr>
      <w:tr w:rsidR="002F29F6" w:rsidRPr="00683F1D" w:rsidTr="003F5FFB">
        <w:tc>
          <w:tcPr>
            <w:tcW w:w="2088" w:type="dxa"/>
            <w:tcBorders>
              <w:bottom w:val="single" w:sz="4" w:space="0" w:color="auto"/>
            </w:tcBorders>
          </w:tcPr>
          <w:p w:rsidR="002F29F6" w:rsidRPr="00683F1D" w:rsidRDefault="002F29F6" w:rsidP="003F5FFB">
            <w:pPr>
              <w:spacing w:before="120"/>
            </w:pPr>
            <w:r w:rsidRPr="00683F1D">
              <w:t>ПАО "Ростелеком"</w:t>
            </w:r>
          </w:p>
        </w:tc>
        <w:tc>
          <w:tcPr>
            <w:tcW w:w="1260" w:type="dxa"/>
            <w:tcBorders>
              <w:bottom w:val="single" w:sz="4" w:space="0" w:color="auto"/>
            </w:tcBorders>
          </w:tcPr>
          <w:p w:rsidR="002F29F6" w:rsidRPr="00683F1D" w:rsidRDefault="002F29F6" w:rsidP="003F5FFB">
            <w:pPr>
              <w:spacing w:before="120"/>
              <w:ind w:right="176"/>
              <w:jc w:val="center"/>
              <w:rPr>
                <w:lang w:val="en-US"/>
              </w:rPr>
            </w:pPr>
            <w:r w:rsidRPr="00683F1D">
              <w:rPr>
                <w:lang w:val="en-US"/>
              </w:rPr>
              <w:t>-</w:t>
            </w:r>
          </w:p>
        </w:tc>
        <w:tc>
          <w:tcPr>
            <w:tcW w:w="1215" w:type="dxa"/>
            <w:tcBorders>
              <w:bottom w:val="single" w:sz="4" w:space="0" w:color="auto"/>
            </w:tcBorders>
          </w:tcPr>
          <w:p w:rsidR="002F29F6" w:rsidRPr="00683F1D" w:rsidRDefault="002F29F6" w:rsidP="003F5FFB">
            <w:pPr>
              <w:spacing w:before="120"/>
              <w:ind w:right="176"/>
              <w:jc w:val="center"/>
            </w:pPr>
            <w:r w:rsidRPr="00683F1D">
              <w:rPr>
                <w:lang w:val="en-US"/>
              </w:rPr>
              <w:t>84 981</w:t>
            </w:r>
          </w:p>
        </w:tc>
        <w:tc>
          <w:tcPr>
            <w:tcW w:w="1453" w:type="dxa"/>
            <w:tcBorders>
              <w:bottom w:val="single" w:sz="4" w:space="0" w:color="auto"/>
            </w:tcBorders>
          </w:tcPr>
          <w:p w:rsidR="002F29F6" w:rsidRPr="00683F1D" w:rsidRDefault="002F29F6" w:rsidP="003F5FFB">
            <w:pPr>
              <w:spacing w:before="120"/>
              <w:ind w:right="176"/>
              <w:jc w:val="center"/>
            </w:pPr>
            <w:r w:rsidRPr="00683F1D">
              <w:t>9,75</w:t>
            </w:r>
          </w:p>
        </w:tc>
        <w:tc>
          <w:tcPr>
            <w:tcW w:w="993" w:type="dxa"/>
            <w:tcBorders>
              <w:bottom w:val="single" w:sz="4" w:space="0" w:color="auto"/>
            </w:tcBorders>
          </w:tcPr>
          <w:p w:rsidR="002F29F6" w:rsidRPr="00683F1D" w:rsidRDefault="002F29F6" w:rsidP="003F5FFB">
            <w:pPr>
              <w:ind w:right="176"/>
              <w:jc w:val="center"/>
            </w:pPr>
            <w:r w:rsidRPr="00683F1D">
              <w:t>руб.</w:t>
            </w:r>
          </w:p>
        </w:tc>
        <w:tc>
          <w:tcPr>
            <w:tcW w:w="1321" w:type="dxa"/>
            <w:tcBorders>
              <w:bottom w:val="single" w:sz="4" w:space="0" w:color="auto"/>
            </w:tcBorders>
          </w:tcPr>
          <w:p w:rsidR="002F29F6" w:rsidRPr="00683F1D" w:rsidRDefault="002F29F6" w:rsidP="003F5FFB">
            <w:pPr>
              <w:ind w:right="176"/>
              <w:jc w:val="right"/>
              <w:rPr>
                <w:highlight w:val="red"/>
              </w:rPr>
            </w:pPr>
          </w:p>
        </w:tc>
        <w:tc>
          <w:tcPr>
            <w:tcW w:w="1417" w:type="dxa"/>
            <w:tcBorders>
              <w:bottom w:val="single" w:sz="4" w:space="0" w:color="auto"/>
            </w:tcBorders>
          </w:tcPr>
          <w:p w:rsidR="002F29F6" w:rsidRPr="00683F1D" w:rsidRDefault="002F29F6" w:rsidP="003F5FFB">
            <w:pPr>
              <w:ind w:right="-108"/>
              <w:jc w:val="center"/>
            </w:pPr>
            <w:r w:rsidRPr="00683F1D">
              <w:t xml:space="preserve">   нет</w:t>
            </w:r>
          </w:p>
        </w:tc>
      </w:tr>
      <w:tr w:rsidR="002F29F6" w:rsidRPr="00683F1D" w:rsidTr="003F5FFB">
        <w:tc>
          <w:tcPr>
            <w:tcW w:w="2088" w:type="dxa"/>
            <w:tcBorders>
              <w:bottom w:val="single" w:sz="4" w:space="0" w:color="auto"/>
            </w:tcBorders>
          </w:tcPr>
          <w:p w:rsidR="002F29F6" w:rsidRPr="00683F1D" w:rsidRDefault="002F29F6" w:rsidP="003F5FFB">
            <w:pPr>
              <w:spacing w:before="120"/>
              <w:rPr>
                <w:b/>
              </w:rPr>
            </w:pPr>
            <w:r w:rsidRPr="00683F1D">
              <w:rPr>
                <w:b/>
              </w:rPr>
              <w:t>Итого кредиты  (строка 1512)</w:t>
            </w:r>
          </w:p>
        </w:tc>
        <w:tc>
          <w:tcPr>
            <w:tcW w:w="1260" w:type="dxa"/>
            <w:tcBorders>
              <w:top w:val="single" w:sz="4" w:space="0" w:color="auto"/>
              <w:bottom w:val="single" w:sz="4" w:space="0" w:color="auto"/>
            </w:tcBorders>
          </w:tcPr>
          <w:p w:rsidR="002F29F6" w:rsidRPr="00683F1D" w:rsidRDefault="002F29F6" w:rsidP="003F5FFB">
            <w:pPr>
              <w:spacing w:before="120"/>
              <w:ind w:right="176"/>
              <w:jc w:val="center"/>
              <w:rPr>
                <w:b/>
                <w:lang w:val="en-US"/>
              </w:rPr>
            </w:pPr>
            <w:r w:rsidRPr="00683F1D">
              <w:rPr>
                <w:b/>
                <w:lang w:val="en-US"/>
              </w:rPr>
              <w:t>330 108</w:t>
            </w:r>
          </w:p>
        </w:tc>
        <w:tc>
          <w:tcPr>
            <w:tcW w:w="1215" w:type="dxa"/>
            <w:tcBorders>
              <w:top w:val="single" w:sz="4" w:space="0" w:color="auto"/>
              <w:bottom w:val="single" w:sz="4" w:space="0" w:color="auto"/>
            </w:tcBorders>
          </w:tcPr>
          <w:p w:rsidR="002F29F6" w:rsidRPr="00683F1D" w:rsidRDefault="002F29F6" w:rsidP="003F5FFB">
            <w:pPr>
              <w:spacing w:before="120"/>
              <w:ind w:right="176"/>
              <w:jc w:val="center"/>
              <w:rPr>
                <w:b/>
              </w:rPr>
            </w:pPr>
            <w:r w:rsidRPr="00683F1D">
              <w:rPr>
                <w:b/>
              </w:rPr>
              <w:t>84 981</w:t>
            </w:r>
          </w:p>
        </w:tc>
        <w:tc>
          <w:tcPr>
            <w:tcW w:w="1453" w:type="dxa"/>
            <w:tcBorders>
              <w:top w:val="single" w:sz="4" w:space="0" w:color="auto"/>
              <w:bottom w:val="single" w:sz="4" w:space="0" w:color="auto"/>
            </w:tcBorders>
          </w:tcPr>
          <w:p w:rsidR="002F29F6" w:rsidRPr="00683F1D" w:rsidRDefault="002F29F6" w:rsidP="003F5FFB">
            <w:pPr>
              <w:spacing w:before="120"/>
              <w:ind w:right="176"/>
              <w:jc w:val="center"/>
              <w:rPr>
                <w:b/>
              </w:rPr>
            </w:pPr>
          </w:p>
        </w:tc>
        <w:tc>
          <w:tcPr>
            <w:tcW w:w="993" w:type="dxa"/>
            <w:tcBorders>
              <w:top w:val="single" w:sz="4" w:space="0" w:color="auto"/>
              <w:bottom w:val="single" w:sz="4" w:space="0" w:color="auto"/>
            </w:tcBorders>
          </w:tcPr>
          <w:p w:rsidR="002F29F6" w:rsidRPr="00683F1D" w:rsidRDefault="002F29F6" w:rsidP="003F5FFB">
            <w:pPr>
              <w:ind w:right="176"/>
              <w:jc w:val="center"/>
            </w:pPr>
          </w:p>
        </w:tc>
        <w:tc>
          <w:tcPr>
            <w:tcW w:w="1321" w:type="dxa"/>
            <w:tcBorders>
              <w:top w:val="single" w:sz="4" w:space="0" w:color="auto"/>
              <w:bottom w:val="single" w:sz="4" w:space="0" w:color="auto"/>
            </w:tcBorders>
          </w:tcPr>
          <w:p w:rsidR="002F29F6" w:rsidRPr="00683F1D" w:rsidRDefault="002F29F6" w:rsidP="003F5FFB">
            <w:pPr>
              <w:ind w:right="176"/>
              <w:jc w:val="right"/>
            </w:pPr>
          </w:p>
        </w:tc>
        <w:tc>
          <w:tcPr>
            <w:tcW w:w="1417" w:type="dxa"/>
            <w:tcBorders>
              <w:top w:val="single" w:sz="4" w:space="0" w:color="auto"/>
              <w:bottom w:val="single" w:sz="4" w:space="0" w:color="auto"/>
            </w:tcBorders>
          </w:tcPr>
          <w:p w:rsidR="002F29F6" w:rsidRPr="00683F1D" w:rsidRDefault="002F29F6" w:rsidP="003F5FFB">
            <w:pPr>
              <w:ind w:right="-108"/>
              <w:jc w:val="right"/>
            </w:pPr>
          </w:p>
        </w:tc>
      </w:tr>
      <w:tr w:rsidR="002F29F6" w:rsidRPr="00683F1D" w:rsidTr="003F5FFB">
        <w:tc>
          <w:tcPr>
            <w:tcW w:w="2088" w:type="dxa"/>
            <w:tcBorders>
              <w:top w:val="single" w:sz="4" w:space="0" w:color="auto"/>
              <w:bottom w:val="single" w:sz="4" w:space="0" w:color="auto"/>
            </w:tcBorders>
            <w:vAlign w:val="bottom"/>
          </w:tcPr>
          <w:p w:rsidR="002F29F6" w:rsidRPr="00683F1D" w:rsidRDefault="002F29F6" w:rsidP="003F5FFB">
            <w:pPr>
              <w:rPr>
                <w:b/>
              </w:rPr>
            </w:pPr>
            <w:r w:rsidRPr="00683F1D">
              <w:rPr>
                <w:b/>
              </w:rPr>
              <w:t>Всего краткосрочная задолженность (строка 1510)</w:t>
            </w:r>
          </w:p>
        </w:tc>
        <w:tc>
          <w:tcPr>
            <w:tcW w:w="1260" w:type="dxa"/>
            <w:tcBorders>
              <w:top w:val="single" w:sz="4" w:space="0" w:color="auto"/>
              <w:bottom w:val="single" w:sz="4" w:space="0" w:color="auto"/>
            </w:tcBorders>
            <w:vAlign w:val="bottom"/>
          </w:tcPr>
          <w:p w:rsidR="002F29F6" w:rsidRPr="00683F1D" w:rsidRDefault="002F29F6" w:rsidP="003F5FFB">
            <w:pPr>
              <w:ind w:right="176"/>
              <w:jc w:val="center"/>
              <w:rPr>
                <w:b/>
                <w:lang w:val="en-US"/>
              </w:rPr>
            </w:pPr>
            <w:r w:rsidRPr="00683F1D">
              <w:rPr>
                <w:b/>
                <w:lang w:val="en-US"/>
              </w:rPr>
              <w:t>330 108</w:t>
            </w:r>
          </w:p>
        </w:tc>
        <w:tc>
          <w:tcPr>
            <w:tcW w:w="1215" w:type="dxa"/>
            <w:tcBorders>
              <w:top w:val="single" w:sz="4" w:space="0" w:color="auto"/>
              <w:bottom w:val="single" w:sz="4" w:space="0" w:color="auto"/>
            </w:tcBorders>
            <w:vAlign w:val="bottom"/>
          </w:tcPr>
          <w:p w:rsidR="002F29F6" w:rsidRPr="00683F1D" w:rsidRDefault="002F29F6" w:rsidP="003F5FFB">
            <w:pPr>
              <w:ind w:right="176"/>
              <w:jc w:val="center"/>
              <w:rPr>
                <w:b/>
              </w:rPr>
            </w:pPr>
            <w:r w:rsidRPr="00683F1D">
              <w:rPr>
                <w:b/>
              </w:rPr>
              <w:t>84 981</w:t>
            </w:r>
          </w:p>
        </w:tc>
        <w:tc>
          <w:tcPr>
            <w:tcW w:w="1453" w:type="dxa"/>
            <w:tcBorders>
              <w:top w:val="single" w:sz="4" w:space="0" w:color="auto"/>
              <w:bottom w:val="single" w:sz="4" w:space="0" w:color="auto"/>
            </w:tcBorders>
            <w:vAlign w:val="bottom"/>
          </w:tcPr>
          <w:p w:rsidR="002F29F6" w:rsidRPr="00683F1D" w:rsidRDefault="002F29F6" w:rsidP="003F5FFB">
            <w:pPr>
              <w:ind w:right="176"/>
              <w:jc w:val="center"/>
              <w:rPr>
                <w:b/>
              </w:rPr>
            </w:pPr>
          </w:p>
        </w:tc>
        <w:tc>
          <w:tcPr>
            <w:tcW w:w="993" w:type="dxa"/>
            <w:tcBorders>
              <w:top w:val="single" w:sz="4" w:space="0" w:color="auto"/>
            </w:tcBorders>
          </w:tcPr>
          <w:p w:rsidR="002F29F6" w:rsidRPr="00683F1D" w:rsidRDefault="002F29F6" w:rsidP="003F5FFB">
            <w:pPr>
              <w:ind w:right="176"/>
              <w:jc w:val="center"/>
            </w:pPr>
          </w:p>
        </w:tc>
        <w:tc>
          <w:tcPr>
            <w:tcW w:w="1321" w:type="dxa"/>
            <w:tcBorders>
              <w:top w:val="single" w:sz="4" w:space="0" w:color="auto"/>
            </w:tcBorders>
          </w:tcPr>
          <w:p w:rsidR="002F29F6" w:rsidRPr="00683F1D" w:rsidRDefault="002F29F6" w:rsidP="003F5FFB">
            <w:pPr>
              <w:ind w:right="176"/>
              <w:jc w:val="right"/>
            </w:pPr>
          </w:p>
        </w:tc>
        <w:tc>
          <w:tcPr>
            <w:tcW w:w="1417" w:type="dxa"/>
            <w:tcBorders>
              <w:top w:val="single" w:sz="4" w:space="0" w:color="auto"/>
            </w:tcBorders>
          </w:tcPr>
          <w:p w:rsidR="002F29F6" w:rsidRPr="00683F1D" w:rsidRDefault="002F29F6" w:rsidP="003F5FFB">
            <w:pPr>
              <w:ind w:right="-108"/>
              <w:jc w:val="right"/>
            </w:pPr>
          </w:p>
        </w:tc>
      </w:tr>
    </w:tbl>
    <w:p w:rsidR="002F29F6" w:rsidRPr="00683F1D" w:rsidRDefault="002F29F6" w:rsidP="002F29F6">
      <w:pPr>
        <w:spacing w:before="120"/>
      </w:pPr>
    </w:p>
    <w:p w:rsidR="002F29F6" w:rsidRPr="00683F1D" w:rsidRDefault="002F29F6" w:rsidP="002F29F6">
      <w:pPr>
        <w:spacing w:before="120"/>
      </w:pPr>
      <w:r w:rsidRPr="00683F1D">
        <w:lastRenderedPageBreak/>
        <w:t>Затраты Общества, связанные с получением и использованием займов и кредитов, отнесены:</w:t>
      </w:r>
    </w:p>
    <w:tbl>
      <w:tblPr>
        <w:tblW w:w="0" w:type="auto"/>
        <w:tblLayout w:type="fixed"/>
        <w:tblLook w:val="0000" w:firstRow="0" w:lastRow="0" w:firstColumn="0" w:lastColumn="0" w:noHBand="0" w:noVBand="0"/>
      </w:tblPr>
      <w:tblGrid>
        <w:gridCol w:w="5070"/>
        <w:gridCol w:w="2268"/>
        <w:gridCol w:w="2409"/>
      </w:tblGrid>
      <w:tr w:rsidR="002F29F6" w:rsidRPr="00683F1D" w:rsidTr="003F5FFB">
        <w:tc>
          <w:tcPr>
            <w:tcW w:w="5070" w:type="dxa"/>
            <w:tcBorders>
              <w:bottom w:val="single" w:sz="4" w:space="0" w:color="auto"/>
            </w:tcBorders>
          </w:tcPr>
          <w:p w:rsidR="002F29F6" w:rsidRPr="00683F1D" w:rsidRDefault="002F29F6" w:rsidP="003F5FFB"/>
        </w:tc>
        <w:tc>
          <w:tcPr>
            <w:tcW w:w="2268" w:type="dxa"/>
            <w:tcBorders>
              <w:bottom w:val="single" w:sz="4" w:space="0" w:color="auto"/>
            </w:tcBorders>
          </w:tcPr>
          <w:p w:rsidR="002F29F6" w:rsidRPr="00683F1D" w:rsidRDefault="002F29F6" w:rsidP="003F5FFB">
            <w:pPr>
              <w:spacing w:before="120"/>
              <w:ind w:right="459"/>
              <w:jc w:val="right"/>
              <w:rPr>
                <w:b/>
              </w:rPr>
            </w:pPr>
            <w:r w:rsidRPr="00683F1D">
              <w:rPr>
                <w:b/>
              </w:rPr>
              <w:t>2017 год</w:t>
            </w:r>
          </w:p>
        </w:tc>
        <w:tc>
          <w:tcPr>
            <w:tcW w:w="2409" w:type="dxa"/>
            <w:tcBorders>
              <w:bottom w:val="single" w:sz="4" w:space="0" w:color="auto"/>
            </w:tcBorders>
          </w:tcPr>
          <w:p w:rsidR="002F29F6" w:rsidRPr="00683F1D" w:rsidRDefault="002F29F6" w:rsidP="003F5FFB">
            <w:pPr>
              <w:spacing w:before="120"/>
              <w:ind w:right="459"/>
              <w:jc w:val="right"/>
              <w:rPr>
                <w:b/>
              </w:rPr>
            </w:pPr>
            <w:r w:rsidRPr="00683F1D">
              <w:rPr>
                <w:b/>
              </w:rPr>
              <w:t>2016 год</w:t>
            </w:r>
          </w:p>
        </w:tc>
      </w:tr>
      <w:tr w:rsidR="002F29F6" w:rsidRPr="00683F1D" w:rsidTr="003F5FFB">
        <w:tc>
          <w:tcPr>
            <w:tcW w:w="5070" w:type="dxa"/>
            <w:tcBorders>
              <w:top w:val="single" w:sz="4" w:space="0" w:color="auto"/>
            </w:tcBorders>
          </w:tcPr>
          <w:p w:rsidR="002F29F6" w:rsidRPr="00683F1D" w:rsidRDefault="002F29F6" w:rsidP="002F29F6">
            <w:pPr>
              <w:widowControl/>
              <w:numPr>
                <w:ilvl w:val="0"/>
                <w:numId w:val="2"/>
              </w:numPr>
              <w:autoSpaceDE/>
              <w:autoSpaceDN/>
              <w:adjustRightInd/>
              <w:spacing w:before="0" w:after="0"/>
            </w:pPr>
            <w:r w:rsidRPr="00683F1D">
              <w:t>в состав прочих расходов – проценты к уплате</w:t>
            </w:r>
          </w:p>
        </w:tc>
        <w:tc>
          <w:tcPr>
            <w:tcW w:w="2268" w:type="dxa"/>
            <w:tcBorders>
              <w:top w:val="single" w:sz="4" w:space="0" w:color="auto"/>
            </w:tcBorders>
          </w:tcPr>
          <w:p w:rsidR="002F29F6" w:rsidRPr="00683F1D" w:rsidRDefault="002F29F6" w:rsidP="003F5FFB">
            <w:pPr>
              <w:ind w:right="459"/>
              <w:jc w:val="right"/>
            </w:pPr>
            <w:r w:rsidRPr="00683F1D">
              <w:t>23 771</w:t>
            </w:r>
          </w:p>
        </w:tc>
        <w:tc>
          <w:tcPr>
            <w:tcW w:w="2409" w:type="dxa"/>
            <w:tcBorders>
              <w:top w:val="single" w:sz="4" w:space="0" w:color="auto"/>
            </w:tcBorders>
          </w:tcPr>
          <w:p w:rsidR="002F29F6" w:rsidRPr="00683F1D" w:rsidRDefault="002F29F6" w:rsidP="003F5FFB">
            <w:pPr>
              <w:ind w:right="459"/>
              <w:jc w:val="right"/>
            </w:pPr>
            <w:r w:rsidRPr="00683F1D">
              <w:t>77 550</w:t>
            </w:r>
          </w:p>
        </w:tc>
      </w:tr>
      <w:tr w:rsidR="002F29F6" w:rsidRPr="00683F1D" w:rsidTr="003F5FFB">
        <w:tc>
          <w:tcPr>
            <w:tcW w:w="5070" w:type="dxa"/>
            <w:tcBorders>
              <w:bottom w:val="single" w:sz="4" w:space="0" w:color="auto"/>
            </w:tcBorders>
          </w:tcPr>
          <w:p w:rsidR="002F29F6" w:rsidRPr="00683F1D" w:rsidRDefault="002F29F6" w:rsidP="002F29F6">
            <w:pPr>
              <w:widowControl/>
              <w:numPr>
                <w:ilvl w:val="0"/>
                <w:numId w:val="2"/>
              </w:numPr>
              <w:autoSpaceDE/>
              <w:autoSpaceDN/>
              <w:adjustRightInd/>
              <w:spacing w:before="0" w:after="0"/>
            </w:pPr>
            <w:r w:rsidRPr="00683F1D">
              <w:t xml:space="preserve">в стоимость инвестиционных активов </w:t>
            </w:r>
          </w:p>
        </w:tc>
        <w:tc>
          <w:tcPr>
            <w:tcW w:w="2268" w:type="dxa"/>
            <w:tcBorders>
              <w:bottom w:val="single" w:sz="4" w:space="0" w:color="auto"/>
            </w:tcBorders>
          </w:tcPr>
          <w:p w:rsidR="002F29F6" w:rsidRPr="00683F1D" w:rsidRDefault="002F29F6" w:rsidP="003F5FFB">
            <w:pPr>
              <w:ind w:right="459"/>
              <w:jc w:val="right"/>
            </w:pPr>
            <w:r w:rsidRPr="00683F1D">
              <w:t>-</w:t>
            </w:r>
          </w:p>
        </w:tc>
        <w:tc>
          <w:tcPr>
            <w:tcW w:w="2409" w:type="dxa"/>
            <w:tcBorders>
              <w:bottom w:val="single" w:sz="4" w:space="0" w:color="auto"/>
            </w:tcBorders>
          </w:tcPr>
          <w:p w:rsidR="002F29F6" w:rsidRPr="00683F1D" w:rsidRDefault="002F29F6" w:rsidP="003F5FFB">
            <w:pPr>
              <w:ind w:right="459"/>
              <w:jc w:val="right"/>
            </w:pPr>
            <w:r w:rsidRPr="00683F1D">
              <w:t>-</w:t>
            </w:r>
          </w:p>
        </w:tc>
      </w:tr>
      <w:tr w:rsidR="002F29F6" w:rsidRPr="00683F1D" w:rsidTr="003F5FFB">
        <w:tc>
          <w:tcPr>
            <w:tcW w:w="5070" w:type="dxa"/>
            <w:tcBorders>
              <w:top w:val="single" w:sz="4" w:space="0" w:color="auto"/>
              <w:bottom w:val="single" w:sz="4" w:space="0" w:color="auto"/>
            </w:tcBorders>
          </w:tcPr>
          <w:p w:rsidR="002F29F6" w:rsidRPr="00683F1D" w:rsidRDefault="002F29F6" w:rsidP="003F5FFB">
            <w:pPr>
              <w:spacing w:before="60"/>
              <w:ind w:firstLine="567"/>
              <w:rPr>
                <w:b/>
                <w:lang w:val="en-US"/>
              </w:rPr>
            </w:pPr>
            <w:r w:rsidRPr="00683F1D">
              <w:rPr>
                <w:b/>
              </w:rPr>
              <w:t>Итого</w:t>
            </w:r>
            <w:r w:rsidRPr="00683F1D">
              <w:rPr>
                <w:b/>
                <w:lang w:val="en-US"/>
              </w:rPr>
              <w:t>:</w:t>
            </w:r>
          </w:p>
        </w:tc>
        <w:tc>
          <w:tcPr>
            <w:tcW w:w="2268" w:type="dxa"/>
            <w:tcBorders>
              <w:top w:val="single" w:sz="4" w:space="0" w:color="auto"/>
              <w:bottom w:val="single" w:sz="4" w:space="0" w:color="auto"/>
            </w:tcBorders>
          </w:tcPr>
          <w:p w:rsidR="002F29F6" w:rsidRPr="00683F1D" w:rsidRDefault="002F29F6" w:rsidP="003F5FFB">
            <w:pPr>
              <w:spacing w:before="60"/>
              <w:ind w:right="459"/>
              <w:jc w:val="right"/>
              <w:rPr>
                <w:b/>
              </w:rPr>
            </w:pPr>
            <w:r w:rsidRPr="00683F1D">
              <w:rPr>
                <w:b/>
              </w:rPr>
              <w:t>23 771</w:t>
            </w:r>
          </w:p>
        </w:tc>
        <w:tc>
          <w:tcPr>
            <w:tcW w:w="2409" w:type="dxa"/>
            <w:tcBorders>
              <w:top w:val="single" w:sz="4" w:space="0" w:color="auto"/>
              <w:bottom w:val="single" w:sz="4" w:space="0" w:color="auto"/>
            </w:tcBorders>
          </w:tcPr>
          <w:p w:rsidR="002F29F6" w:rsidRPr="00683F1D" w:rsidRDefault="002F29F6" w:rsidP="003F5FFB">
            <w:pPr>
              <w:spacing w:before="60"/>
              <w:ind w:right="459"/>
              <w:jc w:val="right"/>
              <w:rPr>
                <w:b/>
              </w:rPr>
            </w:pPr>
            <w:r w:rsidRPr="00683F1D">
              <w:rPr>
                <w:b/>
              </w:rPr>
              <w:t>77 550</w:t>
            </w:r>
          </w:p>
        </w:tc>
      </w:tr>
    </w:tbl>
    <w:p w:rsidR="002F29F6" w:rsidRPr="00683F1D" w:rsidRDefault="002F29F6" w:rsidP="002F29F6"/>
    <w:p w:rsidR="002F29F6" w:rsidRPr="00683F1D" w:rsidRDefault="002F29F6" w:rsidP="002F29F6"/>
    <w:p w:rsidR="002F29F6" w:rsidRPr="00683F1D" w:rsidRDefault="002F29F6" w:rsidP="002F29F6">
      <w:pPr>
        <w:pStyle w:val="2"/>
        <w:spacing w:after="240"/>
        <w:rPr>
          <w:sz w:val="20"/>
          <w:szCs w:val="20"/>
        </w:rPr>
      </w:pPr>
      <w:bookmarkStart w:id="32" w:name="_Toc351471591"/>
    </w:p>
    <w:p w:rsidR="002F29F6" w:rsidRPr="00683F1D" w:rsidRDefault="002F29F6" w:rsidP="002F29F6">
      <w:pPr>
        <w:pStyle w:val="2"/>
        <w:spacing w:after="240"/>
        <w:rPr>
          <w:b w:val="0"/>
          <w:sz w:val="20"/>
          <w:szCs w:val="20"/>
        </w:rPr>
      </w:pPr>
      <w:bookmarkStart w:id="33" w:name="_Toc505853888"/>
      <w:r w:rsidRPr="00683F1D">
        <w:rPr>
          <w:sz w:val="20"/>
          <w:szCs w:val="20"/>
        </w:rPr>
        <w:t xml:space="preserve">4.16. Отложенные налоговые обязательства </w:t>
      </w:r>
      <w:r w:rsidRPr="00683F1D">
        <w:rPr>
          <w:b w:val="0"/>
          <w:sz w:val="20"/>
          <w:szCs w:val="20"/>
        </w:rPr>
        <w:t>(строка 1420)</w:t>
      </w:r>
      <w:bookmarkEnd w:id="32"/>
      <w:bookmarkEnd w:id="33"/>
    </w:p>
    <w:p w:rsidR="002F29F6" w:rsidRPr="00683F1D" w:rsidRDefault="002F29F6" w:rsidP="002F29F6">
      <w:pPr>
        <w:pStyle w:val="ab"/>
      </w:pPr>
      <w:r w:rsidRPr="00683F1D">
        <w:t>Движение отложенных налоговых обязательств в 2017 году:</w:t>
      </w:r>
    </w:p>
    <w:tbl>
      <w:tblPr>
        <w:tblW w:w="9640" w:type="dxa"/>
        <w:tblInd w:w="108" w:type="dxa"/>
        <w:tblLayout w:type="fixed"/>
        <w:tblLook w:val="0000" w:firstRow="0" w:lastRow="0" w:firstColumn="0" w:lastColumn="0" w:noHBand="0" w:noVBand="0"/>
      </w:tblPr>
      <w:tblGrid>
        <w:gridCol w:w="6096"/>
        <w:gridCol w:w="1701"/>
        <w:gridCol w:w="1843"/>
      </w:tblGrid>
      <w:tr w:rsidR="002F29F6" w:rsidRPr="00683F1D" w:rsidTr="003F5FFB">
        <w:tc>
          <w:tcPr>
            <w:tcW w:w="6096" w:type="dxa"/>
            <w:tcBorders>
              <w:bottom w:val="single" w:sz="4" w:space="0" w:color="auto"/>
            </w:tcBorders>
          </w:tcPr>
          <w:p w:rsidR="002F29F6" w:rsidRPr="00683F1D" w:rsidRDefault="002F29F6" w:rsidP="003F5FFB">
            <w:pPr>
              <w:pStyle w:val="ab"/>
              <w:spacing w:before="60"/>
            </w:pPr>
          </w:p>
        </w:tc>
        <w:tc>
          <w:tcPr>
            <w:tcW w:w="1701" w:type="dxa"/>
            <w:tcBorders>
              <w:bottom w:val="single" w:sz="4" w:space="0" w:color="auto"/>
            </w:tcBorders>
          </w:tcPr>
          <w:p w:rsidR="002F29F6" w:rsidRPr="00683F1D" w:rsidRDefault="002F29F6" w:rsidP="003F5FFB">
            <w:pPr>
              <w:pStyle w:val="ab"/>
              <w:spacing w:before="60"/>
              <w:ind w:right="317"/>
              <w:jc w:val="right"/>
              <w:rPr>
                <w:b/>
                <w:color w:val="000000"/>
              </w:rPr>
            </w:pPr>
            <w:r w:rsidRPr="00683F1D">
              <w:rPr>
                <w:b/>
                <w:color w:val="000000"/>
              </w:rPr>
              <w:t>2017 год</w:t>
            </w:r>
          </w:p>
        </w:tc>
        <w:tc>
          <w:tcPr>
            <w:tcW w:w="1843" w:type="dxa"/>
            <w:tcBorders>
              <w:bottom w:val="single" w:sz="4" w:space="0" w:color="auto"/>
            </w:tcBorders>
          </w:tcPr>
          <w:p w:rsidR="002F29F6" w:rsidRPr="00683F1D" w:rsidRDefault="002F29F6" w:rsidP="003F5FFB">
            <w:pPr>
              <w:pStyle w:val="ab"/>
              <w:spacing w:before="60"/>
              <w:ind w:right="317"/>
              <w:jc w:val="right"/>
              <w:rPr>
                <w:b/>
                <w:color w:val="000000"/>
              </w:rPr>
            </w:pPr>
            <w:r w:rsidRPr="00683F1D">
              <w:rPr>
                <w:b/>
                <w:color w:val="000000"/>
              </w:rPr>
              <w:t>2016 год</w:t>
            </w:r>
          </w:p>
        </w:tc>
      </w:tr>
      <w:tr w:rsidR="002F29F6" w:rsidRPr="00683F1D" w:rsidTr="003F5FFB">
        <w:tc>
          <w:tcPr>
            <w:tcW w:w="6096" w:type="dxa"/>
            <w:tcBorders>
              <w:top w:val="single" w:sz="4" w:space="0" w:color="auto"/>
            </w:tcBorders>
          </w:tcPr>
          <w:p w:rsidR="002F29F6" w:rsidRPr="00683F1D" w:rsidRDefault="002F29F6" w:rsidP="003F5FFB">
            <w:pPr>
              <w:pStyle w:val="ab"/>
              <w:spacing w:before="120"/>
              <w:rPr>
                <w:b/>
              </w:rPr>
            </w:pPr>
            <w:r w:rsidRPr="00683F1D">
              <w:rPr>
                <w:b/>
              </w:rPr>
              <w:t>Остаток на начало года</w:t>
            </w:r>
          </w:p>
        </w:tc>
        <w:tc>
          <w:tcPr>
            <w:tcW w:w="1701" w:type="dxa"/>
            <w:tcBorders>
              <w:top w:val="single" w:sz="4" w:space="0" w:color="auto"/>
            </w:tcBorders>
          </w:tcPr>
          <w:p w:rsidR="002F29F6" w:rsidRPr="00683F1D" w:rsidRDefault="002F29F6" w:rsidP="003F5FFB">
            <w:pPr>
              <w:pStyle w:val="ab"/>
              <w:spacing w:before="120"/>
              <w:ind w:right="459"/>
              <w:jc w:val="right"/>
              <w:rPr>
                <w:b/>
                <w:color w:val="808080"/>
              </w:rPr>
            </w:pPr>
            <w:r w:rsidRPr="00683F1D">
              <w:rPr>
                <w:b/>
              </w:rPr>
              <w:t>185 380</w:t>
            </w:r>
          </w:p>
        </w:tc>
        <w:tc>
          <w:tcPr>
            <w:tcW w:w="1843" w:type="dxa"/>
            <w:tcBorders>
              <w:top w:val="single" w:sz="4" w:space="0" w:color="auto"/>
            </w:tcBorders>
          </w:tcPr>
          <w:p w:rsidR="002F29F6" w:rsidRPr="00683F1D" w:rsidRDefault="002F29F6" w:rsidP="003F5FFB">
            <w:pPr>
              <w:pStyle w:val="ab"/>
              <w:spacing w:before="120"/>
              <w:ind w:right="459"/>
              <w:jc w:val="right"/>
              <w:rPr>
                <w:b/>
                <w:color w:val="808080"/>
              </w:rPr>
            </w:pPr>
            <w:r w:rsidRPr="00683F1D">
              <w:rPr>
                <w:b/>
                <w:lang w:val="en-US"/>
              </w:rPr>
              <w:t>190 608</w:t>
            </w:r>
          </w:p>
        </w:tc>
      </w:tr>
      <w:tr w:rsidR="002F29F6" w:rsidRPr="00683F1D" w:rsidTr="003F5FFB">
        <w:tc>
          <w:tcPr>
            <w:tcW w:w="6096" w:type="dxa"/>
          </w:tcPr>
          <w:p w:rsidR="002F29F6" w:rsidRPr="00683F1D" w:rsidRDefault="002F29F6" w:rsidP="003F5FFB">
            <w:pPr>
              <w:pStyle w:val="ab"/>
              <w:spacing w:before="40"/>
              <w:ind w:left="176" w:right="-108"/>
            </w:pPr>
            <w:r w:rsidRPr="00683F1D">
              <w:t>Создано  в отчетном периоде по вычитаемым временным разницам</w:t>
            </w:r>
          </w:p>
        </w:tc>
        <w:tc>
          <w:tcPr>
            <w:tcW w:w="1701" w:type="dxa"/>
          </w:tcPr>
          <w:p w:rsidR="002F29F6" w:rsidRPr="00683F1D" w:rsidRDefault="002F29F6" w:rsidP="003F5FFB">
            <w:pPr>
              <w:pStyle w:val="ab"/>
              <w:spacing w:before="40"/>
              <w:ind w:right="459"/>
              <w:jc w:val="right"/>
              <w:rPr>
                <w:color w:val="808080"/>
              </w:rPr>
            </w:pPr>
            <w:r w:rsidRPr="00683F1D">
              <w:t>18 636</w:t>
            </w:r>
          </w:p>
        </w:tc>
        <w:tc>
          <w:tcPr>
            <w:tcW w:w="1843" w:type="dxa"/>
          </w:tcPr>
          <w:p w:rsidR="002F29F6" w:rsidRPr="00683F1D" w:rsidRDefault="002F29F6" w:rsidP="003F5FFB">
            <w:pPr>
              <w:pStyle w:val="ab"/>
              <w:spacing w:before="40"/>
              <w:ind w:right="459"/>
              <w:jc w:val="right"/>
              <w:rPr>
                <w:color w:val="808080"/>
              </w:rPr>
            </w:pPr>
            <w:r w:rsidRPr="00683F1D">
              <w:rPr>
                <w:lang w:val="en-US"/>
              </w:rPr>
              <w:t>15 779</w:t>
            </w:r>
          </w:p>
        </w:tc>
      </w:tr>
      <w:tr w:rsidR="002F29F6" w:rsidRPr="00683F1D" w:rsidTr="003F5FFB">
        <w:tc>
          <w:tcPr>
            <w:tcW w:w="6096" w:type="dxa"/>
          </w:tcPr>
          <w:p w:rsidR="002F29F6" w:rsidRPr="00683F1D" w:rsidRDefault="002F29F6" w:rsidP="003F5FFB">
            <w:pPr>
              <w:pStyle w:val="ab"/>
              <w:spacing w:before="40"/>
              <w:ind w:left="176"/>
            </w:pPr>
            <w:r w:rsidRPr="00683F1D">
              <w:t>Погашено в уменьшение налоговых платежей</w:t>
            </w:r>
          </w:p>
        </w:tc>
        <w:tc>
          <w:tcPr>
            <w:tcW w:w="1701" w:type="dxa"/>
          </w:tcPr>
          <w:p w:rsidR="002F29F6" w:rsidRPr="00683F1D" w:rsidRDefault="002F29F6" w:rsidP="003F5FFB">
            <w:pPr>
              <w:pStyle w:val="ab"/>
              <w:spacing w:before="40"/>
              <w:ind w:right="459"/>
              <w:jc w:val="right"/>
              <w:rPr>
                <w:color w:val="808080"/>
              </w:rPr>
            </w:pPr>
            <w:r w:rsidRPr="00683F1D">
              <w:t>(3 562)</w:t>
            </w:r>
          </w:p>
        </w:tc>
        <w:tc>
          <w:tcPr>
            <w:tcW w:w="1843" w:type="dxa"/>
          </w:tcPr>
          <w:p w:rsidR="002F29F6" w:rsidRPr="00683F1D" w:rsidRDefault="002F29F6" w:rsidP="003F5FFB">
            <w:pPr>
              <w:pStyle w:val="ab"/>
              <w:spacing w:before="40"/>
              <w:ind w:right="459"/>
              <w:jc w:val="right"/>
              <w:rPr>
                <w:color w:val="808080"/>
              </w:rPr>
            </w:pPr>
            <w:r w:rsidRPr="00683F1D">
              <w:t>(</w:t>
            </w:r>
            <w:r w:rsidRPr="00683F1D">
              <w:rPr>
                <w:lang w:val="en-US"/>
              </w:rPr>
              <w:t>21 007</w:t>
            </w:r>
            <w:r w:rsidRPr="00683F1D">
              <w:t>)</w:t>
            </w:r>
          </w:p>
        </w:tc>
      </w:tr>
      <w:tr w:rsidR="002F29F6" w:rsidRPr="00683F1D" w:rsidTr="003F5FFB">
        <w:tc>
          <w:tcPr>
            <w:tcW w:w="6096" w:type="dxa"/>
          </w:tcPr>
          <w:p w:rsidR="002F29F6" w:rsidRPr="00683F1D" w:rsidRDefault="002F29F6" w:rsidP="003F5FFB">
            <w:pPr>
              <w:pStyle w:val="ab"/>
              <w:spacing w:before="40"/>
              <w:ind w:left="176"/>
            </w:pPr>
            <w:r w:rsidRPr="00683F1D">
              <w:t>Списано при выбытии объектов, по которым были созданы</w:t>
            </w:r>
          </w:p>
        </w:tc>
        <w:tc>
          <w:tcPr>
            <w:tcW w:w="1701" w:type="dxa"/>
          </w:tcPr>
          <w:p w:rsidR="002F29F6" w:rsidRPr="00683F1D" w:rsidRDefault="002F29F6" w:rsidP="003F5FFB">
            <w:pPr>
              <w:pStyle w:val="ab"/>
              <w:spacing w:before="40"/>
              <w:ind w:right="459"/>
              <w:jc w:val="right"/>
            </w:pPr>
            <w:r w:rsidRPr="00683F1D">
              <w:t>-</w:t>
            </w:r>
          </w:p>
        </w:tc>
        <w:tc>
          <w:tcPr>
            <w:tcW w:w="1843" w:type="dxa"/>
          </w:tcPr>
          <w:p w:rsidR="002F29F6" w:rsidRPr="00683F1D" w:rsidRDefault="002F29F6" w:rsidP="003F5FFB">
            <w:pPr>
              <w:pStyle w:val="ab"/>
              <w:spacing w:before="40"/>
              <w:ind w:right="459"/>
              <w:jc w:val="right"/>
            </w:pPr>
            <w:r w:rsidRPr="00683F1D">
              <w:t>-</w:t>
            </w:r>
          </w:p>
        </w:tc>
      </w:tr>
      <w:tr w:rsidR="002F29F6" w:rsidRPr="00683F1D" w:rsidTr="003F5FFB">
        <w:tc>
          <w:tcPr>
            <w:tcW w:w="6096" w:type="dxa"/>
            <w:tcBorders>
              <w:bottom w:val="single" w:sz="4" w:space="0" w:color="auto"/>
            </w:tcBorders>
          </w:tcPr>
          <w:p w:rsidR="002F29F6" w:rsidRPr="00683F1D" w:rsidRDefault="002F29F6" w:rsidP="003F5FFB">
            <w:pPr>
              <w:pStyle w:val="ab"/>
              <w:spacing w:before="40"/>
              <w:rPr>
                <w:b/>
              </w:rPr>
            </w:pPr>
            <w:r w:rsidRPr="00683F1D">
              <w:rPr>
                <w:b/>
              </w:rPr>
              <w:t xml:space="preserve">Остаток на конец года </w:t>
            </w:r>
          </w:p>
        </w:tc>
        <w:tc>
          <w:tcPr>
            <w:tcW w:w="1701" w:type="dxa"/>
            <w:tcBorders>
              <w:top w:val="single" w:sz="4" w:space="0" w:color="auto"/>
              <w:bottom w:val="single" w:sz="4" w:space="0" w:color="auto"/>
            </w:tcBorders>
          </w:tcPr>
          <w:p w:rsidR="002F29F6" w:rsidRPr="00683F1D" w:rsidRDefault="002F29F6" w:rsidP="003F5FFB">
            <w:pPr>
              <w:pStyle w:val="ab"/>
              <w:spacing w:before="40"/>
              <w:ind w:right="459"/>
              <w:jc w:val="right"/>
              <w:rPr>
                <w:b/>
                <w:color w:val="808080"/>
              </w:rPr>
            </w:pPr>
            <w:r w:rsidRPr="00683F1D">
              <w:rPr>
                <w:b/>
              </w:rPr>
              <w:t>200 454</w:t>
            </w:r>
          </w:p>
        </w:tc>
        <w:tc>
          <w:tcPr>
            <w:tcW w:w="1843" w:type="dxa"/>
            <w:tcBorders>
              <w:top w:val="single" w:sz="4" w:space="0" w:color="auto"/>
              <w:bottom w:val="single" w:sz="4" w:space="0" w:color="auto"/>
            </w:tcBorders>
          </w:tcPr>
          <w:p w:rsidR="002F29F6" w:rsidRPr="00683F1D" w:rsidRDefault="002F29F6" w:rsidP="003F5FFB">
            <w:pPr>
              <w:pStyle w:val="ab"/>
              <w:spacing w:before="40"/>
              <w:ind w:right="459"/>
              <w:jc w:val="right"/>
              <w:rPr>
                <w:b/>
                <w:color w:val="808080"/>
              </w:rPr>
            </w:pPr>
            <w:r w:rsidRPr="00683F1D">
              <w:rPr>
                <w:b/>
                <w:lang w:val="en-US"/>
              </w:rPr>
              <w:t>185 380</w:t>
            </w:r>
          </w:p>
        </w:tc>
      </w:tr>
    </w:tbl>
    <w:p w:rsidR="002F29F6" w:rsidRPr="00683F1D" w:rsidRDefault="002F29F6" w:rsidP="002F29F6"/>
    <w:p w:rsidR="002F29F6" w:rsidRPr="00683F1D" w:rsidRDefault="002F29F6" w:rsidP="002F29F6">
      <w:pPr>
        <w:pStyle w:val="2"/>
        <w:spacing w:after="240"/>
        <w:rPr>
          <w:sz w:val="20"/>
          <w:szCs w:val="20"/>
        </w:rPr>
      </w:pPr>
      <w:bookmarkStart w:id="34" w:name="_Toc505853889"/>
      <w:r w:rsidRPr="00683F1D">
        <w:rPr>
          <w:sz w:val="20"/>
          <w:szCs w:val="20"/>
        </w:rPr>
        <w:t xml:space="preserve">4.17. Кредиторская задолженность </w:t>
      </w:r>
      <w:r w:rsidRPr="00683F1D">
        <w:rPr>
          <w:b w:val="0"/>
          <w:sz w:val="20"/>
          <w:szCs w:val="20"/>
        </w:rPr>
        <w:t>(строка 1520)</w:t>
      </w:r>
      <w:bookmarkEnd w:id="34"/>
    </w:p>
    <w:p w:rsidR="002F29F6" w:rsidRPr="00683F1D" w:rsidRDefault="002F29F6" w:rsidP="002F29F6">
      <w:pPr>
        <w:pStyle w:val="ab"/>
      </w:pPr>
      <w:r w:rsidRPr="00683F1D">
        <w:rPr>
          <w:b/>
        </w:rPr>
        <w:t>Расчеты с поставщиками и подрядчиками</w:t>
      </w:r>
      <w:r w:rsidRPr="00683F1D">
        <w:t xml:space="preserve"> (статья 15201):</w:t>
      </w:r>
    </w:p>
    <w:tbl>
      <w:tblPr>
        <w:tblW w:w="9606" w:type="dxa"/>
        <w:tblLayout w:type="fixed"/>
        <w:tblLook w:val="01E0" w:firstRow="1" w:lastRow="1" w:firstColumn="1" w:lastColumn="1" w:noHBand="0" w:noVBand="0"/>
      </w:tblPr>
      <w:tblGrid>
        <w:gridCol w:w="5920"/>
        <w:gridCol w:w="284"/>
        <w:gridCol w:w="1701"/>
        <w:gridCol w:w="141"/>
        <w:gridCol w:w="1560"/>
      </w:tblGrid>
      <w:tr w:rsidR="002F29F6" w:rsidRPr="00683F1D" w:rsidTr="003F5FFB">
        <w:tc>
          <w:tcPr>
            <w:tcW w:w="5920" w:type="dxa"/>
            <w:tcBorders>
              <w:bottom w:val="single" w:sz="4" w:space="0" w:color="auto"/>
            </w:tcBorders>
          </w:tcPr>
          <w:p w:rsidR="002F29F6" w:rsidRPr="00683F1D" w:rsidRDefault="002F29F6" w:rsidP="003F5FFB"/>
        </w:tc>
        <w:tc>
          <w:tcPr>
            <w:tcW w:w="1985" w:type="dxa"/>
            <w:gridSpan w:val="2"/>
            <w:tcBorders>
              <w:bottom w:val="single" w:sz="4" w:space="0" w:color="auto"/>
            </w:tcBorders>
          </w:tcPr>
          <w:p w:rsidR="002F29F6" w:rsidRPr="00683F1D" w:rsidRDefault="002F29F6" w:rsidP="003F5FFB">
            <w:pPr>
              <w:spacing w:before="120"/>
              <w:jc w:val="center"/>
              <w:rPr>
                <w:b/>
              </w:rPr>
            </w:pPr>
            <w:r w:rsidRPr="00683F1D">
              <w:rPr>
                <w:b/>
              </w:rPr>
              <w:t>На 01.01.2017г.</w:t>
            </w:r>
          </w:p>
        </w:tc>
        <w:tc>
          <w:tcPr>
            <w:tcW w:w="1701" w:type="dxa"/>
            <w:gridSpan w:val="2"/>
            <w:tcBorders>
              <w:bottom w:val="single" w:sz="4" w:space="0" w:color="auto"/>
            </w:tcBorders>
          </w:tcPr>
          <w:p w:rsidR="002F29F6" w:rsidRPr="00683F1D" w:rsidRDefault="002F29F6" w:rsidP="003F5FFB">
            <w:pPr>
              <w:spacing w:before="120"/>
              <w:jc w:val="center"/>
              <w:rPr>
                <w:b/>
              </w:rPr>
            </w:pPr>
            <w:r w:rsidRPr="00683F1D">
              <w:rPr>
                <w:b/>
              </w:rPr>
              <w:t>На 31.12.2017г.</w:t>
            </w:r>
          </w:p>
        </w:tc>
      </w:tr>
      <w:tr w:rsidR="002F29F6" w:rsidRPr="00683F1D" w:rsidTr="003F5FFB">
        <w:tc>
          <w:tcPr>
            <w:tcW w:w="6204" w:type="dxa"/>
            <w:gridSpan w:val="2"/>
            <w:vAlign w:val="center"/>
          </w:tcPr>
          <w:p w:rsidR="002F29F6" w:rsidRPr="00683F1D" w:rsidRDefault="002F29F6" w:rsidP="003F5FFB">
            <w:pPr>
              <w:rPr>
                <w:bCs/>
              </w:rPr>
            </w:pPr>
            <w:r w:rsidRPr="00683F1D">
              <w:rPr>
                <w:bCs/>
              </w:rPr>
              <w:t>Расчеты за услуги связи</w:t>
            </w:r>
          </w:p>
        </w:tc>
        <w:tc>
          <w:tcPr>
            <w:tcW w:w="1842" w:type="dxa"/>
            <w:gridSpan w:val="2"/>
          </w:tcPr>
          <w:p w:rsidR="002F29F6" w:rsidRPr="00683F1D" w:rsidRDefault="002F29F6" w:rsidP="003F5FFB">
            <w:pPr>
              <w:tabs>
                <w:tab w:val="left" w:pos="1026"/>
              </w:tabs>
              <w:ind w:right="600"/>
              <w:jc w:val="right"/>
              <w:rPr>
                <w:lang w:val="en-US"/>
              </w:rPr>
            </w:pPr>
            <w:r w:rsidRPr="00683F1D">
              <w:rPr>
                <w:lang w:val="en-US"/>
              </w:rPr>
              <w:t>61 292</w:t>
            </w:r>
          </w:p>
        </w:tc>
        <w:tc>
          <w:tcPr>
            <w:tcW w:w="1560" w:type="dxa"/>
          </w:tcPr>
          <w:p w:rsidR="002F29F6" w:rsidRPr="00683F1D" w:rsidRDefault="002F29F6" w:rsidP="003F5FFB">
            <w:pPr>
              <w:tabs>
                <w:tab w:val="left" w:pos="1026"/>
              </w:tabs>
              <w:ind w:right="600"/>
              <w:jc w:val="right"/>
            </w:pPr>
            <w:r w:rsidRPr="00683F1D">
              <w:t>81 872</w:t>
            </w:r>
          </w:p>
        </w:tc>
      </w:tr>
      <w:tr w:rsidR="002F29F6" w:rsidRPr="00683F1D" w:rsidTr="003F5FFB">
        <w:tc>
          <w:tcPr>
            <w:tcW w:w="6204" w:type="dxa"/>
            <w:gridSpan w:val="2"/>
            <w:vAlign w:val="center"/>
          </w:tcPr>
          <w:p w:rsidR="002F29F6" w:rsidRPr="00683F1D" w:rsidRDefault="002F29F6" w:rsidP="003F5FFB">
            <w:r w:rsidRPr="00683F1D">
              <w:rPr>
                <w:bCs/>
              </w:rPr>
              <w:t>Расчеты с поставщиками и подрядчиками по приобретению и строительству основных средств</w:t>
            </w:r>
          </w:p>
        </w:tc>
        <w:tc>
          <w:tcPr>
            <w:tcW w:w="1842" w:type="dxa"/>
            <w:gridSpan w:val="2"/>
          </w:tcPr>
          <w:p w:rsidR="002F29F6" w:rsidRPr="00683F1D" w:rsidRDefault="002F29F6" w:rsidP="003F5FFB">
            <w:pPr>
              <w:tabs>
                <w:tab w:val="left" w:pos="1026"/>
              </w:tabs>
              <w:ind w:right="600"/>
              <w:jc w:val="right"/>
              <w:rPr>
                <w:lang w:val="en-US"/>
              </w:rPr>
            </w:pPr>
            <w:r w:rsidRPr="00683F1D">
              <w:t>5</w:t>
            </w:r>
            <w:r w:rsidRPr="00683F1D">
              <w:rPr>
                <w:lang w:val="en-US"/>
              </w:rPr>
              <w:t>7 121</w:t>
            </w:r>
          </w:p>
        </w:tc>
        <w:tc>
          <w:tcPr>
            <w:tcW w:w="1560" w:type="dxa"/>
          </w:tcPr>
          <w:p w:rsidR="002F29F6" w:rsidRPr="00683F1D" w:rsidRDefault="002F29F6" w:rsidP="003F5FFB">
            <w:pPr>
              <w:tabs>
                <w:tab w:val="left" w:pos="1026"/>
              </w:tabs>
              <w:ind w:right="600"/>
              <w:jc w:val="right"/>
              <w:rPr>
                <w:lang w:val="en-US"/>
              </w:rPr>
            </w:pPr>
            <w:r w:rsidRPr="00683F1D">
              <w:t>17 379</w:t>
            </w:r>
          </w:p>
        </w:tc>
      </w:tr>
      <w:tr w:rsidR="002F29F6" w:rsidRPr="00683F1D" w:rsidTr="003F5FFB">
        <w:tc>
          <w:tcPr>
            <w:tcW w:w="6204" w:type="dxa"/>
            <w:gridSpan w:val="2"/>
            <w:vAlign w:val="center"/>
          </w:tcPr>
          <w:p w:rsidR="002F29F6" w:rsidRPr="00683F1D" w:rsidRDefault="002F29F6" w:rsidP="003F5FFB">
            <w:r w:rsidRPr="00683F1D">
              <w:rPr>
                <w:bCs/>
              </w:rPr>
              <w:t>Расчеты с поставщиками и подрядчиками по приобретению оборудования и материалов для капитального строительства</w:t>
            </w:r>
          </w:p>
        </w:tc>
        <w:tc>
          <w:tcPr>
            <w:tcW w:w="1842" w:type="dxa"/>
            <w:gridSpan w:val="2"/>
          </w:tcPr>
          <w:p w:rsidR="002F29F6" w:rsidRPr="00683F1D" w:rsidRDefault="002F29F6" w:rsidP="003F5FFB">
            <w:pPr>
              <w:tabs>
                <w:tab w:val="left" w:pos="1026"/>
              </w:tabs>
              <w:ind w:right="600"/>
              <w:jc w:val="right"/>
              <w:rPr>
                <w:lang w:val="en-US"/>
              </w:rPr>
            </w:pPr>
            <w:r w:rsidRPr="00683F1D">
              <w:rPr>
                <w:lang w:val="en-US"/>
              </w:rPr>
              <w:t>21 538</w:t>
            </w:r>
          </w:p>
        </w:tc>
        <w:tc>
          <w:tcPr>
            <w:tcW w:w="1560" w:type="dxa"/>
          </w:tcPr>
          <w:p w:rsidR="002F29F6" w:rsidRPr="00683F1D" w:rsidRDefault="002F29F6" w:rsidP="003F5FFB">
            <w:pPr>
              <w:tabs>
                <w:tab w:val="left" w:pos="1026"/>
              </w:tabs>
              <w:ind w:right="600"/>
              <w:jc w:val="right"/>
            </w:pPr>
            <w:r w:rsidRPr="00683F1D">
              <w:t>7 422</w:t>
            </w:r>
          </w:p>
        </w:tc>
      </w:tr>
      <w:tr w:rsidR="002F29F6" w:rsidRPr="00683F1D" w:rsidTr="003F5FFB">
        <w:tc>
          <w:tcPr>
            <w:tcW w:w="6204" w:type="dxa"/>
            <w:gridSpan w:val="2"/>
            <w:vAlign w:val="center"/>
          </w:tcPr>
          <w:p w:rsidR="002F29F6" w:rsidRPr="00683F1D" w:rsidRDefault="002F29F6" w:rsidP="003F5FFB">
            <w:r w:rsidRPr="00683F1D">
              <w:rPr>
                <w:bCs/>
              </w:rPr>
              <w:t xml:space="preserve">Расчеты с поставщиками и подрядчиками по текущей деятельности, в т.ч.: </w:t>
            </w:r>
          </w:p>
        </w:tc>
        <w:tc>
          <w:tcPr>
            <w:tcW w:w="1842" w:type="dxa"/>
            <w:gridSpan w:val="2"/>
          </w:tcPr>
          <w:p w:rsidR="002F29F6" w:rsidRPr="00683F1D" w:rsidRDefault="002F29F6" w:rsidP="003F5FFB">
            <w:pPr>
              <w:tabs>
                <w:tab w:val="left" w:pos="1026"/>
              </w:tabs>
              <w:ind w:right="600"/>
              <w:jc w:val="right"/>
            </w:pPr>
            <w:r w:rsidRPr="00683F1D">
              <w:rPr>
                <w:lang w:val="en-US"/>
              </w:rPr>
              <w:t>27 668</w:t>
            </w:r>
          </w:p>
        </w:tc>
        <w:tc>
          <w:tcPr>
            <w:tcW w:w="1560" w:type="dxa"/>
          </w:tcPr>
          <w:p w:rsidR="002F29F6" w:rsidRPr="00683F1D" w:rsidRDefault="002F29F6" w:rsidP="003F5FFB">
            <w:pPr>
              <w:tabs>
                <w:tab w:val="left" w:pos="1026"/>
              </w:tabs>
              <w:ind w:right="600"/>
              <w:jc w:val="right"/>
            </w:pPr>
            <w:r w:rsidRPr="00683F1D">
              <w:t>43 284</w:t>
            </w:r>
          </w:p>
        </w:tc>
      </w:tr>
      <w:tr w:rsidR="002F29F6" w:rsidRPr="00683F1D" w:rsidTr="003F5FFB">
        <w:tc>
          <w:tcPr>
            <w:tcW w:w="6204" w:type="dxa"/>
            <w:gridSpan w:val="2"/>
            <w:vAlign w:val="center"/>
          </w:tcPr>
          <w:p w:rsidR="002F29F6" w:rsidRPr="00683F1D" w:rsidRDefault="002F29F6" w:rsidP="003F5FFB">
            <w:r w:rsidRPr="00683F1D">
              <w:rPr>
                <w:bCs/>
              </w:rPr>
              <w:t>- расчеты за услуги по ремонту и техническому обслуживанию</w:t>
            </w:r>
          </w:p>
        </w:tc>
        <w:tc>
          <w:tcPr>
            <w:tcW w:w="1842" w:type="dxa"/>
            <w:gridSpan w:val="2"/>
          </w:tcPr>
          <w:p w:rsidR="002F29F6" w:rsidRPr="00683F1D" w:rsidRDefault="002F29F6" w:rsidP="003F5FFB">
            <w:pPr>
              <w:tabs>
                <w:tab w:val="left" w:pos="1026"/>
              </w:tabs>
              <w:ind w:right="600"/>
              <w:jc w:val="right"/>
              <w:rPr>
                <w:lang w:val="en-US"/>
              </w:rPr>
            </w:pPr>
            <w:r w:rsidRPr="00683F1D">
              <w:t>1</w:t>
            </w:r>
            <w:r w:rsidRPr="00683F1D">
              <w:rPr>
                <w:lang w:val="en-US"/>
              </w:rPr>
              <w:t>0 224</w:t>
            </w:r>
          </w:p>
        </w:tc>
        <w:tc>
          <w:tcPr>
            <w:tcW w:w="1560" w:type="dxa"/>
          </w:tcPr>
          <w:p w:rsidR="002F29F6" w:rsidRPr="00683F1D" w:rsidRDefault="002F29F6" w:rsidP="003F5FFB">
            <w:pPr>
              <w:tabs>
                <w:tab w:val="left" w:pos="1026"/>
              </w:tabs>
              <w:ind w:right="600"/>
              <w:jc w:val="right"/>
              <w:rPr>
                <w:lang w:val="en-US"/>
              </w:rPr>
            </w:pPr>
            <w:r w:rsidRPr="00683F1D">
              <w:t>15 397</w:t>
            </w:r>
          </w:p>
        </w:tc>
      </w:tr>
      <w:tr w:rsidR="002F29F6" w:rsidRPr="00683F1D" w:rsidTr="003F5FFB">
        <w:tc>
          <w:tcPr>
            <w:tcW w:w="6204" w:type="dxa"/>
            <w:gridSpan w:val="2"/>
            <w:vAlign w:val="center"/>
          </w:tcPr>
          <w:p w:rsidR="002F29F6" w:rsidRPr="00683F1D" w:rsidRDefault="002F29F6" w:rsidP="003F5FFB">
            <w:r w:rsidRPr="00683F1D">
              <w:rPr>
                <w:bCs/>
              </w:rPr>
              <w:t>- расчеты за материалы</w:t>
            </w:r>
          </w:p>
        </w:tc>
        <w:tc>
          <w:tcPr>
            <w:tcW w:w="1842" w:type="dxa"/>
            <w:gridSpan w:val="2"/>
          </w:tcPr>
          <w:p w:rsidR="002F29F6" w:rsidRPr="00683F1D" w:rsidRDefault="002F29F6" w:rsidP="003F5FFB">
            <w:pPr>
              <w:tabs>
                <w:tab w:val="left" w:pos="1026"/>
              </w:tabs>
              <w:ind w:right="600"/>
              <w:jc w:val="right"/>
              <w:rPr>
                <w:lang w:val="en-US"/>
              </w:rPr>
            </w:pPr>
            <w:r w:rsidRPr="00683F1D">
              <w:rPr>
                <w:lang w:val="en-US"/>
              </w:rPr>
              <w:t>1 397</w:t>
            </w:r>
          </w:p>
        </w:tc>
        <w:tc>
          <w:tcPr>
            <w:tcW w:w="1560" w:type="dxa"/>
          </w:tcPr>
          <w:p w:rsidR="002F29F6" w:rsidRPr="00683F1D" w:rsidRDefault="002F29F6" w:rsidP="003F5FFB">
            <w:pPr>
              <w:tabs>
                <w:tab w:val="left" w:pos="1026"/>
              </w:tabs>
              <w:ind w:right="600"/>
              <w:jc w:val="right"/>
            </w:pPr>
            <w:r w:rsidRPr="00683F1D">
              <w:t>61</w:t>
            </w:r>
          </w:p>
        </w:tc>
      </w:tr>
      <w:tr w:rsidR="002F29F6" w:rsidRPr="00683F1D" w:rsidTr="003F5FFB">
        <w:tc>
          <w:tcPr>
            <w:tcW w:w="6204" w:type="dxa"/>
            <w:gridSpan w:val="2"/>
            <w:vAlign w:val="center"/>
          </w:tcPr>
          <w:p w:rsidR="002F29F6" w:rsidRPr="00683F1D" w:rsidRDefault="002F29F6" w:rsidP="003F5FFB">
            <w:r w:rsidRPr="00683F1D">
              <w:rPr>
                <w:bCs/>
              </w:rPr>
              <w:t>- расчеты за коммунальные услуги и электроэнергию</w:t>
            </w:r>
          </w:p>
        </w:tc>
        <w:tc>
          <w:tcPr>
            <w:tcW w:w="1842" w:type="dxa"/>
            <w:gridSpan w:val="2"/>
          </w:tcPr>
          <w:p w:rsidR="002F29F6" w:rsidRPr="00683F1D" w:rsidRDefault="002F29F6" w:rsidP="003F5FFB">
            <w:pPr>
              <w:tabs>
                <w:tab w:val="left" w:pos="1026"/>
              </w:tabs>
              <w:ind w:right="600"/>
              <w:jc w:val="right"/>
            </w:pPr>
            <w:r w:rsidRPr="00683F1D">
              <w:t xml:space="preserve"> 1</w:t>
            </w:r>
            <w:r w:rsidRPr="00683F1D">
              <w:rPr>
                <w:lang w:val="en-US"/>
              </w:rPr>
              <w:t xml:space="preserve"> 368</w:t>
            </w:r>
          </w:p>
        </w:tc>
        <w:tc>
          <w:tcPr>
            <w:tcW w:w="1560" w:type="dxa"/>
          </w:tcPr>
          <w:p w:rsidR="002F29F6" w:rsidRPr="00683F1D" w:rsidRDefault="002F29F6" w:rsidP="003F5FFB">
            <w:pPr>
              <w:tabs>
                <w:tab w:val="left" w:pos="1026"/>
              </w:tabs>
              <w:ind w:right="600"/>
              <w:jc w:val="right"/>
              <w:rPr>
                <w:lang w:val="en-US"/>
              </w:rPr>
            </w:pPr>
            <w:r w:rsidRPr="00683F1D">
              <w:t>2 096</w:t>
            </w:r>
          </w:p>
        </w:tc>
      </w:tr>
      <w:tr w:rsidR="002F29F6" w:rsidRPr="00683F1D" w:rsidTr="003F5FFB">
        <w:tc>
          <w:tcPr>
            <w:tcW w:w="6204" w:type="dxa"/>
            <w:gridSpan w:val="2"/>
            <w:vAlign w:val="center"/>
          </w:tcPr>
          <w:p w:rsidR="002F29F6" w:rsidRPr="00683F1D" w:rsidRDefault="002F29F6" w:rsidP="003F5FFB">
            <w:r w:rsidRPr="00683F1D">
              <w:rPr>
                <w:bCs/>
              </w:rPr>
              <w:t>- расчеты по аренде имущества</w:t>
            </w:r>
          </w:p>
        </w:tc>
        <w:tc>
          <w:tcPr>
            <w:tcW w:w="1842" w:type="dxa"/>
            <w:gridSpan w:val="2"/>
          </w:tcPr>
          <w:p w:rsidR="002F29F6" w:rsidRPr="00683F1D" w:rsidRDefault="002F29F6" w:rsidP="003F5FFB">
            <w:pPr>
              <w:tabs>
                <w:tab w:val="left" w:pos="1026"/>
              </w:tabs>
              <w:ind w:right="600"/>
              <w:jc w:val="right"/>
              <w:rPr>
                <w:lang w:val="en-US"/>
              </w:rPr>
            </w:pPr>
            <w:r w:rsidRPr="00683F1D">
              <w:t>1</w:t>
            </w:r>
            <w:r w:rsidRPr="00683F1D">
              <w:rPr>
                <w:lang w:val="en-US"/>
              </w:rPr>
              <w:t>2 501</w:t>
            </w:r>
          </w:p>
        </w:tc>
        <w:tc>
          <w:tcPr>
            <w:tcW w:w="1560" w:type="dxa"/>
          </w:tcPr>
          <w:p w:rsidR="002F29F6" w:rsidRPr="00683F1D" w:rsidRDefault="002F29F6" w:rsidP="003F5FFB">
            <w:pPr>
              <w:tabs>
                <w:tab w:val="left" w:pos="1026"/>
              </w:tabs>
              <w:ind w:right="600"/>
              <w:jc w:val="right"/>
            </w:pPr>
            <w:r w:rsidRPr="00683F1D">
              <w:t>22 786</w:t>
            </w:r>
          </w:p>
        </w:tc>
      </w:tr>
      <w:tr w:rsidR="002F29F6" w:rsidRPr="00683F1D" w:rsidTr="003F5FFB">
        <w:trPr>
          <w:trHeight w:val="241"/>
        </w:trPr>
        <w:tc>
          <w:tcPr>
            <w:tcW w:w="6204" w:type="dxa"/>
            <w:gridSpan w:val="2"/>
            <w:vAlign w:val="center"/>
          </w:tcPr>
          <w:p w:rsidR="002F29F6" w:rsidRPr="00683F1D" w:rsidRDefault="002F29F6" w:rsidP="003F5FFB">
            <w:r w:rsidRPr="00683F1D">
              <w:rPr>
                <w:bCs/>
              </w:rPr>
              <w:t>- расчеты за прочие услуги</w:t>
            </w:r>
          </w:p>
        </w:tc>
        <w:tc>
          <w:tcPr>
            <w:tcW w:w="1842" w:type="dxa"/>
            <w:gridSpan w:val="2"/>
            <w:tcBorders>
              <w:bottom w:val="single" w:sz="4" w:space="0" w:color="auto"/>
            </w:tcBorders>
          </w:tcPr>
          <w:p w:rsidR="002F29F6" w:rsidRPr="00683F1D" w:rsidRDefault="002F29F6" w:rsidP="003F5FFB">
            <w:pPr>
              <w:tabs>
                <w:tab w:val="left" w:pos="1026"/>
              </w:tabs>
              <w:ind w:right="600"/>
              <w:jc w:val="right"/>
              <w:rPr>
                <w:lang w:val="en-US"/>
              </w:rPr>
            </w:pPr>
            <w:r w:rsidRPr="00683F1D">
              <w:rPr>
                <w:lang w:val="en-US"/>
              </w:rPr>
              <w:t>2 178</w:t>
            </w:r>
          </w:p>
        </w:tc>
        <w:tc>
          <w:tcPr>
            <w:tcW w:w="1560" w:type="dxa"/>
            <w:tcBorders>
              <w:bottom w:val="single" w:sz="4" w:space="0" w:color="auto"/>
            </w:tcBorders>
          </w:tcPr>
          <w:p w:rsidR="002F29F6" w:rsidRPr="00683F1D" w:rsidRDefault="002F29F6" w:rsidP="003F5FFB">
            <w:pPr>
              <w:tabs>
                <w:tab w:val="left" w:pos="1026"/>
              </w:tabs>
              <w:ind w:right="600"/>
              <w:jc w:val="right"/>
            </w:pPr>
            <w:r w:rsidRPr="00683F1D">
              <w:t>2 944</w:t>
            </w:r>
          </w:p>
        </w:tc>
      </w:tr>
      <w:tr w:rsidR="002F29F6" w:rsidRPr="00683F1D" w:rsidTr="003F5FFB">
        <w:tc>
          <w:tcPr>
            <w:tcW w:w="6204" w:type="dxa"/>
            <w:gridSpan w:val="2"/>
            <w:tcBorders>
              <w:bottom w:val="single" w:sz="4" w:space="0" w:color="auto"/>
            </w:tcBorders>
          </w:tcPr>
          <w:p w:rsidR="002F29F6" w:rsidRPr="00683F1D" w:rsidRDefault="002F29F6" w:rsidP="003F5FFB">
            <w:pPr>
              <w:spacing w:before="60"/>
              <w:rPr>
                <w:b/>
              </w:rPr>
            </w:pPr>
            <w:r w:rsidRPr="00683F1D">
              <w:rPr>
                <w:b/>
              </w:rPr>
              <w:t>Итого</w:t>
            </w:r>
          </w:p>
        </w:tc>
        <w:tc>
          <w:tcPr>
            <w:tcW w:w="1842" w:type="dxa"/>
            <w:gridSpan w:val="2"/>
            <w:tcBorders>
              <w:top w:val="single" w:sz="4" w:space="0" w:color="auto"/>
              <w:bottom w:val="single" w:sz="4" w:space="0" w:color="auto"/>
            </w:tcBorders>
          </w:tcPr>
          <w:p w:rsidR="002F29F6" w:rsidRPr="00683F1D" w:rsidRDefault="002F29F6" w:rsidP="003F5FFB">
            <w:pPr>
              <w:tabs>
                <w:tab w:val="left" w:pos="1026"/>
              </w:tabs>
              <w:spacing w:before="60"/>
              <w:ind w:right="600"/>
              <w:jc w:val="right"/>
              <w:rPr>
                <w:b/>
                <w:lang w:val="en-US"/>
              </w:rPr>
            </w:pPr>
            <w:r w:rsidRPr="00683F1D">
              <w:rPr>
                <w:b/>
                <w:lang w:val="en-US"/>
              </w:rPr>
              <w:t>167 619</w:t>
            </w:r>
          </w:p>
        </w:tc>
        <w:tc>
          <w:tcPr>
            <w:tcW w:w="1560" w:type="dxa"/>
            <w:tcBorders>
              <w:top w:val="single" w:sz="4" w:space="0" w:color="auto"/>
              <w:bottom w:val="single" w:sz="4" w:space="0" w:color="auto"/>
            </w:tcBorders>
          </w:tcPr>
          <w:p w:rsidR="002F29F6" w:rsidRPr="00683F1D" w:rsidRDefault="002F29F6" w:rsidP="003F5FFB">
            <w:pPr>
              <w:tabs>
                <w:tab w:val="left" w:pos="1026"/>
              </w:tabs>
              <w:spacing w:before="60"/>
              <w:ind w:right="600"/>
              <w:jc w:val="right"/>
              <w:rPr>
                <w:b/>
              </w:rPr>
            </w:pPr>
            <w:r w:rsidRPr="00683F1D">
              <w:rPr>
                <w:b/>
              </w:rPr>
              <w:t>149 957</w:t>
            </w:r>
          </w:p>
        </w:tc>
      </w:tr>
    </w:tbl>
    <w:p w:rsidR="002F29F6" w:rsidRPr="00683F1D" w:rsidRDefault="002F29F6" w:rsidP="002F29F6">
      <w:pPr>
        <w:pStyle w:val="ab"/>
        <w:spacing w:before="240"/>
      </w:pPr>
      <w:r w:rsidRPr="00683F1D">
        <w:rPr>
          <w:b/>
        </w:rPr>
        <w:t>Расчеты по авансам полученным</w:t>
      </w:r>
      <w:r w:rsidRPr="00683F1D">
        <w:t xml:space="preserve"> (статья 15203):</w:t>
      </w:r>
    </w:p>
    <w:tbl>
      <w:tblPr>
        <w:tblW w:w="9606" w:type="dxa"/>
        <w:tblLayout w:type="fixed"/>
        <w:tblLook w:val="01E0" w:firstRow="1" w:lastRow="1" w:firstColumn="1" w:lastColumn="1" w:noHBand="0" w:noVBand="0"/>
      </w:tblPr>
      <w:tblGrid>
        <w:gridCol w:w="5920"/>
        <w:gridCol w:w="284"/>
        <w:gridCol w:w="1701"/>
        <w:gridCol w:w="1701"/>
      </w:tblGrid>
      <w:tr w:rsidR="002F29F6" w:rsidRPr="00683F1D" w:rsidTr="003F5FFB">
        <w:tc>
          <w:tcPr>
            <w:tcW w:w="5920" w:type="dxa"/>
            <w:tcBorders>
              <w:bottom w:val="single" w:sz="4" w:space="0" w:color="auto"/>
            </w:tcBorders>
          </w:tcPr>
          <w:p w:rsidR="002F29F6" w:rsidRPr="00683F1D" w:rsidRDefault="002F29F6" w:rsidP="003F5FFB"/>
        </w:tc>
        <w:tc>
          <w:tcPr>
            <w:tcW w:w="1985" w:type="dxa"/>
            <w:gridSpan w:val="2"/>
            <w:tcBorders>
              <w:bottom w:val="single" w:sz="4" w:space="0" w:color="auto"/>
            </w:tcBorders>
          </w:tcPr>
          <w:p w:rsidR="002F29F6" w:rsidRPr="00683F1D" w:rsidRDefault="002F29F6" w:rsidP="003F5FFB">
            <w:pPr>
              <w:jc w:val="center"/>
              <w:rPr>
                <w:b/>
              </w:rPr>
            </w:pPr>
            <w:r w:rsidRPr="00683F1D">
              <w:rPr>
                <w:b/>
              </w:rPr>
              <w:t>На 01.01.2017г.</w:t>
            </w:r>
          </w:p>
        </w:tc>
        <w:tc>
          <w:tcPr>
            <w:tcW w:w="1701" w:type="dxa"/>
            <w:tcBorders>
              <w:bottom w:val="single" w:sz="4" w:space="0" w:color="auto"/>
            </w:tcBorders>
          </w:tcPr>
          <w:p w:rsidR="002F29F6" w:rsidRPr="00683F1D" w:rsidRDefault="002F29F6" w:rsidP="003F5FFB">
            <w:pPr>
              <w:jc w:val="center"/>
              <w:rPr>
                <w:b/>
              </w:rPr>
            </w:pPr>
            <w:r w:rsidRPr="00683F1D">
              <w:rPr>
                <w:b/>
              </w:rPr>
              <w:t>На 31.12.2017г.</w:t>
            </w:r>
          </w:p>
        </w:tc>
      </w:tr>
      <w:tr w:rsidR="002F29F6" w:rsidRPr="00683F1D" w:rsidTr="003F5FFB">
        <w:tc>
          <w:tcPr>
            <w:tcW w:w="5920" w:type="dxa"/>
            <w:tcBorders>
              <w:top w:val="single" w:sz="4" w:space="0" w:color="auto"/>
            </w:tcBorders>
            <w:vAlign w:val="center"/>
          </w:tcPr>
          <w:p w:rsidR="002F29F6" w:rsidRPr="00683F1D" w:rsidRDefault="002F29F6" w:rsidP="003F5FFB">
            <w:pPr>
              <w:spacing w:before="120"/>
            </w:pPr>
            <w:r w:rsidRPr="00683F1D">
              <w:rPr>
                <w:bCs/>
              </w:rPr>
              <w:t>Расчеты по авансам, полученным по основной деятельности:</w:t>
            </w:r>
          </w:p>
        </w:tc>
        <w:tc>
          <w:tcPr>
            <w:tcW w:w="1985" w:type="dxa"/>
            <w:gridSpan w:val="2"/>
            <w:tcBorders>
              <w:top w:val="single" w:sz="4" w:space="0" w:color="auto"/>
            </w:tcBorders>
          </w:tcPr>
          <w:p w:rsidR="002F29F6" w:rsidRPr="00683F1D" w:rsidRDefault="002F29F6" w:rsidP="003F5FFB">
            <w:pPr>
              <w:spacing w:before="120"/>
              <w:ind w:right="318"/>
              <w:jc w:val="right"/>
            </w:pPr>
          </w:p>
        </w:tc>
        <w:tc>
          <w:tcPr>
            <w:tcW w:w="1701" w:type="dxa"/>
            <w:tcBorders>
              <w:top w:val="single" w:sz="4" w:space="0" w:color="auto"/>
            </w:tcBorders>
          </w:tcPr>
          <w:p w:rsidR="002F29F6" w:rsidRPr="00683F1D" w:rsidRDefault="002F29F6" w:rsidP="003F5FFB">
            <w:pPr>
              <w:spacing w:before="120"/>
              <w:ind w:right="318"/>
              <w:jc w:val="right"/>
            </w:pPr>
          </w:p>
        </w:tc>
      </w:tr>
      <w:tr w:rsidR="002F29F6" w:rsidRPr="00683F1D" w:rsidTr="003F5FFB">
        <w:tc>
          <w:tcPr>
            <w:tcW w:w="5920" w:type="dxa"/>
            <w:vAlign w:val="center"/>
          </w:tcPr>
          <w:p w:rsidR="002F29F6" w:rsidRPr="00683F1D" w:rsidRDefault="002F29F6" w:rsidP="003F5FFB">
            <w:pPr>
              <w:ind w:firstLine="284"/>
            </w:pPr>
            <w:r w:rsidRPr="00683F1D">
              <w:t xml:space="preserve"> - авансы физических лиц</w:t>
            </w:r>
          </w:p>
        </w:tc>
        <w:tc>
          <w:tcPr>
            <w:tcW w:w="1985" w:type="dxa"/>
            <w:gridSpan w:val="2"/>
          </w:tcPr>
          <w:p w:rsidR="002F29F6" w:rsidRPr="00683F1D" w:rsidRDefault="002F29F6" w:rsidP="003F5FFB">
            <w:pPr>
              <w:ind w:right="318"/>
              <w:jc w:val="right"/>
              <w:rPr>
                <w:lang w:val="en-US"/>
              </w:rPr>
            </w:pPr>
            <w:r w:rsidRPr="00683F1D">
              <w:t>6</w:t>
            </w:r>
            <w:r w:rsidRPr="00683F1D">
              <w:rPr>
                <w:lang w:val="en-US"/>
              </w:rPr>
              <w:t>4 011</w:t>
            </w:r>
          </w:p>
        </w:tc>
        <w:tc>
          <w:tcPr>
            <w:tcW w:w="1701" w:type="dxa"/>
          </w:tcPr>
          <w:p w:rsidR="002F29F6" w:rsidRPr="00683F1D" w:rsidRDefault="002F29F6" w:rsidP="003F5FFB">
            <w:pPr>
              <w:ind w:right="318"/>
              <w:jc w:val="right"/>
              <w:rPr>
                <w:lang w:val="en-US"/>
              </w:rPr>
            </w:pPr>
            <w:r w:rsidRPr="00683F1D">
              <w:t>57 986</w:t>
            </w:r>
          </w:p>
        </w:tc>
      </w:tr>
      <w:tr w:rsidR="002F29F6" w:rsidRPr="00683F1D" w:rsidTr="003F5FFB">
        <w:tc>
          <w:tcPr>
            <w:tcW w:w="5920" w:type="dxa"/>
            <w:vAlign w:val="center"/>
          </w:tcPr>
          <w:p w:rsidR="002F29F6" w:rsidRPr="00683F1D" w:rsidRDefault="002F29F6" w:rsidP="003F5FFB">
            <w:pPr>
              <w:ind w:left="284"/>
            </w:pPr>
            <w:r w:rsidRPr="00683F1D">
              <w:t xml:space="preserve"> - авансы коммерческих организаций</w:t>
            </w:r>
          </w:p>
        </w:tc>
        <w:tc>
          <w:tcPr>
            <w:tcW w:w="1985" w:type="dxa"/>
            <w:gridSpan w:val="2"/>
          </w:tcPr>
          <w:p w:rsidR="002F29F6" w:rsidRPr="00683F1D" w:rsidRDefault="002F29F6" w:rsidP="003F5FFB">
            <w:pPr>
              <w:ind w:right="318"/>
              <w:jc w:val="right"/>
              <w:rPr>
                <w:lang w:val="en-US"/>
              </w:rPr>
            </w:pPr>
            <w:r w:rsidRPr="00683F1D">
              <w:t>1</w:t>
            </w:r>
            <w:r w:rsidRPr="00683F1D">
              <w:rPr>
                <w:lang w:val="en-US"/>
              </w:rPr>
              <w:t>5 453</w:t>
            </w:r>
          </w:p>
        </w:tc>
        <w:tc>
          <w:tcPr>
            <w:tcW w:w="1701" w:type="dxa"/>
          </w:tcPr>
          <w:p w:rsidR="002F29F6" w:rsidRPr="00683F1D" w:rsidRDefault="002F29F6" w:rsidP="003F5FFB">
            <w:pPr>
              <w:ind w:right="318"/>
              <w:jc w:val="right"/>
              <w:rPr>
                <w:lang w:val="en-US"/>
              </w:rPr>
            </w:pPr>
            <w:r w:rsidRPr="00683F1D">
              <w:t>11 859</w:t>
            </w:r>
          </w:p>
        </w:tc>
      </w:tr>
      <w:tr w:rsidR="002F29F6" w:rsidRPr="00683F1D" w:rsidTr="003F5FFB">
        <w:tc>
          <w:tcPr>
            <w:tcW w:w="5920" w:type="dxa"/>
            <w:vAlign w:val="center"/>
          </w:tcPr>
          <w:p w:rsidR="002F29F6" w:rsidRPr="00683F1D" w:rsidRDefault="002F29F6" w:rsidP="003F5FFB">
            <w:pPr>
              <w:ind w:left="284"/>
            </w:pPr>
            <w:r w:rsidRPr="00683F1D">
              <w:t xml:space="preserve"> - авансы бюджетных организаций</w:t>
            </w:r>
          </w:p>
        </w:tc>
        <w:tc>
          <w:tcPr>
            <w:tcW w:w="1985" w:type="dxa"/>
            <w:gridSpan w:val="2"/>
          </w:tcPr>
          <w:p w:rsidR="002F29F6" w:rsidRPr="00683F1D" w:rsidRDefault="002F29F6" w:rsidP="003F5FFB">
            <w:pPr>
              <w:ind w:right="318"/>
              <w:jc w:val="right"/>
              <w:rPr>
                <w:lang w:val="en-US"/>
              </w:rPr>
            </w:pPr>
            <w:r w:rsidRPr="00683F1D">
              <w:rPr>
                <w:lang w:val="en-US"/>
              </w:rPr>
              <w:t>10 186</w:t>
            </w:r>
          </w:p>
        </w:tc>
        <w:tc>
          <w:tcPr>
            <w:tcW w:w="1701" w:type="dxa"/>
          </w:tcPr>
          <w:p w:rsidR="002F29F6" w:rsidRPr="00683F1D" w:rsidRDefault="002F29F6" w:rsidP="003F5FFB">
            <w:pPr>
              <w:ind w:right="318"/>
              <w:jc w:val="right"/>
            </w:pPr>
            <w:r w:rsidRPr="00683F1D">
              <w:t>8 653</w:t>
            </w:r>
          </w:p>
        </w:tc>
      </w:tr>
      <w:tr w:rsidR="002F29F6" w:rsidRPr="00683F1D" w:rsidTr="003F5FFB">
        <w:tc>
          <w:tcPr>
            <w:tcW w:w="5920" w:type="dxa"/>
            <w:vAlign w:val="center"/>
          </w:tcPr>
          <w:p w:rsidR="002F29F6" w:rsidRPr="00683F1D" w:rsidRDefault="002F29F6" w:rsidP="003F5FFB">
            <w:pPr>
              <w:ind w:left="284"/>
            </w:pPr>
            <w:r w:rsidRPr="00683F1D">
              <w:rPr>
                <w:bCs/>
              </w:rPr>
              <w:t>- авансы операторов связи</w:t>
            </w:r>
          </w:p>
        </w:tc>
        <w:tc>
          <w:tcPr>
            <w:tcW w:w="1985" w:type="dxa"/>
            <w:gridSpan w:val="2"/>
          </w:tcPr>
          <w:p w:rsidR="002F29F6" w:rsidRPr="00683F1D" w:rsidRDefault="002F29F6" w:rsidP="003F5FFB">
            <w:pPr>
              <w:ind w:right="318"/>
              <w:jc w:val="right"/>
              <w:rPr>
                <w:lang w:val="en-US"/>
              </w:rPr>
            </w:pPr>
            <w:r w:rsidRPr="00683F1D">
              <w:rPr>
                <w:lang w:val="en-US"/>
              </w:rPr>
              <w:t>638</w:t>
            </w:r>
          </w:p>
        </w:tc>
        <w:tc>
          <w:tcPr>
            <w:tcW w:w="1701" w:type="dxa"/>
          </w:tcPr>
          <w:p w:rsidR="002F29F6" w:rsidRPr="00683F1D" w:rsidRDefault="002F29F6" w:rsidP="003F5FFB">
            <w:pPr>
              <w:ind w:right="318"/>
              <w:jc w:val="right"/>
            </w:pPr>
            <w:r w:rsidRPr="00683F1D">
              <w:t>573</w:t>
            </w:r>
          </w:p>
        </w:tc>
      </w:tr>
      <w:tr w:rsidR="002F29F6" w:rsidRPr="00683F1D" w:rsidTr="003F5FFB">
        <w:tc>
          <w:tcPr>
            <w:tcW w:w="6204" w:type="dxa"/>
            <w:gridSpan w:val="2"/>
            <w:vAlign w:val="center"/>
          </w:tcPr>
          <w:p w:rsidR="002F29F6" w:rsidRPr="00683F1D" w:rsidRDefault="002F29F6" w:rsidP="003F5FFB">
            <w:pPr>
              <w:spacing w:before="60"/>
              <w:rPr>
                <w:bCs/>
              </w:rPr>
            </w:pPr>
            <w:r w:rsidRPr="00683F1D">
              <w:rPr>
                <w:bCs/>
              </w:rPr>
              <w:t xml:space="preserve">Расчеты по авансам по неосновной деятельности и реализованным </w:t>
            </w:r>
            <w:r w:rsidRPr="00683F1D">
              <w:rPr>
                <w:bCs/>
              </w:rPr>
              <w:lastRenderedPageBreak/>
              <w:t>активам</w:t>
            </w:r>
          </w:p>
          <w:p w:rsidR="002F29F6" w:rsidRPr="00683F1D" w:rsidRDefault="002F29F6" w:rsidP="003F5FFB">
            <w:pPr>
              <w:spacing w:before="60"/>
              <w:rPr>
                <w:bCs/>
              </w:rPr>
            </w:pPr>
            <w:r w:rsidRPr="00683F1D">
              <w:rPr>
                <w:bCs/>
              </w:rPr>
              <w:t>НДС с авансов полученных</w:t>
            </w:r>
          </w:p>
        </w:tc>
        <w:tc>
          <w:tcPr>
            <w:tcW w:w="1701" w:type="dxa"/>
            <w:tcBorders>
              <w:bottom w:val="single" w:sz="4" w:space="0" w:color="auto"/>
            </w:tcBorders>
          </w:tcPr>
          <w:p w:rsidR="002F29F6" w:rsidRPr="00683F1D" w:rsidRDefault="002F29F6" w:rsidP="003F5FFB">
            <w:pPr>
              <w:spacing w:before="60"/>
              <w:ind w:left="-108" w:right="318" w:firstLine="108"/>
              <w:jc w:val="right"/>
            </w:pPr>
            <w:r w:rsidRPr="00683F1D">
              <w:lastRenderedPageBreak/>
              <w:t>17 832</w:t>
            </w:r>
          </w:p>
          <w:p w:rsidR="002F29F6" w:rsidRPr="00683F1D" w:rsidRDefault="002F29F6" w:rsidP="003F5FFB">
            <w:pPr>
              <w:spacing w:before="60"/>
              <w:ind w:left="-108" w:right="318" w:firstLine="108"/>
              <w:jc w:val="right"/>
            </w:pPr>
          </w:p>
          <w:p w:rsidR="002F29F6" w:rsidRPr="00683F1D" w:rsidRDefault="002F29F6" w:rsidP="003F5FFB">
            <w:pPr>
              <w:spacing w:before="60"/>
              <w:ind w:left="-108" w:right="318" w:firstLine="108"/>
              <w:jc w:val="right"/>
            </w:pPr>
            <w:r w:rsidRPr="00683F1D">
              <w:t>(16 493)</w:t>
            </w:r>
          </w:p>
        </w:tc>
        <w:tc>
          <w:tcPr>
            <w:tcW w:w="1701" w:type="dxa"/>
            <w:tcBorders>
              <w:bottom w:val="single" w:sz="4" w:space="0" w:color="auto"/>
            </w:tcBorders>
          </w:tcPr>
          <w:p w:rsidR="002F29F6" w:rsidRPr="00683F1D" w:rsidRDefault="002F29F6" w:rsidP="003F5FFB">
            <w:pPr>
              <w:spacing w:before="60"/>
              <w:ind w:left="-108" w:right="318" w:firstLine="108"/>
              <w:jc w:val="right"/>
            </w:pPr>
            <w:r w:rsidRPr="00683F1D">
              <w:lastRenderedPageBreak/>
              <w:t>21 603</w:t>
            </w:r>
          </w:p>
          <w:p w:rsidR="002F29F6" w:rsidRPr="00683F1D" w:rsidRDefault="002F29F6" w:rsidP="003F5FFB">
            <w:pPr>
              <w:spacing w:before="60"/>
              <w:ind w:left="-108" w:right="318" w:firstLine="108"/>
              <w:jc w:val="right"/>
            </w:pPr>
          </w:p>
          <w:p w:rsidR="002F29F6" w:rsidRPr="00683F1D" w:rsidRDefault="002F29F6" w:rsidP="003F5FFB">
            <w:pPr>
              <w:spacing w:before="60"/>
              <w:ind w:left="-108" w:right="318" w:firstLine="108"/>
              <w:jc w:val="right"/>
            </w:pPr>
            <w:r w:rsidRPr="00683F1D">
              <w:t>(15 357)</w:t>
            </w:r>
          </w:p>
        </w:tc>
      </w:tr>
      <w:tr w:rsidR="002F29F6" w:rsidRPr="00683F1D" w:rsidTr="003F5FFB">
        <w:tc>
          <w:tcPr>
            <w:tcW w:w="5920" w:type="dxa"/>
            <w:tcBorders>
              <w:bottom w:val="single" w:sz="4" w:space="0" w:color="auto"/>
            </w:tcBorders>
          </w:tcPr>
          <w:p w:rsidR="002F29F6" w:rsidRPr="00683F1D" w:rsidRDefault="002F29F6" w:rsidP="003F5FFB">
            <w:pPr>
              <w:spacing w:before="40"/>
              <w:rPr>
                <w:b/>
              </w:rPr>
            </w:pPr>
            <w:r w:rsidRPr="00683F1D">
              <w:rPr>
                <w:b/>
              </w:rPr>
              <w:lastRenderedPageBreak/>
              <w:t>Итого</w:t>
            </w:r>
          </w:p>
        </w:tc>
        <w:tc>
          <w:tcPr>
            <w:tcW w:w="1985" w:type="dxa"/>
            <w:gridSpan w:val="2"/>
            <w:tcBorders>
              <w:bottom w:val="single" w:sz="4" w:space="0" w:color="auto"/>
            </w:tcBorders>
          </w:tcPr>
          <w:p w:rsidR="002F29F6" w:rsidRPr="00683F1D" w:rsidRDefault="002F29F6" w:rsidP="003F5FFB">
            <w:pPr>
              <w:spacing w:before="40"/>
              <w:ind w:right="318"/>
              <w:jc w:val="right"/>
              <w:rPr>
                <w:b/>
                <w:lang w:val="en-US"/>
              </w:rPr>
            </w:pPr>
            <w:r w:rsidRPr="00683F1D">
              <w:rPr>
                <w:b/>
              </w:rPr>
              <w:t>91 627</w:t>
            </w:r>
          </w:p>
        </w:tc>
        <w:tc>
          <w:tcPr>
            <w:tcW w:w="1701" w:type="dxa"/>
            <w:tcBorders>
              <w:bottom w:val="single" w:sz="4" w:space="0" w:color="auto"/>
            </w:tcBorders>
          </w:tcPr>
          <w:p w:rsidR="002F29F6" w:rsidRPr="00683F1D" w:rsidRDefault="002F29F6" w:rsidP="003F5FFB">
            <w:pPr>
              <w:spacing w:before="40"/>
              <w:ind w:right="318"/>
              <w:jc w:val="right"/>
              <w:rPr>
                <w:b/>
              </w:rPr>
            </w:pPr>
            <w:r w:rsidRPr="00683F1D">
              <w:rPr>
                <w:b/>
              </w:rPr>
              <w:t>85 317</w:t>
            </w:r>
          </w:p>
        </w:tc>
      </w:tr>
    </w:tbl>
    <w:p w:rsidR="002F29F6" w:rsidRPr="00683F1D" w:rsidRDefault="002F29F6" w:rsidP="002F29F6">
      <w:pPr>
        <w:pStyle w:val="ab"/>
        <w:rPr>
          <w:b/>
        </w:rPr>
      </w:pPr>
    </w:p>
    <w:p w:rsidR="002F29F6" w:rsidRPr="00683F1D" w:rsidRDefault="002F29F6" w:rsidP="002F29F6">
      <w:pPr>
        <w:pStyle w:val="ab"/>
        <w:rPr>
          <w:b/>
        </w:rPr>
      </w:pPr>
      <w:r w:rsidRPr="00683F1D">
        <w:rPr>
          <w:b/>
        </w:rPr>
        <w:t xml:space="preserve">Прочая кредиторская задолженность </w:t>
      </w:r>
      <w:r w:rsidRPr="00683F1D">
        <w:t>(статья 15205</w:t>
      </w:r>
      <w:r w:rsidRPr="00683F1D">
        <w:rPr>
          <w:b/>
        </w:rPr>
        <w:t>):</w:t>
      </w:r>
    </w:p>
    <w:tbl>
      <w:tblPr>
        <w:tblW w:w="9747" w:type="dxa"/>
        <w:tblLayout w:type="fixed"/>
        <w:tblLook w:val="01E0" w:firstRow="1" w:lastRow="1" w:firstColumn="1" w:lastColumn="1" w:noHBand="0" w:noVBand="0"/>
      </w:tblPr>
      <w:tblGrid>
        <w:gridCol w:w="5495"/>
        <w:gridCol w:w="709"/>
        <w:gridCol w:w="1701"/>
        <w:gridCol w:w="1842"/>
      </w:tblGrid>
      <w:tr w:rsidR="002F29F6" w:rsidRPr="00683F1D" w:rsidTr="003F5FFB">
        <w:tc>
          <w:tcPr>
            <w:tcW w:w="5495" w:type="dxa"/>
            <w:tcBorders>
              <w:bottom w:val="single" w:sz="4" w:space="0" w:color="auto"/>
            </w:tcBorders>
          </w:tcPr>
          <w:p w:rsidR="002F29F6" w:rsidRPr="00683F1D" w:rsidRDefault="002F29F6" w:rsidP="003F5FFB"/>
        </w:tc>
        <w:tc>
          <w:tcPr>
            <w:tcW w:w="2410" w:type="dxa"/>
            <w:gridSpan w:val="2"/>
            <w:tcBorders>
              <w:bottom w:val="single" w:sz="4" w:space="0" w:color="auto"/>
            </w:tcBorders>
          </w:tcPr>
          <w:p w:rsidR="002F29F6" w:rsidRPr="00683F1D" w:rsidRDefault="002F29F6" w:rsidP="003F5FFB">
            <w:pPr>
              <w:spacing w:before="120"/>
              <w:jc w:val="right"/>
              <w:rPr>
                <w:b/>
              </w:rPr>
            </w:pPr>
            <w:r w:rsidRPr="00683F1D">
              <w:rPr>
                <w:b/>
              </w:rPr>
              <w:t>На 01.01.2017г.</w:t>
            </w:r>
          </w:p>
        </w:tc>
        <w:tc>
          <w:tcPr>
            <w:tcW w:w="1842" w:type="dxa"/>
            <w:tcBorders>
              <w:bottom w:val="single" w:sz="4" w:space="0" w:color="auto"/>
            </w:tcBorders>
          </w:tcPr>
          <w:p w:rsidR="002F29F6" w:rsidRPr="00683F1D" w:rsidRDefault="002F29F6" w:rsidP="003F5FFB">
            <w:pPr>
              <w:spacing w:before="120"/>
              <w:jc w:val="right"/>
              <w:rPr>
                <w:b/>
              </w:rPr>
            </w:pPr>
            <w:r w:rsidRPr="00683F1D">
              <w:rPr>
                <w:b/>
              </w:rPr>
              <w:t>На 31.12.2017г.</w:t>
            </w:r>
          </w:p>
        </w:tc>
      </w:tr>
      <w:tr w:rsidR="002F29F6" w:rsidRPr="00683F1D" w:rsidTr="003F5FFB">
        <w:tc>
          <w:tcPr>
            <w:tcW w:w="6204" w:type="dxa"/>
            <w:gridSpan w:val="2"/>
            <w:tcBorders>
              <w:top w:val="single" w:sz="4" w:space="0" w:color="auto"/>
            </w:tcBorders>
          </w:tcPr>
          <w:p w:rsidR="002F29F6" w:rsidRPr="00683F1D" w:rsidRDefault="002F29F6" w:rsidP="003F5FFB">
            <w:r w:rsidRPr="00683F1D">
              <w:t>Расчеты с ПАО «Ростелеком» по агентскому договору</w:t>
            </w:r>
          </w:p>
        </w:tc>
        <w:tc>
          <w:tcPr>
            <w:tcW w:w="1701" w:type="dxa"/>
            <w:tcBorders>
              <w:top w:val="single" w:sz="4" w:space="0" w:color="auto"/>
            </w:tcBorders>
          </w:tcPr>
          <w:p w:rsidR="002F29F6" w:rsidRPr="00683F1D" w:rsidRDefault="002F29F6" w:rsidP="003F5FFB">
            <w:pPr>
              <w:tabs>
                <w:tab w:val="left" w:pos="1167"/>
                <w:tab w:val="left" w:pos="1310"/>
              </w:tabs>
              <w:ind w:right="459"/>
              <w:jc w:val="right"/>
              <w:rPr>
                <w:lang w:val="en-US"/>
              </w:rPr>
            </w:pPr>
            <w:r w:rsidRPr="00683F1D">
              <w:rPr>
                <w:lang w:val="en-US"/>
              </w:rPr>
              <w:t>12 952</w:t>
            </w:r>
          </w:p>
        </w:tc>
        <w:tc>
          <w:tcPr>
            <w:tcW w:w="1842" w:type="dxa"/>
            <w:tcBorders>
              <w:top w:val="single" w:sz="4" w:space="0" w:color="auto"/>
            </w:tcBorders>
          </w:tcPr>
          <w:p w:rsidR="002F29F6" w:rsidRPr="00683F1D" w:rsidRDefault="002F29F6" w:rsidP="003F5FFB">
            <w:pPr>
              <w:tabs>
                <w:tab w:val="left" w:pos="1167"/>
                <w:tab w:val="left" w:pos="1310"/>
              </w:tabs>
              <w:ind w:right="459"/>
              <w:jc w:val="right"/>
            </w:pPr>
            <w:r w:rsidRPr="00683F1D">
              <w:t>7 451</w:t>
            </w:r>
          </w:p>
        </w:tc>
      </w:tr>
      <w:tr w:rsidR="002F29F6" w:rsidRPr="00683F1D" w:rsidTr="003F5FFB">
        <w:tc>
          <w:tcPr>
            <w:tcW w:w="6204" w:type="dxa"/>
            <w:gridSpan w:val="2"/>
          </w:tcPr>
          <w:p w:rsidR="002F29F6" w:rsidRPr="00683F1D" w:rsidRDefault="002F29F6" w:rsidP="003F5FFB">
            <w:r w:rsidRPr="00683F1D">
              <w:t>Резерв по расходам, не подтвержденным первичными документами, по разным кредиторам</w:t>
            </w:r>
          </w:p>
        </w:tc>
        <w:tc>
          <w:tcPr>
            <w:tcW w:w="1701" w:type="dxa"/>
          </w:tcPr>
          <w:p w:rsidR="002F29F6" w:rsidRPr="00683F1D" w:rsidRDefault="002F29F6" w:rsidP="003F5FFB">
            <w:pPr>
              <w:tabs>
                <w:tab w:val="left" w:pos="1167"/>
                <w:tab w:val="left" w:pos="1310"/>
              </w:tabs>
              <w:ind w:right="459"/>
              <w:jc w:val="right"/>
              <w:rPr>
                <w:lang w:val="en-US"/>
              </w:rPr>
            </w:pPr>
            <w:r w:rsidRPr="00683F1D">
              <w:rPr>
                <w:lang w:val="en-US"/>
              </w:rPr>
              <w:t>41 20</w:t>
            </w:r>
            <w:r w:rsidRPr="00683F1D">
              <w:t>0</w:t>
            </w:r>
          </w:p>
        </w:tc>
        <w:tc>
          <w:tcPr>
            <w:tcW w:w="1842" w:type="dxa"/>
          </w:tcPr>
          <w:p w:rsidR="002F29F6" w:rsidRPr="00683F1D" w:rsidRDefault="002F29F6" w:rsidP="003F5FFB">
            <w:pPr>
              <w:tabs>
                <w:tab w:val="left" w:pos="1167"/>
                <w:tab w:val="left" w:pos="1310"/>
              </w:tabs>
              <w:ind w:right="459"/>
              <w:jc w:val="right"/>
            </w:pPr>
            <w:r w:rsidRPr="00683F1D">
              <w:t>39 418</w:t>
            </w:r>
          </w:p>
        </w:tc>
      </w:tr>
      <w:tr w:rsidR="002F29F6" w:rsidRPr="00683F1D" w:rsidTr="003F5FFB">
        <w:tc>
          <w:tcPr>
            <w:tcW w:w="6204" w:type="dxa"/>
            <w:gridSpan w:val="2"/>
          </w:tcPr>
          <w:p w:rsidR="002F29F6" w:rsidRPr="00683F1D" w:rsidRDefault="002F29F6" w:rsidP="003F5FFB">
            <w:r w:rsidRPr="00683F1D">
              <w:t>Расчеты по резерву универсального обслуживания</w:t>
            </w:r>
          </w:p>
        </w:tc>
        <w:tc>
          <w:tcPr>
            <w:tcW w:w="1701" w:type="dxa"/>
          </w:tcPr>
          <w:p w:rsidR="002F29F6" w:rsidRPr="00683F1D" w:rsidRDefault="002F29F6" w:rsidP="003F5FFB">
            <w:pPr>
              <w:tabs>
                <w:tab w:val="left" w:pos="1167"/>
                <w:tab w:val="left" w:pos="1310"/>
              </w:tabs>
              <w:ind w:right="459"/>
              <w:jc w:val="right"/>
              <w:rPr>
                <w:lang w:val="en-US"/>
              </w:rPr>
            </w:pPr>
            <w:r w:rsidRPr="00683F1D">
              <w:t xml:space="preserve">4 </w:t>
            </w:r>
            <w:r w:rsidRPr="00683F1D">
              <w:rPr>
                <w:lang w:val="en-US"/>
              </w:rPr>
              <w:t>569</w:t>
            </w:r>
          </w:p>
        </w:tc>
        <w:tc>
          <w:tcPr>
            <w:tcW w:w="1842" w:type="dxa"/>
          </w:tcPr>
          <w:p w:rsidR="002F29F6" w:rsidRPr="00683F1D" w:rsidRDefault="002F29F6" w:rsidP="003F5FFB">
            <w:pPr>
              <w:tabs>
                <w:tab w:val="left" w:pos="1167"/>
                <w:tab w:val="left" w:pos="1310"/>
              </w:tabs>
              <w:ind w:right="459"/>
              <w:jc w:val="right"/>
              <w:rPr>
                <w:lang w:val="en-US"/>
              </w:rPr>
            </w:pPr>
            <w:r w:rsidRPr="00683F1D">
              <w:t>4 323</w:t>
            </w:r>
          </w:p>
        </w:tc>
      </w:tr>
      <w:tr w:rsidR="002F29F6" w:rsidRPr="00683F1D" w:rsidTr="003F5FFB">
        <w:tc>
          <w:tcPr>
            <w:tcW w:w="6204" w:type="dxa"/>
            <w:gridSpan w:val="2"/>
          </w:tcPr>
          <w:p w:rsidR="002F29F6" w:rsidRPr="00683F1D" w:rsidRDefault="002F29F6" w:rsidP="003F5FFB">
            <w:r w:rsidRPr="00683F1D">
              <w:t>Расчеты с поверенными (комиссионерами, агентами) в рублях</w:t>
            </w:r>
          </w:p>
        </w:tc>
        <w:tc>
          <w:tcPr>
            <w:tcW w:w="1701" w:type="dxa"/>
          </w:tcPr>
          <w:p w:rsidR="002F29F6" w:rsidRPr="00683F1D" w:rsidRDefault="002F29F6" w:rsidP="003F5FFB">
            <w:pPr>
              <w:tabs>
                <w:tab w:val="left" w:pos="1167"/>
                <w:tab w:val="left" w:pos="1310"/>
              </w:tabs>
              <w:ind w:right="459"/>
              <w:jc w:val="right"/>
              <w:rPr>
                <w:lang w:val="en-US"/>
              </w:rPr>
            </w:pPr>
            <w:r w:rsidRPr="00683F1D">
              <w:rPr>
                <w:lang w:val="en-US"/>
              </w:rPr>
              <w:t>36 652</w:t>
            </w:r>
          </w:p>
        </w:tc>
        <w:tc>
          <w:tcPr>
            <w:tcW w:w="1842" w:type="dxa"/>
          </w:tcPr>
          <w:p w:rsidR="002F29F6" w:rsidRPr="00683F1D" w:rsidRDefault="002F29F6" w:rsidP="003F5FFB">
            <w:pPr>
              <w:tabs>
                <w:tab w:val="left" w:pos="1167"/>
                <w:tab w:val="left" w:pos="1310"/>
              </w:tabs>
              <w:ind w:right="459"/>
              <w:jc w:val="right"/>
            </w:pPr>
            <w:r w:rsidRPr="00683F1D">
              <w:t>19 498</w:t>
            </w:r>
          </w:p>
        </w:tc>
      </w:tr>
      <w:tr w:rsidR="002F29F6" w:rsidRPr="00683F1D" w:rsidTr="003F5FFB">
        <w:tc>
          <w:tcPr>
            <w:tcW w:w="6204" w:type="dxa"/>
            <w:gridSpan w:val="2"/>
          </w:tcPr>
          <w:p w:rsidR="002F29F6" w:rsidRPr="00683F1D" w:rsidRDefault="002F29F6" w:rsidP="003F5FFB">
            <w:r w:rsidRPr="00683F1D">
              <w:t>Расчеты по депонированным суммам</w:t>
            </w:r>
          </w:p>
        </w:tc>
        <w:tc>
          <w:tcPr>
            <w:tcW w:w="1701" w:type="dxa"/>
          </w:tcPr>
          <w:p w:rsidR="002F29F6" w:rsidRPr="00683F1D" w:rsidRDefault="002F29F6" w:rsidP="003F5FFB">
            <w:pPr>
              <w:tabs>
                <w:tab w:val="left" w:pos="1167"/>
              </w:tabs>
              <w:ind w:right="459"/>
              <w:jc w:val="right"/>
              <w:rPr>
                <w:lang w:val="en-US"/>
              </w:rPr>
            </w:pPr>
            <w:r w:rsidRPr="00683F1D">
              <w:rPr>
                <w:lang w:val="en-US"/>
              </w:rPr>
              <w:t>19</w:t>
            </w:r>
          </w:p>
        </w:tc>
        <w:tc>
          <w:tcPr>
            <w:tcW w:w="1842" w:type="dxa"/>
          </w:tcPr>
          <w:p w:rsidR="002F29F6" w:rsidRPr="00683F1D" w:rsidRDefault="002F29F6" w:rsidP="003F5FFB">
            <w:pPr>
              <w:tabs>
                <w:tab w:val="left" w:pos="1167"/>
              </w:tabs>
              <w:ind w:right="459"/>
              <w:jc w:val="right"/>
              <w:rPr>
                <w:lang w:val="en-US"/>
              </w:rPr>
            </w:pPr>
            <w:r w:rsidRPr="00683F1D">
              <w:rPr>
                <w:lang w:val="en-US"/>
              </w:rPr>
              <w:t>19</w:t>
            </w:r>
          </w:p>
        </w:tc>
      </w:tr>
      <w:tr w:rsidR="002F29F6" w:rsidRPr="00683F1D" w:rsidTr="003F5FFB">
        <w:tc>
          <w:tcPr>
            <w:tcW w:w="6204" w:type="dxa"/>
            <w:gridSpan w:val="2"/>
          </w:tcPr>
          <w:p w:rsidR="002F29F6" w:rsidRPr="00683F1D" w:rsidRDefault="002F29F6" w:rsidP="003F5FFB">
            <w:r w:rsidRPr="00683F1D">
              <w:t xml:space="preserve">Задолженность участникам (учредителям) по выплате доходов </w:t>
            </w:r>
          </w:p>
        </w:tc>
        <w:tc>
          <w:tcPr>
            <w:tcW w:w="1701" w:type="dxa"/>
          </w:tcPr>
          <w:p w:rsidR="002F29F6" w:rsidRPr="00683F1D" w:rsidRDefault="002F29F6" w:rsidP="003F5FFB">
            <w:pPr>
              <w:tabs>
                <w:tab w:val="left" w:pos="1167"/>
              </w:tabs>
              <w:ind w:right="459"/>
              <w:jc w:val="center"/>
              <w:rPr>
                <w:lang w:val="en-US"/>
              </w:rPr>
            </w:pPr>
            <w:r w:rsidRPr="00683F1D">
              <w:t xml:space="preserve">           </w:t>
            </w:r>
            <w:r w:rsidRPr="00683F1D">
              <w:rPr>
                <w:lang w:val="en-US"/>
              </w:rPr>
              <w:t>3 027</w:t>
            </w:r>
          </w:p>
        </w:tc>
        <w:tc>
          <w:tcPr>
            <w:tcW w:w="1842" w:type="dxa"/>
          </w:tcPr>
          <w:p w:rsidR="002F29F6" w:rsidRPr="00683F1D" w:rsidRDefault="002F29F6" w:rsidP="003F5FFB">
            <w:pPr>
              <w:tabs>
                <w:tab w:val="left" w:pos="1167"/>
              </w:tabs>
              <w:ind w:right="459"/>
              <w:jc w:val="right"/>
            </w:pPr>
            <w:r w:rsidRPr="00683F1D">
              <w:t>1 758</w:t>
            </w:r>
          </w:p>
        </w:tc>
      </w:tr>
      <w:tr w:rsidR="002F29F6" w:rsidRPr="00683F1D" w:rsidTr="003F5FFB">
        <w:tc>
          <w:tcPr>
            <w:tcW w:w="6204" w:type="dxa"/>
            <w:gridSpan w:val="2"/>
          </w:tcPr>
          <w:p w:rsidR="002F29F6" w:rsidRPr="00683F1D" w:rsidRDefault="002F29F6" w:rsidP="003F5FFB">
            <w:r w:rsidRPr="00683F1D">
              <w:t>Прочие расчеты</w:t>
            </w:r>
          </w:p>
        </w:tc>
        <w:tc>
          <w:tcPr>
            <w:tcW w:w="1701" w:type="dxa"/>
            <w:tcBorders>
              <w:bottom w:val="single" w:sz="4" w:space="0" w:color="auto"/>
            </w:tcBorders>
          </w:tcPr>
          <w:p w:rsidR="002F29F6" w:rsidRPr="00683F1D" w:rsidRDefault="002F29F6" w:rsidP="003F5FFB">
            <w:pPr>
              <w:tabs>
                <w:tab w:val="left" w:pos="1167"/>
              </w:tabs>
              <w:ind w:right="459"/>
              <w:jc w:val="right"/>
              <w:rPr>
                <w:lang w:val="en-US"/>
              </w:rPr>
            </w:pPr>
            <w:r w:rsidRPr="00683F1D">
              <w:rPr>
                <w:lang w:val="en-US"/>
              </w:rPr>
              <w:t>23</w:t>
            </w:r>
          </w:p>
        </w:tc>
        <w:tc>
          <w:tcPr>
            <w:tcW w:w="1842" w:type="dxa"/>
            <w:tcBorders>
              <w:bottom w:val="single" w:sz="4" w:space="0" w:color="auto"/>
            </w:tcBorders>
          </w:tcPr>
          <w:p w:rsidR="002F29F6" w:rsidRPr="00683F1D" w:rsidRDefault="002F29F6" w:rsidP="003F5FFB">
            <w:pPr>
              <w:tabs>
                <w:tab w:val="left" w:pos="1167"/>
              </w:tabs>
              <w:ind w:right="459"/>
              <w:jc w:val="right"/>
            </w:pPr>
            <w:r w:rsidRPr="00683F1D">
              <w:t>351</w:t>
            </w:r>
          </w:p>
        </w:tc>
      </w:tr>
      <w:tr w:rsidR="002F29F6" w:rsidRPr="00683F1D" w:rsidTr="003F5FFB">
        <w:tc>
          <w:tcPr>
            <w:tcW w:w="6204" w:type="dxa"/>
            <w:gridSpan w:val="2"/>
            <w:tcBorders>
              <w:bottom w:val="single" w:sz="4" w:space="0" w:color="auto"/>
            </w:tcBorders>
          </w:tcPr>
          <w:p w:rsidR="002F29F6" w:rsidRPr="00683F1D" w:rsidRDefault="002F29F6" w:rsidP="003F5FFB">
            <w:pPr>
              <w:spacing w:before="120"/>
              <w:rPr>
                <w:b/>
              </w:rPr>
            </w:pPr>
            <w:r w:rsidRPr="00683F1D">
              <w:rPr>
                <w:b/>
              </w:rPr>
              <w:t>ИТОГО:</w:t>
            </w:r>
          </w:p>
        </w:tc>
        <w:tc>
          <w:tcPr>
            <w:tcW w:w="1701" w:type="dxa"/>
            <w:tcBorders>
              <w:top w:val="single" w:sz="4" w:space="0" w:color="auto"/>
              <w:bottom w:val="single" w:sz="4" w:space="0" w:color="auto"/>
            </w:tcBorders>
          </w:tcPr>
          <w:p w:rsidR="002F29F6" w:rsidRPr="00683F1D" w:rsidRDefault="002F29F6" w:rsidP="003F5FFB">
            <w:pPr>
              <w:tabs>
                <w:tab w:val="left" w:pos="1167"/>
              </w:tabs>
              <w:spacing w:before="120"/>
              <w:ind w:right="459"/>
              <w:jc w:val="right"/>
              <w:rPr>
                <w:b/>
                <w:lang w:val="en-US"/>
              </w:rPr>
            </w:pPr>
            <w:r w:rsidRPr="00683F1D">
              <w:rPr>
                <w:b/>
                <w:lang w:val="en-US"/>
              </w:rPr>
              <w:t>98 442</w:t>
            </w:r>
          </w:p>
        </w:tc>
        <w:tc>
          <w:tcPr>
            <w:tcW w:w="1842" w:type="dxa"/>
            <w:tcBorders>
              <w:top w:val="single" w:sz="4" w:space="0" w:color="auto"/>
              <w:bottom w:val="single" w:sz="4" w:space="0" w:color="auto"/>
            </w:tcBorders>
          </w:tcPr>
          <w:p w:rsidR="002F29F6" w:rsidRPr="00683F1D" w:rsidRDefault="002F29F6" w:rsidP="003F5FFB">
            <w:pPr>
              <w:tabs>
                <w:tab w:val="left" w:pos="1167"/>
              </w:tabs>
              <w:spacing w:before="120"/>
              <w:ind w:right="459"/>
              <w:jc w:val="right"/>
              <w:rPr>
                <w:b/>
              </w:rPr>
            </w:pPr>
            <w:r w:rsidRPr="00683F1D">
              <w:rPr>
                <w:b/>
              </w:rPr>
              <w:t>72 818</w:t>
            </w:r>
          </w:p>
        </w:tc>
      </w:tr>
    </w:tbl>
    <w:p w:rsidR="002F29F6" w:rsidRPr="00683F1D" w:rsidRDefault="002F29F6" w:rsidP="002F29F6">
      <w:pPr>
        <w:pStyle w:val="ab"/>
        <w:spacing w:before="240" w:after="60"/>
        <w:rPr>
          <w:b/>
        </w:rPr>
      </w:pPr>
      <w:r w:rsidRPr="00683F1D">
        <w:rPr>
          <w:b/>
        </w:rPr>
        <w:t xml:space="preserve">Расчеты с бюджетом по налогам и сборам </w:t>
      </w:r>
      <w:r w:rsidRPr="00683F1D">
        <w:t>(статья 15206):</w:t>
      </w:r>
    </w:p>
    <w:tbl>
      <w:tblPr>
        <w:tblW w:w="9888" w:type="dxa"/>
        <w:tblLayout w:type="fixed"/>
        <w:tblLook w:val="01E0" w:firstRow="1" w:lastRow="1" w:firstColumn="1" w:lastColumn="1" w:noHBand="0" w:noVBand="0"/>
      </w:tblPr>
      <w:tblGrid>
        <w:gridCol w:w="5920"/>
        <w:gridCol w:w="284"/>
        <w:gridCol w:w="1842"/>
        <w:gridCol w:w="141"/>
        <w:gridCol w:w="1560"/>
        <w:gridCol w:w="141"/>
      </w:tblGrid>
      <w:tr w:rsidR="002F29F6" w:rsidRPr="00683F1D" w:rsidTr="003F5FFB">
        <w:trPr>
          <w:gridAfter w:val="1"/>
          <w:wAfter w:w="141" w:type="dxa"/>
        </w:trPr>
        <w:tc>
          <w:tcPr>
            <w:tcW w:w="5920" w:type="dxa"/>
            <w:tcBorders>
              <w:bottom w:val="single" w:sz="4" w:space="0" w:color="auto"/>
            </w:tcBorders>
          </w:tcPr>
          <w:p w:rsidR="002F29F6" w:rsidRPr="00683F1D" w:rsidRDefault="002F29F6" w:rsidP="003F5FFB"/>
        </w:tc>
        <w:tc>
          <w:tcPr>
            <w:tcW w:w="2126" w:type="dxa"/>
            <w:gridSpan w:val="2"/>
            <w:tcBorders>
              <w:bottom w:val="single" w:sz="4" w:space="0" w:color="auto"/>
            </w:tcBorders>
          </w:tcPr>
          <w:p w:rsidR="002F29F6" w:rsidRPr="00683F1D" w:rsidRDefault="002F29F6" w:rsidP="003F5FFB">
            <w:pPr>
              <w:ind w:right="176"/>
              <w:jc w:val="right"/>
              <w:rPr>
                <w:b/>
              </w:rPr>
            </w:pPr>
            <w:r w:rsidRPr="00683F1D">
              <w:rPr>
                <w:b/>
              </w:rPr>
              <w:t>На 01.01.2017г.</w:t>
            </w:r>
          </w:p>
        </w:tc>
        <w:tc>
          <w:tcPr>
            <w:tcW w:w="1701" w:type="dxa"/>
            <w:gridSpan w:val="2"/>
            <w:tcBorders>
              <w:bottom w:val="single" w:sz="4" w:space="0" w:color="auto"/>
            </w:tcBorders>
          </w:tcPr>
          <w:p w:rsidR="002F29F6" w:rsidRPr="00683F1D" w:rsidRDefault="002F29F6" w:rsidP="003F5FFB">
            <w:pPr>
              <w:tabs>
                <w:tab w:val="left" w:pos="1310"/>
              </w:tabs>
              <w:ind w:left="-108" w:right="175"/>
              <w:jc w:val="right"/>
              <w:rPr>
                <w:b/>
              </w:rPr>
            </w:pPr>
            <w:r w:rsidRPr="00683F1D">
              <w:rPr>
                <w:b/>
              </w:rPr>
              <w:t>На 31.12.2017г.</w:t>
            </w:r>
          </w:p>
        </w:tc>
      </w:tr>
      <w:tr w:rsidR="002F29F6" w:rsidRPr="00683F1D" w:rsidTr="003F5FFB">
        <w:tc>
          <w:tcPr>
            <w:tcW w:w="6204" w:type="dxa"/>
            <w:gridSpan w:val="2"/>
            <w:tcBorders>
              <w:top w:val="single" w:sz="4" w:space="0" w:color="auto"/>
            </w:tcBorders>
          </w:tcPr>
          <w:p w:rsidR="002F29F6" w:rsidRPr="00683F1D" w:rsidRDefault="002F29F6" w:rsidP="003F5FFB">
            <w:r w:rsidRPr="00683F1D">
              <w:t>Расчеты по налогу на добавленную стоимость</w:t>
            </w:r>
          </w:p>
        </w:tc>
        <w:tc>
          <w:tcPr>
            <w:tcW w:w="1983" w:type="dxa"/>
            <w:gridSpan w:val="2"/>
            <w:tcBorders>
              <w:top w:val="single" w:sz="4" w:space="0" w:color="auto"/>
            </w:tcBorders>
          </w:tcPr>
          <w:p w:rsidR="002F29F6" w:rsidRPr="00683F1D" w:rsidRDefault="002F29F6" w:rsidP="003F5FFB">
            <w:pPr>
              <w:tabs>
                <w:tab w:val="left" w:pos="885"/>
              </w:tabs>
              <w:ind w:right="600"/>
              <w:jc w:val="right"/>
              <w:rPr>
                <w:lang w:val="en-US"/>
              </w:rPr>
            </w:pPr>
            <w:r w:rsidRPr="00683F1D">
              <w:t>13 668</w:t>
            </w:r>
          </w:p>
        </w:tc>
        <w:tc>
          <w:tcPr>
            <w:tcW w:w="1701" w:type="dxa"/>
            <w:gridSpan w:val="2"/>
            <w:tcBorders>
              <w:top w:val="single" w:sz="4" w:space="0" w:color="auto"/>
            </w:tcBorders>
          </w:tcPr>
          <w:p w:rsidR="002F29F6" w:rsidRPr="00683F1D" w:rsidRDefault="002F29F6" w:rsidP="003F5FFB">
            <w:pPr>
              <w:tabs>
                <w:tab w:val="left" w:pos="885"/>
              </w:tabs>
              <w:ind w:right="600"/>
              <w:jc w:val="right"/>
            </w:pPr>
            <w:r w:rsidRPr="00683F1D">
              <w:t>43 038</w:t>
            </w:r>
          </w:p>
        </w:tc>
      </w:tr>
      <w:tr w:rsidR="002F29F6" w:rsidRPr="00683F1D" w:rsidTr="003F5FFB">
        <w:tc>
          <w:tcPr>
            <w:tcW w:w="6204" w:type="dxa"/>
            <w:gridSpan w:val="2"/>
          </w:tcPr>
          <w:p w:rsidR="002F29F6" w:rsidRPr="00683F1D" w:rsidRDefault="002F29F6" w:rsidP="003F5FFB">
            <w:r w:rsidRPr="00683F1D">
              <w:t>Расчеты по налогу на прибыль</w:t>
            </w:r>
          </w:p>
        </w:tc>
        <w:tc>
          <w:tcPr>
            <w:tcW w:w="1983" w:type="dxa"/>
            <w:gridSpan w:val="2"/>
          </w:tcPr>
          <w:p w:rsidR="002F29F6" w:rsidRPr="00683F1D" w:rsidRDefault="002F29F6" w:rsidP="003F5FFB">
            <w:pPr>
              <w:tabs>
                <w:tab w:val="left" w:pos="885"/>
              </w:tabs>
              <w:ind w:right="600"/>
              <w:jc w:val="right"/>
              <w:rPr>
                <w:lang w:val="en-US"/>
              </w:rPr>
            </w:pPr>
            <w:r w:rsidRPr="00683F1D">
              <w:t>725</w:t>
            </w:r>
          </w:p>
        </w:tc>
        <w:tc>
          <w:tcPr>
            <w:tcW w:w="1701" w:type="dxa"/>
            <w:gridSpan w:val="2"/>
          </w:tcPr>
          <w:p w:rsidR="002F29F6" w:rsidRPr="00683F1D" w:rsidRDefault="002F29F6" w:rsidP="003F5FFB">
            <w:pPr>
              <w:tabs>
                <w:tab w:val="left" w:pos="885"/>
              </w:tabs>
              <w:ind w:right="600"/>
              <w:jc w:val="right"/>
              <w:rPr>
                <w:lang w:val="en-US"/>
              </w:rPr>
            </w:pPr>
            <w:r w:rsidRPr="00683F1D">
              <w:t>2 362</w:t>
            </w:r>
          </w:p>
        </w:tc>
      </w:tr>
      <w:tr w:rsidR="002F29F6" w:rsidRPr="00683F1D" w:rsidTr="003F5FFB">
        <w:tc>
          <w:tcPr>
            <w:tcW w:w="6204" w:type="dxa"/>
            <w:gridSpan w:val="2"/>
          </w:tcPr>
          <w:p w:rsidR="002F29F6" w:rsidRPr="00683F1D" w:rsidRDefault="002F29F6" w:rsidP="003F5FFB">
            <w:r w:rsidRPr="00683F1D">
              <w:t>Расчеты по налогу на имущество</w:t>
            </w:r>
          </w:p>
        </w:tc>
        <w:tc>
          <w:tcPr>
            <w:tcW w:w="1983" w:type="dxa"/>
            <w:gridSpan w:val="2"/>
          </w:tcPr>
          <w:p w:rsidR="002F29F6" w:rsidRPr="00683F1D" w:rsidRDefault="002F29F6" w:rsidP="003F5FFB">
            <w:pPr>
              <w:tabs>
                <w:tab w:val="left" w:pos="885"/>
              </w:tabs>
              <w:ind w:right="600"/>
              <w:jc w:val="right"/>
            </w:pPr>
            <w:r w:rsidRPr="00683F1D">
              <w:rPr>
                <w:lang w:val="en-US"/>
              </w:rPr>
              <w:t>10 829</w:t>
            </w:r>
          </w:p>
        </w:tc>
        <w:tc>
          <w:tcPr>
            <w:tcW w:w="1701" w:type="dxa"/>
            <w:gridSpan w:val="2"/>
          </w:tcPr>
          <w:p w:rsidR="002F29F6" w:rsidRPr="00683F1D" w:rsidRDefault="002F29F6" w:rsidP="003F5FFB">
            <w:pPr>
              <w:tabs>
                <w:tab w:val="left" w:pos="885"/>
              </w:tabs>
              <w:ind w:right="600"/>
              <w:jc w:val="right"/>
            </w:pPr>
            <w:r w:rsidRPr="00683F1D">
              <w:t>112</w:t>
            </w:r>
          </w:p>
        </w:tc>
      </w:tr>
      <w:tr w:rsidR="002F29F6" w:rsidRPr="00683F1D" w:rsidTr="003F5FFB">
        <w:tc>
          <w:tcPr>
            <w:tcW w:w="6204" w:type="dxa"/>
            <w:gridSpan w:val="2"/>
          </w:tcPr>
          <w:p w:rsidR="002F29F6" w:rsidRPr="00683F1D" w:rsidRDefault="002F29F6" w:rsidP="003F5FFB">
            <w:r w:rsidRPr="00683F1D">
              <w:t>Расчеты по транспортному и прочим налогуам</w:t>
            </w:r>
          </w:p>
        </w:tc>
        <w:tc>
          <w:tcPr>
            <w:tcW w:w="1983" w:type="dxa"/>
            <w:gridSpan w:val="2"/>
            <w:tcBorders>
              <w:bottom w:val="single" w:sz="4" w:space="0" w:color="auto"/>
            </w:tcBorders>
          </w:tcPr>
          <w:p w:rsidR="002F29F6" w:rsidRPr="00683F1D" w:rsidRDefault="002F29F6" w:rsidP="003F5FFB">
            <w:pPr>
              <w:tabs>
                <w:tab w:val="left" w:pos="885"/>
              </w:tabs>
              <w:ind w:right="600"/>
              <w:jc w:val="right"/>
            </w:pPr>
            <w:r w:rsidRPr="00683F1D">
              <w:t>204</w:t>
            </w:r>
          </w:p>
        </w:tc>
        <w:tc>
          <w:tcPr>
            <w:tcW w:w="1701" w:type="dxa"/>
            <w:gridSpan w:val="2"/>
            <w:tcBorders>
              <w:bottom w:val="single" w:sz="4" w:space="0" w:color="auto"/>
            </w:tcBorders>
          </w:tcPr>
          <w:p w:rsidR="002F29F6" w:rsidRPr="00683F1D" w:rsidRDefault="002F29F6" w:rsidP="003F5FFB">
            <w:pPr>
              <w:tabs>
                <w:tab w:val="left" w:pos="885"/>
              </w:tabs>
              <w:ind w:right="600"/>
              <w:jc w:val="right"/>
            </w:pPr>
            <w:r w:rsidRPr="00683F1D">
              <w:t>143</w:t>
            </w:r>
          </w:p>
        </w:tc>
      </w:tr>
      <w:tr w:rsidR="002F29F6" w:rsidRPr="00683F1D" w:rsidTr="003F5FFB">
        <w:tc>
          <w:tcPr>
            <w:tcW w:w="6204" w:type="dxa"/>
            <w:gridSpan w:val="2"/>
            <w:tcBorders>
              <w:bottom w:val="single" w:sz="4" w:space="0" w:color="auto"/>
            </w:tcBorders>
          </w:tcPr>
          <w:p w:rsidR="002F29F6" w:rsidRPr="00683F1D" w:rsidRDefault="002F29F6" w:rsidP="003F5FFB">
            <w:r w:rsidRPr="00683F1D">
              <w:rPr>
                <w:b/>
              </w:rPr>
              <w:t>Итого</w:t>
            </w:r>
          </w:p>
        </w:tc>
        <w:tc>
          <w:tcPr>
            <w:tcW w:w="1983" w:type="dxa"/>
            <w:gridSpan w:val="2"/>
            <w:tcBorders>
              <w:top w:val="single" w:sz="4" w:space="0" w:color="auto"/>
              <w:bottom w:val="single" w:sz="4" w:space="0" w:color="auto"/>
            </w:tcBorders>
          </w:tcPr>
          <w:p w:rsidR="002F29F6" w:rsidRPr="00683F1D" w:rsidRDefault="002F29F6" w:rsidP="003F5FFB">
            <w:pPr>
              <w:tabs>
                <w:tab w:val="left" w:pos="885"/>
              </w:tabs>
              <w:ind w:right="600"/>
              <w:jc w:val="right"/>
              <w:rPr>
                <w:b/>
              </w:rPr>
            </w:pPr>
            <w:r w:rsidRPr="00683F1D">
              <w:rPr>
                <w:b/>
              </w:rPr>
              <w:t xml:space="preserve">25 426 </w:t>
            </w:r>
          </w:p>
        </w:tc>
        <w:tc>
          <w:tcPr>
            <w:tcW w:w="1701" w:type="dxa"/>
            <w:gridSpan w:val="2"/>
            <w:tcBorders>
              <w:top w:val="single" w:sz="4" w:space="0" w:color="auto"/>
              <w:bottom w:val="single" w:sz="4" w:space="0" w:color="auto"/>
            </w:tcBorders>
          </w:tcPr>
          <w:p w:rsidR="002F29F6" w:rsidRPr="00683F1D" w:rsidRDefault="002F29F6" w:rsidP="003F5FFB">
            <w:pPr>
              <w:tabs>
                <w:tab w:val="left" w:pos="885"/>
              </w:tabs>
              <w:ind w:right="600"/>
              <w:jc w:val="right"/>
              <w:rPr>
                <w:b/>
              </w:rPr>
            </w:pPr>
            <w:r w:rsidRPr="00683F1D">
              <w:rPr>
                <w:b/>
              </w:rPr>
              <w:t xml:space="preserve">51 655 </w:t>
            </w:r>
          </w:p>
        </w:tc>
      </w:tr>
    </w:tbl>
    <w:p w:rsidR="002F29F6" w:rsidRPr="00683F1D" w:rsidRDefault="002F29F6" w:rsidP="002F29F6">
      <w:pPr>
        <w:rPr>
          <w:lang w:val="en-US"/>
        </w:rPr>
      </w:pPr>
    </w:p>
    <w:p w:rsidR="002F29F6" w:rsidRPr="00683F1D" w:rsidRDefault="002F29F6" w:rsidP="002F29F6">
      <w:pPr>
        <w:pStyle w:val="2"/>
        <w:spacing w:before="120" w:after="240"/>
        <w:rPr>
          <w:b w:val="0"/>
          <w:sz w:val="20"/>
          <w:szCs w:val="20"/>
        </w:rPr>
      </w:pPr>
      <w:bookmarkStart w:id="35" w:name="_Toc505853890"/>
      <w:r w:rsidRPr="00683F1D">
        <w:rPr>
          <w:sz w:val="20"/>
          <w:szCs w:val="20"/>
        </w:rPr>
        <w:t xml:space="preserve">4.18. Резервы предстоящих расходов </w:t>
      </w:r>
      <w:r w:rsidRPr="00683F1D">
        <w:rPr>
          <w:b w:val="0"/>
          <w:sz w:val="20"/>
          <w:szCs w:val="20"/>
        </w:rPr>
        <w:t>(строка 1540)</w:t>
      </w:r>
      <w:bookmarkEnd w:id="35"/>
    </w:p>
    <w:tbl>
      <w:tblPr>
        <w:tblW w:w="9322" w:type="dxa"/>
        <w:tblLayout w:type="fixed"/>
        <w:tblLook w:val="01E0" w:firstRow="1" w:lastRow="1" w:firstColumn="1" w:lastColumn="1" w:noHBand="0" w:noVBand="0"/>
      </w:tblPr>
      <w:tblGrid>
        <w:gridCol w:w="3085"/>
        <w:gridCol w:w="1701"/>
        <w:gridCol w:w="1276"/>
        <w:gridCol w:w="1417"/>
        <w:gridCol w:w="1843"/>
      </w:tblGrid>
      <w:tr w:rsidR="002F29F6" w:rsidRPr="00683F1D" w:rsidTr="003F5FFB">
        <w:trPr>
          <w:trHeight w:val="495"/>
        </w:trPr>
        <w:tc>
          <w:tcPr>
            <w:tcW w:w="3085" w:type="dxa"/>
            <w:tcBorders>
              <w:bottom w:val="single" w:sz="4" w:space="0" w:color="auto"/>
            </w:tcBorders>
          </w:tcPr>
          <w:p w:rsidR="002F29F6" w:rsidRPr="00683F1D" w:rsidRDefault="002F29F6" w:rsidP="003F5FFB"/>
        </w:tc>
        <w:tc>
          <w:tcPr>
            <w:tcW w:w="1701" w:type="dxa"/>
            <w:tcBorders>
              <w:bottom w:val="single" w:sz="4" w:space="0" w:color="auto"/>
            </w:tcBorders>
          </w:tcPr>
          <w:p w:rsidR="002F29F6" w:rsidRPr="00683F1D" w:rsidRDefault="002F29F6" w:rsidP="003F5FFB">
            <w:pPr>
              <w:jc w:val="right"/>
              <w:rPr>
                <w:b/>
              </w:rPr>
            </w:pPr>
            <w:r w:rsidRPr="00683F1D">
              <w:rPr>
                <w:b/>
              </w:rPr>
              <w:t>На 01.01.2017г.</w:t>
            </w:r>
          </w:p>
        </w:tc>
        <w:tc>
          <w:tcPr>
            <w:tcW w:w="1276" w:type="dxa"/>
            <w:tcBorders>
              <w:bottom w:val="single" w:sz="4" w:space="0" w:color="auto"/>
            </w:tcBorders>
          </w:tcPr>
          <w:p w:rsidR="002F29F6" w:rsidRPr="00683F1D" w:rsidRDefault="002F29F6" w:rsidP="003F5FFB">
            <w:pPr>
              <w:ind w:left="-108" w:right="-108"/>
              <w:jc w:val="right"/>
              <w:rPr>
                <w:b/>
              </w:rPr>
            </w:pPr>
          </w:p>
          <w:p w:rsidR="002F29F6" w:rsidRPr="00683F1D" w:rsidRDefault="002F29F6" w:rsidP="003F5FFB">
            <w:pPr>
              <w:ind w:left="-108" w:right="-108"/>
              <w:jc w:val="right"/>
              <w:rPr>
                <w:b/>
              </w:rPr>
            </w:pPr>
          </w:p>
          <w:p w:rsidR="002F29F6" w:rsidRPr="00683F1D" w:rsidRDefault="002F29F6" w:rsidP="003F5FFB">
            <w:pPr>
              <w:jc w:val="right"/>
              <w:rPr>
                <w:b/>
              </w:rPr>
            </w:pPr>
            <w:r w:rsidRPr="00683F1D">
              <w:rPr>
                <w:b/>
              </w:rPr>
              <w:t>Начислено</w:t>
            </w:r>
          </w:p>
        </w:tc>
        <w:tc>
          <w:tcPr>
            <w:tcW w:w="1417" w:type="dxa"/>
            <w:tcBorders>
              <w:bottom w:val="single" w:sz="4" w:space="0" w:color="auto"/>
            </w:tcBorders>
          </w:tcPr>
          <w:p w:rsidR="002F29F6" w:rsidRPr="00683F1D" w:rsidRDefault="002F29F6" w:rsidP="003F5FFB">
            <w:pPr>
              <w:jc w:val="right"/>
              <w:rPr>
                <w:b/>
              </w:rPr>
            </w:pPr>
          </w:p>
          <w:p w:rsidR="002F29F6" w:rsidRPr="00683F1D" w:rsidRDefault="002F29F6" w:rsidP="003F5FFB">
            <w:pPr>
              <w:jc w:val="right"/>
              <w:rPr>
                <w:b/>
              </w:rPr>
            </w:pPr>
          </w:p>
          <w:p w:rsidR="002F29F6" w:rsidRPr="00683F1D" w:rsidRDefault="002F29F6" w:rsidP="003F5FFB">
            <w:pPr>
              <w:jc w:val="right"/>
              <w:rPr>
                <w:b/>
              </w:rPr>
            </w:pPr>
            <w:r w:rsidRPr="00683F1D">
              <w:rPr>
                <w:b/>
              </w:rPr>
              <w:t>Прочее изменение</w:t>
            </w:r>
          </w:p>
        </w:tc>
        <w:tc>
          <w:tcPr>
            <w:tcW w:w="1843" w:type="dxa"/>
            <w:tcBorders>
              <w:bottom w:val="single" w:sz="4" w:space="0" w:color="auto"/>
            </w:tcBorders>
          </w:tcPr>
          <w:p w:rsidR="002F29F6" w:rsidRPr="00683F1D" w:rsidRDefault="002F29F6" w:rsidP="003F5FFB">
            <w:pPr>
              <w:rPr>
                <w:b/>
              </w:rPr>
            </w:pPr>
            <w:r w:rsidRPr="00683F1D">
              <w:rPr>
                <w:b/>
              </w:rPr>
              <w:t>На 31.12.2017г.</w:t>
            </w:r>
          </w:p>
        </w:tc>
      </w:tr>
      <w:tr w:rsidR="002F29F6" w:rsidRPr="00683F1D" w:rsidTr="003F5FFB">
        <w:tc>
          <w:tcPr>
            <w:tcW w:w="3085" w:type="dxa"/>
            <w:tcBorders>
              <w:top w:val="single" w:sz="4" w:space="0" w:color="auto"/>
            </w:tcBorders>
          </w:tcPr>
          <w:p w:rsidR="002F29F6" w:rsidRPr="00683F1D" w:rsidRDefault="002F29F6" w:rsidP="003F5FFB">
            <w:pPr>
              <w:spacing w:before="40"/>
            </w:pPr>
            <w:r w:rsidRPr="00683F1D">
              <w:rPr>
                <w:bCs/>
              </w:rPr>
              <w:t>Резерв по предстоящей оплате отпусков</w:t>
            </w:r>
          </w:p>
        </w:tc>
        <w:tc>
          <w:tcPr>
            <w:tcW w:w="1701" w:type="dxa"/>
            <w:tcBorders>
              <w:top w:val="single" w:sz="4" w:space="0" w:color="auto"/>
            </w:tcBorders>
          </w:tcPr>
          <w:p w:rsidR="002F29F6" w:rsidRPr="00683F1D" w:rsidRDefault="002F29F6" w:rsidP="003F5FFB">
            <w:pPr>
              <w:tabs>
                <w:tab w:val="left" w:pos="1168"/>
                <w:tab w:val="left" w:pos="1310"/>
              </w:tabs>
              <w:spacing w:before="40"/>
              <w:ind w:right="459"/>
              <w:jc w:val="right"/>
              <w:rPr>
                <w:lang w:val="en-US"/>
              </w:rPr>
            </w:pPr>
            <w:r w:rsidRPr="00683F1D">
              <w:t>2</w:t>
            </w:r>
            <w:r w:rsidRPr="00683F1D">
              <w:rPr>
                <w:lang w:val="en-US"/>
              </w:rPr>
              <w:t>0 221</w:t>
            </w:r>
          </w:p>
        </w:tc>
        <w:tc>
          <w:tcPr>
            <w:tcW w:w="1276" w:type="dxa"/>
            <w:tcBorders>
              <w:top w:val="single" w:sz="4" w:space="0" w:color="auto"/>
            </w:tcBorders>
          </w:tcPr>
          <w:p w:rsidR="002F29F6" w:rsidRPr="00683F1D" w:rsidRDefault="002F29F6" w:rsidP="003F5FFB">
            <w:pPr>
              <w:tabs>
                <w:tab w:val="left" w:pos="1168"/>
                <w:tab w:val="left" w:pos="1310"/>
              </w:tabs>
              <w:spacing w:before="40"/>
              <w:ind w:right="176"/>
              <w:jc w:val="right"/>
            </w:pPr>
            <w:r w:rsidRPr="00683F1D">
              <w:t>(6 776)</w:t>
            </w:r>
          </w:p>
        </w:tc>
        <w:tc>
          <w:tcPr>
            <w:tcW w:w="1417" w:type="dxa"/>
            <w:tcBorders>
              <w:top w:val="single" w:sz="4" w:space="0" w:color="auto"/>
            </w:tcBorders>
          </w:tcPr>
          <w:p w:rsidR="002F29F6" w:rsidRPr="00683F1D" w:rsidRDefault="002F29F6" w:rsidP="003F5FFB">
            <w:pPr>
              <w:tabs>
                <w:tab w:val="left" w:pos="1168"/>
                <w:tab w:val="left" w:pos="1310"/>
              </w:tabs>
              <w:spacing w:before="40"/>
              <w:ind w:right="176"/>
              <w:jc w:val="right"/>
            </w:pPr>
            <w:r w:rsidRPr="00683F1D">
              <w:t>-</w:t>
            </w:r>
          </w:p>
        </w:tc>
        <w:tc>
          <w:tcPr>
            <w:tcW w:w="1843" w:type="dxa"/>
            <w:tcBorders>
              <w:top w:val="single" w:sz="4" w:space="0" w:color="auto"/>
            </w:tcBorders>
          </w:tcPr>
          <w:p w:rsidR="002F29F6" w:rsidRPr="00683F1D" w:rsidRDefault="002F29F6" w:rsidP="003F5FFB">
            <w:pPr>
              <w:tabs>
                <w:tab w:val="left" w:pos="1168"/>
                <w:tab w:val="left" w:pos="1310"/>
              </w:tabs>
              <w:spacing w:before="40"/>
              <w:ind w:right="459"/>
              <w:jc w:val="right"/>
              <w:rPr>
                <w:lang w:val="en-US"/>
              </w:rPr>
            </w:pPr>
            <w:r w:rsidRPr="00683F1D">
              <w:t>13 445</w:t>
            </w:r>
          </w:p>
        </w:tc>
      </w:tr>
      <w:tr w:rsidR="002F29F6" w:rsidRPr="00683F1D" w:rsidTr="003F5FFB">
        <w:tc>
          <w:tcPr>
            <w:tcW w:w="3085" w:type="dxa"/>
          </w:tcPr>
          <w:p w:rsidR="002F29F6" w:rsidRPr="00683F1D" w:rsidRDefault="002F29F6" w:rsidP="003F5FFB">
            <w:pPr>
              <w:spacing w:before="40"/>
            </w:pPr>
            <w:r w:rsidRPr="00683F1D">
              <w:rPr>
                <w:bCs/>
              </w:rPr>
              <w:t>Резерв по сокращаемым работникам</w:t>
            </w:r>
          </w:p>
        </w:tc>
        <w:tc>
          <w:tcPr>
            <w:tcW w:w="1701" w:type="dxa"/>
          </w:tcPr>
          <w:p w:rsidR="002F29F6" w:rsidRPr="00683F1D" w:rsidRDefault="002F29F6" w:rsidP="003F5FFB">
            <w:pPr>
              <w:tabs>
                <w:tab w:val="left" w:pos="1168"/>
                <w:tab w:val="left" w:pos="1310"/>
              </w:tabs>
              <w:spacing w:before="40"/>
              <w:ind w:right="459"/>
              <w:jc w:val="right"/>
              <w:rPr>
                <w:lang w:val="en-US"/>
              </w:rPr>
            </w:pPr>
            <w:r w:rsidRPr="00683F1D">
              <w:rPr>
                <w:lang w:val="en-US"/>
              </w:rPr>
              <w:t>5 750</w:t>
            </w:r>
          </w:p>
        </w:tc>
        <w:tc>
          <w:tcPr>
            <w:tcW w:w="1276" w:type="dxa"/>
          </w:tcPr>
          <w:p w:rsidR="002F29F6" w:rsidRPr="00683F1D" w:rsidRDefault="002F29F6" w:rsidP="003F5FFB">
            <w:pPr>
              <w:tabs>
                <w:tab w:val="left" w:pos="1168"/>
                <w:tab w:val="left" w:pos="1310"/>
              </w:tabs>
              <w:spacing w:before="40"/>
              <w:ind w:right="176"/>
              <w:jc w:val="right"/>
            </w:pPr>
            <w:r w:rsidRPr="00683F1D">
              <w:t>18 653</w:t>
            </w:r>
          </w:p>
        </w:tc>
        <w:tc>
          <w:tcPr>
            <w:tcW w:w="1417" w:type="dxa"/>
          </w:tcPr>
          <w:p w:rsidR="002F29F6" w:rsidRPr="00683F1D" w:rsidRDefault="002F29F6" w:rsidP="003F5FFB">
            <w:pPr>
              <w:tabs>
                <w:tab w:val="left" w:pos="1168"/>
                <w:tab w:val="left" w:pos="1310"/>
              </w:tabs>
              <w:spacing w:before="40"/>
              <w:ind w:right="176"/>
              <w:jc w:val="right"/>
            </w:pPr>
            <w:r w:rsidRPr="00683F1D">
              <w:t>18 397</w:t>
            </w:r>
          </w:p>
        </w:tc>
        <w:tc>
          <w:tcPr>
            <w:tcW w:w="1843" w:type="dxa"/>
          </w:tcPr>
          <w:p w:rsidR="002F29F6" w:rsidRPr="00683F1D" w:rsidRDefault="002F29F6" w:rsidP="003F5FFB">
            <w:pPr>
              <w:tabs>
                <w:tab w:val="left" w:pos="1168"/>
                <w:tab w:val="left" w:pos="1310"/>
              </w:tabs>
              <w:spacing w:before="40"/>
              <w:ind w:right="459"/>
              <w:jc w:val="right"/>
            </w:pPr>
            <w:r w:rsidRPr="00683F1D">
              <w:t>42 800</w:t>
            </w:r>
          </w:p>
        </w:tc>
      </w:tr>
      <w:tr w:rsidR="002F29F6" w:rsidRPr="00683F1D" w:rsidTr="003F5FFB">
        <w:tc>
          <w:tcPr>
            <w:tcW w:w="3085" w:type="dxa"/>
          </w:tcPr>
          <w:p w:rsidR="002F29F6" w:rsidRPr="00683F1D" w:rsidRDefault="002F29F6" w:rsidP="003F5FFB">
            <w:pPr>
              <w:spacing w:before="40"/>
              <w:rPr>
                <w:bCs/>
              </w:rPr>
            </w:pPr>
            <w:r w:rsidRPr="00683F1D">
              <w:rPr>
                <w:bCs/>
              </w:rPr>
              <w:t>Резерв на выплату вознаграждения по итогам за год</w:t>
            </w:r>
          </w:p>
        </w:tc>
        <w:tc>
          <w:tcPr>
            <w:tcW w:w="1701" w:type="dxa"/>
          </w:tcPr>
          <w:p w:rsidR="002F29F6" w:rsidRPr="00683F1D" w:rsidRDefault="002F29F6" w:rsidP="003F5FFB">
            <w:pPr>
              <w:tabs>
                <w:tab w:val="left" w:pos="1168"/>
                <w:tab w:val="left" w:pos="1310"/>
              </w:tabs>
              <w:spacing w:before="40"/>
              <w:ind w:right="459"/>
              <w:jc w:val="right"/>
              <w:rPr>
                <w:lang w:val="en-US"/>
              </w:rPr>
            </w:pPr>
            <w:r w:rsidRPr="00683F1D">
              <w:rPr>
                <w:lang w:val="en-US"/>
              </w:rPr>
              <w:t>91 101</w:t>
            </w:r>
          </w:p>
        </w:tc>
        <w:tc>
          <w:tcPr>
            <w:tcW w:w="1276" w:type="dxa"/>
          </w:tcPr>
          <w:p w:rsidR="002F29F6" w:rsidRPr="00683F1D" w:rsidRDefault="002F29F6" w:rsidP="003F5FFB">
            <w:pPr>
              <w:tabs>
                <w:tab w:val="left" w:pos="1168"/>
                <w:tab w:val="left" w:pos="1310"/>
              </w:tabs>
              <w:spacing w:before="40"/>
              <w:ind w:right="176"/>
              <w:jc w:val="right"/>
              <w:rPr>
                <w:lang w:val="en-US"/>
              </w:rPr>
            </w:pPr>
            <w:r w:rsidRPr="00683F1D">
              <w:t>52 584</w:t>
            </w:r>
          </w:p>
        </w:tc>
        <w:tc>
          <w:tcPr>
            <w:tcW w:w="1417" w:type="dxa"/>
          </w:tcPr>
          <w:p w:rsidR="002F29F6" w:rsidRPr="00683F1D" w:rsidRDefault="002F29F6" w:rsidP="003F5FFB">
            <w:pPr>
              <w:tabs>
                <w:tab w:val="left" w:pos="1168"/>
                <w:tab w:val="left" w:pos="1310"/>
              </w:tabs>
              <w:spacing w:before="40"/>
              <w:ind w:right="176"/>
              <w:jc w:val="right"/>
            </w:pPr>
            <w:r w:rsidRPr="00683F1D">
              <w:t>(88 731)</w:t>
            </w:r>
          </w:p>
        </w:tc>
        <w:tc>
          <w:tcPr>
            <w:tcW w:w="1843" w:type="dxa"/>
          </w:tcPr>
          <w:p w:rsidR="002F29F6" w:rsidRPr="00683F1D" w:rsidRDefault="002F29F6" w:rsidP="003F5FFB">
            <w:pPr>
              <w:tabs>
                <w:tab w:val="left" w:pos="1168"/>
                <w:tab w:val="left" w:pos="1310"/>
              </w:tabs>
              <w:spacing w:before="40"/>
              <w:ind w:right="459"/>
              <w:jc w:val="right"/>
            </w:pPr>
            <w:r w:rsidRPr="00683F1D">
              <w:t>54 954</w:t>
            </w:r>
          </w:p>
        </w:tc>
      </w:tr>
      <w:tr w:rsidR="002F29F6" w:rsidRPr="00683F1D" w:rsidTr="003F5FFB">
        <w:tc>
          <w:tcPr>
            <w:tcW w:w="3085" w:type="dxa"/>
          </w:tcPr>
          <w:p w:rsidR="002F29F6" w:rsidRPr="00683F1D" w:rsidRDefault="002F29F6" w:rsidP="003F5FFB">
            <w:pPr>
              <w:spacing w:before="40"/>
            </w:pPr>
            <w:r w:rsidRPr="00683F1D">
              <w:rPr>
                <w:bCs/>
              </w:rPr>
              <w:t>Прочие резервы</w:t>
            </w:r>
          </w:p>
        </w:tc>
        <w:tc>
          <w:tcPr>
            <w:tcW w:w="1701" w:type="dxa"/>
          </w:tcPr>
          <w:p w:rsidR="002F29F6" w:rsidRPr="00683F1D" w:rsidRDefault="002F29F6" w:rsidP="003F5FFB">
            <w:pPr>
              <w:tabs>
                <w:tab w:val="left" w:pos="1168"/>
                <w:tab w:val="left" w:pos="1310"/>
              </w:tabs>
              <w:spacing w:before="40"/>
              <w:ind w:right="459"/>
              <w:jc w:val="right"/>
            </w:pPr>
            <w:r w:rsidRPr="00683F1D">
              <w:t>28 200</w:t>
            </w:r>
          </w:p>
        </w:tc>
        <w:tc>
          <w:tcPr>
            <w:tcW w:w="1276" w:type="dxa"/>
          </w:tcPr>
          <w:p w:rsidR="002F29F6" w:rsidRPr="00683F1D" w:rsidRDefault="002F29F6" w:rsidP="003F5FFB">
            <w:pPr>
              <w:tabs>
                <w:tab w:val="left" w:pos="1168"/>
                <w:tab w:val="left" w:pos="1310"/>
              </w:tabs>
              <w:spacing w:before="40"/>
              <w:ind w:right="176"/>
              <w:jc w:val="right"/>
            </w:pPr>
            <w:r w:rsidRPr="00683F1D">
              <w:t>4 573</w:t>
            </w:r>
          </w:p>
        </w:tc>
        <w:tc>
          <w:tcPr>
            <w:tcW w:w="1417" w:type="dxa"/>
          </w:tcPr>
          <w:p w:rsidR="002F29F6" w:rsidRPr="00683F1D" w:rsidRDefault="002F29F6" w:rsidP="003F5FFB">
            <w:pPr>
              <w:tabs>
                <w:tab w:val="left" w:pos="1168"/>
                <w:tab w:val="left" w:pos="1310"/>
              </w:tabs>
              <w:spacing w:before="40"/>
              <w:ind w:right="176"/>
              <w:jc w:val="right"/>
            </w:pPr>
            <w:r w:rsidRPr="00683F1D">
              <w:t>(28 200)</w:t>
            </w:r>
          </w:p>
        </w:tc>
        <w:tc>
          <w:tcPr>
            <w:tcW w:w="1843" w:type="dxa"/>
          </w:tcPr>
          <w:p w:rsidR="002F29F6" w:rsidRPr="00683F1D" w:rsidRDefault="002F29F6" w:rsidP="003F5FFB">
            <w:pPr>
              <w:tabs>
                <w:tab w:val="left" w:pos="1168"/>
                <w:tab w:val="left" w:pos="1310"/>
              </w:tabs>
              <w:spacing w:before="40"/>
              <w:ind w:right="459"/>
              <w:jc w:val="right"/>
            </w:pPr>
            <w:r w:rsidRPr="00683F1D">
              <w:t>4 573</w:t>
            </w:r>
          </w:p>
        </w:tc>
      </w:tr>
      <w:tr w:rsidR="002F29F6" w:rsidRPr="00683F1D" w:rsidTr="003F5FFB">
        <w:tc>
          <w:tcPr>
            <w:tcW w:w="3085" w:type="dxa"/>
            <w:tcBorders>
              <w:bottom w:val="single" w:sz="4" w:space="0" w:color="auto"/>
            </w:tcBorders>
          </w:tcPr>
          <w:p w:rsidR="002F29F6" w:rsidRPr="00683F1D" w:rsidRDefault="002F29F6" w:rsidP="003F5FFB">
            <w:pPr>
              <w:spacing w:before="120"/>
              <w:rPr>
                <w:b/>
              </w:rPr>
            </w:pPr>
            <w:r w:rsidRPr="00683F1D">
              <w:rPr>
                <w:b/>
              </w:rPr>
              <w:t>ИТОГО:</w:t>
            </w:r>
          </w:p>
        </w:tc>
        <w:tc>
          <w:tcPr>
            <w:tcW w:w="1701" w:type="dxa"/>
            <w:tcBorders>
              <w:top w:val="single" w:sz="4" w:space="0" w:color="auto"/>
              <w:bottom w:val="single" w:sz="4" w:space="0" w:color="auto"/>
            </w:tcBorders>
          </w:tcPr>
          <w:p w:rsidR="002F29F6" w:rsidRPr="00683F1D" w:rsidRDefault="002F29F6" w:rsidP="003F5FFB">
            <w:pPr>
              <w:spacing w:before="120"/>
              <w:ind w:right="459"/>
              <w:jc w:val="right"/>
              <w:rPr>
                <w:b/>
                <w:lang w:val="en-US"/>
              </w:rPr>
            </w:pPr>
            <w:r w:rsidRPr="00683F1D">
              <w:rPr>
                <w:b/>
              </w:rPr>
              <w:t>145 272</w:t>
            </w:r>
          </w:p>
        </w:tc>
        <w:tc>
          <w:tcPr>
            <w:tcW w:w="1276" w:type="dxa"/>
            <w:tcBorders>
              <w:top w:val="single" w:sz="4" w:space="0" w:color="auto"/>
              <w:bottom w:val="single" w:sz="4" w:space="0" w:color="auto"/>
            </w:tcBorders>
          </w:tcPr>
          <w:p w:rsidR="002F29F6" w:rsidRPr="00683F1D" w:rsidRDefault="002F29F6" w:rsidP="003F5FFB">
            <w:pPr>
              <w:spacing w:before="120"/>
              <w:ind w:right="176"/>
              <w:jc w:val="right"/>
              <w:rPr>
                <w:b/>
              </w:rPr>
            </w:pPr>
            <w:r w:rsidRPr="00683F1D">
              <w:rPr>
                <w:b/>
              </w:rPr>
              <w:t>69 034</w:t>
            </w:r>
          </w:p>
        </w:tc>
        <w:tc>
          <w:tcPr>
            <w:tcW w:w="1417" w:type="dxa"/>
            <w:tcBorders>
              <w:top w:val="single" w:sz="4" w:space="0" w:color="auto"/>
              <w:bottom w:val="single" w:sz="4" w:space="0" w:color="auto"/>
            </w:tcBorders>
          </w:tcPr>
          <w:p w:rsidR="002F29F6" w:rsidRPr="00683F1D" w:rsidRDefault="002F29F6" w:rsidP="003F5FFB">
            <w:pPr>
              <w:spacing w:before="120"/>
              <w:ind w:right="176"/>
              <w:jc w:val="right"/>
              <w:rPr>
                <w:b/>
              </w:rPr>
            </w:pPr>
            <w:r w:rsidRPr="00683F1D">
              <w:rPr>
                <w:b/>
              </w:rPr>
              <w:t>(98 534)</w:t>
            </w:r>
          </w:p>
        </w:tc>
        <w:tc>
          <w:tcPr>
            <w:tcW w:w="1843" w:type="dxa"/>
            <w:tcBorders>
              <w:top w:val="single" w:sz="4" w:space="0" w:color="auto"/>
              <w:bottom w:val="single" w:sz="4" w:space="0" w:color="auto"/>
            </w:tcBorders>
          </w:tcPr>
          <w:p w:rsidR="002F29F6" w:rsidRPr="00683F1D" w:rsidRDefault="002F29F6" w:rsidP="003F5FFB">
            <w:pPr>
              <w:tabs>
                <w:tab w:val="left" w:pos="885"/>
              </w:tabs>
              <w:spacing w:before="120"/>
              <w:ind w:right="175"/>
              <w:jc w:val="center"/>
              <w:rPr>
                <w:b/>
              </w:rPr>
            </w:pPr>
            <w:r w:rsidRPr="00683F1D">
              <w:rPr>
                <w:b/>
              </w:rPr>
              <w:t>115 772</w:t>
            </w:r>
          </w:p>
        </w:tc>
      </w:tr>
    </w:tbl>
    <w:p w:rsidR="002F29F6" w:rsidRPr="00683F1D" w:rsidRDefault="002F29F6" w:rsidP="002F29F6">
      <w:pPr>
        <w:jc w:val="center"/>
        <w:rPr>
          <w:i/>
          <w:color w:val="808080"/>
        </w:rPr>
      </w:pPr>
    </w:p>
    <w:p w:rsidR="002F29F6" w:rsidRPr="00683F1D" w:rsidRDefault="002F29F6" w:rsidP="002F29F6">
      <w:pPr>
        <w:spacing w:before="240" w:after="120"/>
      </w:pPr>
      <w:r w:rsidRPr="00683F1D">
        <w:t>Расходы Общества в сумме созданных резервов предстоящих расходов отнесены:</w:t>
      </w:r>
    </w:p>
    <w:tbl>
      <w:tblPr>
        <w:tblW w:w="9747" w:type="dxa"/>
        <w:tblLayout w:type="fixed"/>
        <w:tblLook w:val="0000" w:firstRow="0" w:lastRow="0" w:firstColumn="0" w:lastColumn="0" w:noHBand="0" w:noVBand="0"/>
      </w:tblPr>
      <w:tblGrid>
        <w:gridCol w:w="6345"/>
        <w:gridCol w:w="1701"/>
        <w:gridCol w:w="1701"/>
      </w:tblGrid>
      <w:tr w:rsidR="002F29F6" w:rsidRPr="00683F1D" w:rsidTr="003F5FFB">
        <w:tc>
          <w:tcPr>
            <w:tcW w:w="6345" w:type="dxa"/>
          </w:tcPr>
          <w:p w:rsidR="002F29F6" w:rsidRPr="00683F1D" w:rsidRDefault="002F29F6" w:rsidP="003F5FFB">
            <w:pPr>
              <w:ind w:left="66"/>
              <w:rPr>
                <w:b/>
              </w:rPr>
            </w:pPr>
          </w:p>
        </w:tc>
        <w:tc>
          <w:tcPr>
            <w:tcW w:w="1701" w:type="dxa"/>
          </w:tcPr>
          <w:p w:rsidR="002F29F6" w:rsidRPr="00683F1D" w:rsidRDefault="002F29F6" w:rsidP="003F5FFB">
            <w:pPr>
              <w:tabs>
                <w:tab w:val="left" w:pos="-108"/>
              </w:tabs>
              <w:ind w:right="176"/>
              <w:jc w:val="right"/>
              <w:rPr>
                <w:b/>
              </w:rPr>
            </w:pPr>
            <w:r w:rsidRPr="00683F1D">
              <w:rPr>
                <w:b/>
              </w:rPr>
              <w:t>2017  год</w:t>
            </w:r>
          </w:p>
        </w:tc>
        <w:tc>
          <w:tcPr>
            <w:tcW w:w="1701" w:type="dxa"/>
          </w:tcPr>
          <w:p w:rsidR="002F29F6" w:rsidRPr="00683F1D" w:rsidRDefault="002F29F6" w:rsidP="003F5FFB">
            <w:pPr>
              <w:tabs>
                <w:tab w:val="left" w:pos="-108"/>
              </w:tabs>
              <w:jc w:val="right"/>
              <w:rPr>
                <w:b/>
              </w:rPr>
            </w:pPr>
            <w:r w:rsidRPr="00683F1D">
              <w:rPr>
                <w:b/>
              </w:rPr>
              <w:t>2016 год</w:t>
            </w:r>
          </w:p>
        </w:tc>
      </w:tr>
      <w:tr w:rsidR="002F29F6" w:rsidRPr="00683F1D" w:rsidTr="003F5FFB">
        <w:tc>
          <w:tcPr>
            <w:tcW w:w="6345" w:type="dxa"/>
            <w:tcBorders>
              <w:top w:val="single" w:sz="4" w:space="0" w:color="auto"/>
            </w:tcBorders>
          </w:tcPr>
          <w:p w:rsidR="002F29F6" w:rsidRPr="00683F1D" w:rsidRDefault="002F29F6" w:rsidP="002F29F6">
            <w:pPr>
              <w:widowControl/>
              <w:numPr>
                <w:ilvl w:val="0"/>
                <w:numId w:val="2"/>
              </w:numPr>
              <w:tabs>
                <w:tab w:val="clear" w:pos="945"/>
                <w:tab w:val="num" w:pos="426"/>
                <w:tab w:val="left" w:pos="1134"/>
                <w:tab w:val="center" w:pos="4536"/>
                <w:tab w:val="right" w:pos="9072"/>
              </w:tabs>
              <w:autoSpaceDE/>
              <w:autoSpaceDN/>
              <w:adjustRightInd/>
              <w:spacing w:before="0" w:after="0" w:line="280" w:lineRule="atLeast"/>
              <w:ind w:left="426"/>
            </w:pPr>
            <w:r w:rsidRPr="00683F1D">
              <w:t>в состав расходов по обычным видам деятельности</w:t>
            </w:r>
          </w:p>
        </w:tc>
        <w:tc>
          <w:tcPr>
            <w:tcW w:w="1701" w:type="dxa"/>
            <w:tcBorders>
              <w:top w:val="single" w:sz="4" w:space="0" w:color="auto"/>
            </w:tcBorders>
          </w:tcPr>
          <w:p w:rsidR="002F29F6" w:rsidRPr="00683F1D" w:rsidRDefault="002F29F6" w:rsidP="003F5FFB">
            <w:pPr>
              <w:tabs>
                <w:tab w:val="left" w:pos="-108"/>
              </w:tabs>
              <w:ind w:right="176"/>
              <w:jc w:val="right"/>
            </w:pPr>
            <w:r w:rsidRPr="00683F1D">
              <w:t>68 744</w:t>
            </w:r>
          </w:p>
        </w:tc>
        <w:tc>
          <w:tcPr>
            <w:tcW w:w="1701" w:type="dxa"/>
            <w:tcBorders>
              <w:top w:val="single" w:sz="4" w:space="0" w:color="auto"/>
            </w:tcBorders>
          </w:tcPr>
          <w:p w:rsidR="002F29F6" w:rsidRPr="00683F1D" w:rsidRDefault="002F29F6" w:rsidP="003F5FFB">
            <w:pPr>
              <w:tabs>
                <w:tab w:val="left" w:pos="-108"/>
              </w:tabs>
              <w:ind w:right="176"/>
              <w:jc w:val="right"/>
            </w:pPr>
            <w:r w:rsidRPr="00683F1D">
              <w:t>96 103</w:t>
            </w:r>
          </w:p>
        </w:tc>
      </w:tr>
      <w:tr w:rsidR="002F29F6" w:rsidRPr="00683F1D" w:rsidTr="003F5FFB">
        <w:tc>
          <w:tcPr>
            <w:tcW w:w="6345" w:type="dxa"/>
          </w:tcPr>
          <w:p w:rsidR="002F29F6" w:rsidRPr="00683F1D" w:rsidRDefault="002F29F6" w:rsidP="002F29F6">
            <w:pPr>
              <w:widowControl/>
              <w:numPr>
                <w:ilvl w:val="0"/>
                <w:numId w:val="2"/>
              </w:numPr>
              <w:tabs>
                <w:tab w:val="clear" w:pos="945"/>
                <w:tab w:val="num" w:pos="426"/>
              </w:tabs>
              <w:autoSpaceDE/>
              <w:autoSpaceDN/>
              <w:adjustRightInd/>
              <w:spacing w:before="0" w:after="0"/>
              <w:ind w:left="426"/>
            </w:pPr>
            <w:r w:rsidRPr="00683F1D">
              <w:t>в состав прочих расходов</w:t>
            </w:r>
          </w:p>
        </w:tc>
        <w:tc>
          <w:tcPr>
            <w:tcW w:w="1701" w:type="dxa"/>
          </w:tcPr>
          <w:p w:rsidR="002F29F6" w:rsidRPr="00683F1D" w:rsidRDefault="002F29F6" w:rsidP="003F5FFB">
            <w:pPr>
              <w:tabs>
                <w:tab w:val="left" w:pos="-108"/>
              </w:tabs>
              <w:ind w:right="176"/>
              <w:jc w:val="right"/>
            </w:pPr>
            <w:r w:rsidRPr="00683F1D">
              <w:t xml:space="preserve">290 </w:t>
            </w:r>
          </w:p>
        </w:tc>
        <w:tc>
          <w:tcPr>
            <w:tcW w:w="1701" w:type="dxa"/>
          </w:tcPr>
          <w:p w:rsidR="002F29F6" w:rsidRPr="00683F1D" w:rsidRDefault="002F29F6" w:rsidP="003F5FFB">
            <w:pPr>
              <w:tabs>
                <w:tab w:val="left" w:pos="-108"/>
              </w:tabs>
              <w:ind w:right="176"/>
              <w:jc w:val="right"/>
            </w:pPr>
            <w:r w:rsidRPr="00683F1D">
              <w:t>28 200</w:t>
            </w:r>
          </w:p>
        </w:tc>
      </w:tr>
      <w:tr w:rsidR="002F29F6" w:rsidRPr="00683F1D" w:rsidTr="003F5FFB">
        <w:tc>
          <w:tcPr>
            <w:tcW w:w="6345" w:type="dxa"/>
            <w:tcBorders>
              <w:bottom w:val="single" w:sz="4" w:space="0" w:color="auto"/>
            </w:tcBorders>
          </w:tcPr>
          <w:p w:rsidR="002F29F6" w:rsidRPr="00683F1D" w:rsidRDefault="002F29F6" w:rsidP="003F5FFB">
            <w:pPr>
              <w:spacing w:before="120"/>
              <w:ind w:left="66"/>
            </w:pPr>
            <w:r w:rsidRPr="00683F1D">
              <w:rPr>
                <w:b/>
              </w:rPr>
              <w:t>ИТОГО</w:t>
            </w:r>
            <w:r w:rsidRPr="00683F1D">
              <w:rPr>
                <w:b/>
                <w:lang w:val="en-US"/>
              </w:rPr>
              <w:t>:</w:t>
            </w:r>
          </w:p>
        </w:tc>
        <w:tc>
          <w:tcPr>
            <w:tcW w:w="1701" w:type="dxa"/>
            <w:tcBorders>
              <w:top w:val="single" w:sz="4" w:space="0" w:color="auto"/>
              <w:bottom w:val="single" w:sz="4" w:space="0" w:color="auto"/>
            </w:tcBorders>
          </w:tcPr>
          <w:p w:rsidR="002F29F6" w:rsidRPr="00683F1D" w:rsidRDefault="002F29F6" w:rsidP="003F5FFB">
            <w:pPr>
              <w:tabs>
                <w:tab w:val="left" w:pos="-108"/>
              </w:tabs>
              <w:spacing w:before="120"/>
              <w:ind w:right="176"/>
              <w:jc w:val="right"/>
              <w:rPr>
                <w:b/>
              </w:rPr>
            </w:pPr>
            <w:r w:rsidRPr="00683F1D">
              <w:rPr>
                <w:b/>
              </w:rPr>
              <w:t>69 034</w:t>
            </w:r>
          </w:p>
        </w:tc>
        <w:tc>
          <w:tcPr>
            <w:tcW w:w="1701" w:type="dxa"/>
            <w:tcBorders>
              <w:top w:val="single" w:sz="4" w:space="0" w:color="auto"/>
              <w:bottom w:val="single" w:sz="4" w:space="0" w:color="auto"/>
            </w:tcBorders>
          </w:tcPr>
          <w:p w:rsidR="002F29F6" w:rsidRPr="00683F1D" w:rsidRDefault="002F29F6" w:rsidP="003F5FFB">
            <w:pPr>
              <w:tabs>
                <w:tab w:val="left" w:pos="-108"/>
              </w:tabs>
              <w:spacing w:before="120"/>
              <w:ind w:right="176"/>
              <w:jc w:val="right"/>
              <w:rPr>
                <w:b/>
              </w:rPr>
            </w:pPr>
            <w:r w:rsidRPr="00683F1D">
              <w:rPr>
                <w:b/>
              </w:rPr>
              <w:t>124 303</w:t>
            </w:r>
          </w:p>
        </w:tc>
      </w:tr>
    </w:tbl>
    <w:p w:rsidR="002F29F6" w:rsidRPr="00683F1D" w:rsidRDefault="002F29F6" w:rsidP="002F29F6">
      <w:pPr>
        <w:pStyle w:val="1"/>
        <w:spacing w:before="240"/>
        <w:jc w:val="both"/>
        <w:rPr>
          <w:sz w:val="20"/>
          <w:szCs w:val="20"/>
        </w:rPr>
      </w:pPr>
      <w:bookmarkStart w:id="36" w:name="_Toc351471595"/>
    </w:p>
    <w:p w:rsidR="002F29F6" w:rsidRPr="00683F1D" w:rsidRDefault="002F29F6" w:rsidP="002F29F6">
      <w:pPr>
        <w:pStyle w:val="1"/>
        <w:spacing w:before="240"/>
        <w:jc w:val="both"/>
        <w:rPr>
          <w:sz w:val="20"/>
          <w:szCs w:val="20"/>
        </w:rPr>
      </w:pPr>
      <w:bookmarkStart w:id="37" w:name="_Toc505853891"/>
      <w:r w:rsidRPr="00683F1D">
        <w:rPr>
          <w:sz w:val="20"/>
          <w:szCs w:val="20"/>
        </w:rPr>
        <w:t>5.</w:t>
      </w:r>
      <w:r w:rsidRPr="00683F1D">
        <w:rPr>
          <w:sz w:val="20"/>
          <w:szCs w:val="20"/>
        </w:rPr>
        <w:tab/>
        <w:t xml:space="preserve">Пояснения к существенным строкам отчета о </w:t>
      </w:r>
      <w:bookmarkEnd w:id="36"/>
      <w:r w:rsidRPr="00683F1D">
        <w:rPr>
          <w:sz w:val="20"/>
          <w:szCs w:val="20"/>
        </w:rPr>
        <w:t>финансовых результатах</w:t>
      </w:r>
      <w:bookmarkEnd w:id="37"/>
    </w:p>
    <w:p w:rsidR="002F29F6" w:rsidRPr="00683F1D" w:rsidRDefault="002F29F6" w:rsidP="002F29F6">
      <w:pPr>
        <w:pStyle w:val="2"/>
        <w:spacing w:after="240"/>
        <w:rPr>
          <w:b w:val="0"/>
          <w:sz w:val="20"/>
          <w:szCs w:val="20"/>
        </w:rPr>
      </w:pPr>
      <w:bookmarkStart w:id="38" w:name="_Toc505853892"/>
      <w:bookmarkStart w:id="39" w:name="_Toc351471596"/>
      <w:r w:rsidRPr="00683F1D">
        <w:rPr>
          <w:sz w:val="20"/>
          <w:szCs w:val="20"/>
        </w:rPr>
        <w:lastRenderedPageBreak/>
        <w:t xml:space="preserve">5.1. Доходы по обычным видам деятельности </w:t>
      </w:r>
      <w:r w:rsidRPr="00683F1D">
        <w:rPr>
          <w:b w:val="0"/>
          <w:sz w:val="20"/>
          <w:szCs w:val="20"/>
        </w:rPr>
        <w:t>(строка 2110)</w:t>
      </w:r>
      <w:bookmarkEnd w:id="38"/>
    </w:p>
    <w:bookmarkEnd w:id="39"/>
    <w:p w:rsidR="002F29F6" w:rsidRPr="00683F1D" w:rsidRDefault="002F29F6" w:rsidP="002F29F6">
      <w:pPr>
        <w:pStyle w:val="ab"/>
      </w:pPr>
      <w:r w:rsidRPr="00683F1D">
        <w:t>Выручка от  продажи продукции, товаров, оказания услуг, выполнения работ (за минусом НДС, акцизов и аналогичных обязательных платежей):</w:t>
      </w:r>
    </w:p>
    <w:tbl>
      <w:tblPr>
        <w:tblW w:w="9653" w:type="dxa"/>
        <w:tblInd w:w="98" w:type="dxa"/>
        <w:tblLayout w:type="fixed"/>
        <w:tblLook w:val="04A0" w:firstRow="1" w:lastRow="0" w:firstColumn="1" w:lastColumn="0" w:noHBand="0" w:noVBand="1"/>
      </w:tblPr>
      <w:tblGrid>
        <w:gridCol w:w="5257"/>
        <w:gridCol w:w="2694"/>
        <w:gridCol w:w="1702"/>
      </w:tblGrid>
      <w:tr w:rsidR="002F29F6" w:rsidRPr="00683F1D" w:rsidTr="003F5FFB">
        <w:trPr>
          <w:trHeight w:val="270"/>
        </w:trPr>
        <w:tc>
          <w:tcPr>
            <w:tcW w:w="5257" w:type="dxa"/>
          </w:tcPr>
          <w:p w:rsidR="002F29F6" w:rsidRPr="00683F1D" w:rsidRDefault="002F29F6" w:rsidP="003F5FFB">
            <w:pPr>
              <w:spacing w:line="276" w:lineRule="auto"/>
              <w:rPr>
                <w:lang w:eastAsia="en-US"/>
              </w:rPr>
            </w:pPr>
          </w:p>
        </w:tc>
        <w:tc>
          <w:tcPr>
            <w:tcW w:w="2694" w:type="dxa"/>
            <w:tcBorders>
              <w:top w:val="nil"/>
              <w:left w:val="nil"/>
              <w:bottom w:val="single" w:sz="4" w:space="0" w:color="auto"/>
              <w:right w:val="nil"/>
            </w:tcBorders>
            <w:vAlign w:val="center"/>
            <w:hideMark/>
          </w:tcPr>
          <w:p w:rsidR="002F29F6" w:rsidRPr="00683F1D" w:rsidRDefault="002F29F6" w:rsidP="003F5FFB">
            <w:pPr>
              <w:spacing w:line="276" w:lineRule="auto"/>
              <w:jc w:val="right"/>
              <w:rPr>
                <w:b/>
                <w:bCs/>
                <w:color w:val="000000"/>
                <w:lang w:eastAsia="en-US"/>
              </w:rPr>
            </w:pPr>
            <w:r w:rsidRPr="00683F1D">
              <w:rPr>
                <w:b/>
                <w:bCs/>
                <w:color w:val="000000"/>
                <w:lang w:eastAsia="en-US"/>
              </w:rPr>
              <w:t>2017 год</w:t>
            </w:r>
          </w:p>
        </w:tc>
        <w:tc>
          <w:tcPr>
            <w:tcW w:w="1702" w:type="dxa"/>
            <w:tcBorders>
              <w:top w:val="nil"/>
              <w:left w:val="nil"/>
              <w:bottom w:val="single" w:sz="4" w:space="0" w:color="auto"/>
              <w:right w:val="nil"/>
            </w:tcBorders>
            <w:vAlign w:val="center"/>
            <w:hideMark/>
          </w:tcPr>
          <w:p w:rsidR="002F29F6" w:rsidRPr="00683F1D" w:rsidRDefault="002F29F6" w:rsidP="003F5FFB">
            <w:pPr>
              <w:spacing w:line="276" w:lineRule="auto"/>
              <w:jc w:val="right"/>
              <w:rPr>
                <w:b/>
                <w:bCs/>
                <w:color w:val="000000"/>
                <w:lang w:eastAsia="en-US"/>
              </w:rPr>
            </w:pPr>
            <w:r w:rsidRPr="00683F1D">
              <w:rPr>
                <w:b/>
                <w:bCs/>
                <w:color w:val="000000"/>
                <w:lang w:eastAsia="en-US"/>
              </w:rPr>
              <w:t>2016 год</w:t>
            </w:r>
          </w:p>
        </w:tc>
      </w:tr>
      <w:tr w:rsidR="002F29F6" w:rsidRPr="00683F1D" w:rsidTr="003F5FFB">
        <w:trPr>
          <w:trHeight w:val="510"/>
        </w:trPr>
        <w:tc>
          <w:tcPr>
            <w:tcW w:w="5257" w:type="dxa"/>
            <w:hideMark/>
          </w:tcPr>
          <w:p w:rsidR="002F29F6" w:rsidRPr="00683F1D" w:rsidRDefault="002F29F6" w:rsidP="003F5FFB">
            <w:pPr>
              <w:spacing w:before="60" w:line="276" w:lineRule="auto"/>
              <w:rPr>
                <w:lang w:eastAsia="en-US"/>
              </w:rPr>
            </w:pPr>
            <w:r w:rsidRPr="00683F1D">
              <w:rPr>
                <w:lang w:eastAsia="en-US"/>
              </w:rPr>
              <w:t>Услуги телеграфной связи, услуги по передаче данных и телематические услуги связи</w:t>
            </w:r>
          </w:p>
        </w:tc>
        <w:tc>
          <w:tcPr>
            <w:tcW w:w="2694"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1 218 469   </w:t>
            </w:r>
          </w:p>
        </w:tc>
        <w:tc>
          <w:tcPr>
            <w:tcW w:w="1702"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1 289 898   </w:t>
            </w:r>
          </w:p>
        </w:tc>
      </w:tr>
      <w:tr w:rsidR="002F29F6" w:rsidRPr="00683F1D" w:rsidTr="003F5FFB">
        <w:trPr>
          <w:trHeight w:val="270"/>
        </w:trPr>
        <w:tc>
          <w:tcPr>
            <w:tcW w:w="5257" w:type="dxa"/>
            <w:hideMark/>
          </w:tcPr>
          <w:p w:rsidR="002F29F6" w:rsidRPr="00683F1D" w:rsidRDefault="002F29F6" w:rsidP="003F5FFB">
            <w:pPr>
              <w:tabs>
                <w:tab w:val="left" w:pos="3465"/>
              </w:tabs>
              <w:spacing w:before="60" w:line="276" w:lineRule="auto"/>
              <w:rPr>
                <w:lang w:eastAsia="en-US"/>
              </w:rPr>
            </w:pPr>
            <w:r w:rsidRPr="00683F1D">
              <w:rPr>
                <w:lang w:eastAsia="en-US"/>
              </w:rPr>
              <w:t>Услуги местной телефонной связи</w:t>
            </w:r>
            <w:r w:rsidRPr="00683F1D">
              <w:rPr>
                <w:lang w:eastAsia="en-US"/>
              </w:rPr>
              <w:tab/>
            </w:r>
          </w:p>
        </w:tc>
        <w:tc>
          <w:tcPr>
            <w:tcW w:w="2694"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725 349   </w:t>
            </w:r>
          </w:p>
        </w:tc>
        <w:tc>
          <w:tcPr>
            <w:tcW w:w="1702"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799 126   </w:t>
            </w:r>
          </w:p>
        </w:tc>
      </w:tr>
      <w:tr w:rsidR="002F29F6" w:rsidRPr="00683F1D" w:rsidTr="003F5FFB">
        <w:trPr>
          <w:trHeight w:val="270"/>
        </w:trPr>
        <w:tc>
          <w:tcPr>
            <w:tcW w:w="5257" w:type="dxa"/>
            <w:hideMark/>
          </w:tcPr>
          <w:p w:rsidR="002F29F6" w:rsidRPr="00683F1D" w:rsidRDefault="002F29F6" w:rsidP="003F5FFB">
            <w:pPr>
              <w:spacing w:before="60" w:line="276" w:lineRule="auto"/>
              <w:rPr>
                <w:lang w:eastAsia="en-US"/>
              </w:rPr>
            </w:pPr>
            <w:r w:rsidRPr="00683F1D">
              <w:rPr>
                <w:lang w:eastAsia="en-US"/>
              </w:rPr>
              <w:t>Услуги присоединения и пропуска трафика</w:t>
            </w:r>
          </w:p>
        </w:tc>
        <w:tc>
          <w:tcPr>
            <w:tcW w:w="2694"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355 669   </w:t>
            </w:r>
          </w:p>
        </w:tc>
        <w:tc>
          <w:tcPr>
            <w:tcW w:w="1702"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414 504   </w:t>
            </w:r>
          </w:p>
        </w:tc>
      </w:tr>
      <w:tr w:rsidR="002F29F6" w:rsidRPr="00683F1D" w:rsidTr="003F5FFB">
        <w:trPr>
          <w:trHeight w:val="283"/>
        </w:trPr>
        <w:tc>
          <w:tcPr>
            <w:tcW w:w="5257" w:type="dxa"/>
            <w:hideMark/>
          </w:tcPr>
          <w:p w:rsidR="002F29F6" w:rsidRPr="00683F1D" w:rsidRDefault="002F29F6" w:rsidP="003F5FFB">
            <w:pPr>
              <w:spacing w:before="60" w:line="276" w:lineRule="auto"/>
              <w:rPr>
                <w:lang w:eastAsia="en-US"/>
              </w:rPr>
            </w:pPr>
            <w:r w:rsidRPr="00683F1D">
              <w:rPr>
                <w:lang w:eastAsia="en-US"/>
              </w:rPr>
              <w:t>Доходы от сдачи активов в аренду</w:t>
            </w:r>
          </w:p>
        </w:tc>
        <w:tc>
          <w:tcPr>
            <w:tcW w:w="2694"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306 412   </w:t>
            </w:r>
          </w:p>
        </w:tc>
        <w:tc>
          <w:tcPr>
            <w:tcW w:w="1702"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280 278   </w:t>
            </w:r>
          </w:p>
        </w:tc>
      </w:tr>
      <w:tr w:rsidR="002F29F6" w:rsidRPr="00683F1D" w:rsidTr="003F5FFB">
        <w:trPr>
          <w:trHeight w:val="270"/>
        </w:trPr>
        <w:tc>
          <w:tcPr>
            <w:tcW w:w="5257" w:type="dxa"/>
            <w:hideMark/>
          </w:tcPr>
          <w:p w:rsidR="002F29F6" w:rsidRPr="00683F1D" w:rsidRDefault="002F29F6" w:rsidP="003F5FFB">
            <w:pPr>
              <w:spacing w:before="60" w:line="276" w:lineRule="auto"/>
              <w:rPr>
                <w:lang w:eastAsia="en-US"/>
              </w:rPr>
            </w:pPr>
            <w:r w:rsidRPr="00683F1D">
              <w:rPr>
                <w:lang w:eastAsia="en-US"/>
              </w:rPr>
              <w:t>Услуги внутризоновой телефонной связи</w:t>
            </w:r>
          </w:p>
        </w:tc>
        <w:tc>
          <w:tcPr>
            <w:tcW w:w="2694"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50 651   </w:t>
            </w:r>
          </w:p>
        </w:tc>
        <w:tc>
          <w:tcPr>
            <w:tcW w:w="1702"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57 893   </w:t>
            </w:r>
          </w:p>
        </w:tc>
      </w:tr>
      <w:tr w:rsidR="002F29F6" w:rsidRPr="00683F1D" w:rsidTr="003F5FFB">
        <w:trPr>
          <w:trHeight w:val="268"/>
        </w:trPr>
        <w:tc>
          <w:tcPr>
            <w:tcW w:w="5257" w:type="dxa"/>
            <w:hideMark/>
          </w:tcPr>
          <w:p w:rsidR="002F29F6" w:rsidRPr="00683F1D" w:rsidRDefault="002F29F6" w:rsidP="003F5FFB">
            <w:pPr>
              <w:spacing w:before="60" w:line="276" w:lineRule="auto"/>
              <w:rPr>
                <w:lang w:eastAsia="en-US"/>
              </w:rPr>
            </w:pPr>
            <w:r w:rsidRPr="00683F1D">
              <w:rPr>
                <w:lang w:eastAsia="en-US"/>
              </w:rPr>
              <w:t>Услуги содействия и агентские услуги</w:t>
            </w:r>
          </w:p>
        </w:tc>
        <w:tc>
          <w:tcPr>
            <w:tcW w:w="2694"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12 342   </w:t>
            </w:r>
          </w:p>
        </w:tc>
        <w:tc>
          <w:tcPr>
            <w:tcW w:w="1702"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14 248   </w:t>
            </w:r>
          </w:p>
        </w:tc>
      </w:tr>
      <w:tr w:rsidR="002F29F6" w:rsidRPr="00683F1D" w:rsidTr="003F5FFB">
        <w:trPr>
          <w:trHeight w:val="80"/>
        </w:trPr>
        <w:tc>
          <w:tcPr>
            <w:tcW w:w="5257" w:type="dxa"/>
            <w:hideMark/>
          </w:tcPr>
          <w:p w:rsidR="002F29F6" w:rsidRPr="00683F1D" w:rsidRDefault="002F29F6" w:rsidP="003F5FFB">
            <w:pPr>
              <w:spacing w:before="60" w:line="276" w:lineRule="auto"/>
              <w:rPr>
                <w:lang w:eastAsia="en-US"/>
              </w:rPr>
            </w:pPr>
            <w:r w:rsidRPr="00683F1D">
              <w:rPr>
                <w:lang w:eastAsia="en-US"/>
              </w:rPr>
              <w:t>Услуги подвижной радиосвязи, проводного вещания, радиовещания, телевидения</w:t>
            </w:r>
          </w:p>
        </w:tc>
        <w:tc>
          <w:tcPr>
            <w:tcW w:w="2694"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323   </w:t>
            </w:r>
          </w:p>
        </w:tc>
        <w:tc>
          <w:tcPr>
            <w:tcW w:w="1702" w:type="dxa"/>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3 395   </w:t>
            </w:r>
          </w:p>
        </w:tc>
      </w:tr>
      <w:tr w:rsidR="002F29F6" w:rsidRPr="00683F1D" w:rsidTr="003F5FFB">
        <w:trPr>
          <w:trHeight w:val="283"/>
        </w:trPr>
        <w:tc>
          <w:tcPr>
            <w:tcW w:w="5257" w:type="dxa"/>
            <w:hideMark/>
          </w:tcPr>
          <w:p w:rsidR="002F29F6" w:rsidRPr="00683F1D" w:rsidRDefault="002F29F6" w:rsidP="003F5FFB">
            <w:pPr>
              <w:spacing w:before="60" w:line="276" w:lineRule="auto"/>
              <w:rPr>
                <w:lang w:eastAsia="en-US"/>
              </w:rPr>
            </w:pPr>
            <w:r w:rsidRPr="00683F1D">
              <w:rPr>
                <w:lang w:eastAsia="en-US"/>
              </w:rPr>
              <w:t>Прочие доходы по неосновным видам деятельности:</w:t>
            </w:r>
          </w:p>
        </w:tc>
        <w:tc>
          <w:tcPr>
            <w:tcW w:w="2694" w:type="dxa"/>
            <w:tcBorders>
              <w:top w:val="nil"/>
              <w:left w:val="nil"/>
              <w:bottom w:val="single" w:sz="4" w:space="0" w:color="auto"/>
              <w:right w:val="nil"/>
            </w:tcBorders>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76 041   </w:t>
            </w:r>
          </w:p>
        </w:tc>
        <w:tc>
          <w:tcPr>
            <w:tcW w:w="1702" w:type="dxa"/>
            <w:tcBorders>
              <w:top w:val="nil"/>
              <w:left w:val="nil"/>
              <w:bottom w:val="single" w:sz="4" w:space="0" w:color="auto"/>
              <w:right w:val="nil"/>
            </w:tcBorders>
            <w:vAlign w:val="center"/>
            <w:hideMark/>
          </w:tcPr>
          <w:p w:rsidR="002F29F6" w:rsidRPr="00683F1D" w:rsidRDefault="002F29F6" w:rsidP="003F5FFB">
            <w:pPr>
              <w:spacing w:line="276" w:lineRule="auto"/>
              <w:jc w:val="right"/>
              <w:rPr>
                <w:color w:val="000000"/>
                <w:lang w:eastAsia="en-US"/>
              </w:rPr>
            </w:pPr>
            <w:r w:rsidRPr="00683F1D">
              <w:rPr>
                <w:color w:val="000000"/>
                <w:lang w:eastAsia="en-US"/>
              </w:rPr>
              <w:t xml:space="preserve">                                   62 9</w:t>
            </w:r>
            <w:r w:rsidRPr="00683F1D">
              <w:rPr>
                <w:color w:val="000000"/>
                <w:lang w:val="en-US" w:eastAsia="en-US"/>
              </w:rPr>
              <w:t>75</w:t>
            </w:r>
            <w:r w:rsidRPr="00683F1D">
              <w:rPr>
                <w:color w:val="000000"/>
                <w:lang w:eastAsia="en-US"/>
              </w:rPr>
              <w:t xml:space="preserve">   </w:t>
            </w:r>
          </w:p>
        </w:tc>
      </w:tr>
      <w:tr w:rsidR="002F29F6" w:rsidRPr="00683F1D" w:rsidTr="003F5FFB">
        <w:trPr>
          <w:trHeight w:val="76"/>
        </w:trPr>
        <w:tc>
          <w:tcPr>
            <w:tcW w:w="5257" w:type="dxa"/>
            <w:tcBorders>
              <w:top w:val="nil"/>
              <w:left w:val="nil"/>
              <w:bottom w:val="single" w:sz="4" w:space="0" w:color="auto"/>
              <w:right w:val="nil"/>
            </w:tcBorders>
            <w:hideMark/>
          </w:tcPr>
          <w:p w:rsidR="002F29F6" w:rsidRPr="00683F1D" w:rsidRDefault="002F29F6" w:rsidP="003F5FFB">
            <w:pPr>
              <w:spacing w:before="120" w:line="276" w:lineRule="auto"/>
              <w:rPr>
                <w:b/>
                <w:lang w:eastAsia="en-US"/>
              </w:rPr>
            </w:pPr>
            <w:r w:rsidRPr="00683F1D">
              <w:rPr>
                <w:b/>
                <w:lang w:eastAsia="en-US"/>
              </w:rPr>
              <w:t>ИТОГО:</w:t>
            </w:r>
          </w:p>
        </w:tc>
        <w:tc>
          <w:tcPr>
            <w:tcW w:w="2694" w:type="dxa"/>
            <w:tcBorders>
              <w:top w:val="single" w:sz="4" w:space="0" w:color="auto"/>
              <w:left w:val="nil"/>
              <w:bottom w:val="single" w:sz="4" w:space="0" w:color="auto"/>
              <w:right w:val="nil"/>
            </w:tcBorders>
            <w:vAlign w:val="center"/>
            <w:hideMark/>
          </w:tcPr>
          <w:p w:rsidR="002F29F6" w:rsidRPr="00683F1D" w:rsidRDefault="002F29F6" w:rsidP="003F5FFB">
            <w:pPr>
              <w:spacing w:line="276" w:lineRule="auto"/>
              <w:jc w:val="right"/>
              <w:rPr>
                <w:b/>
                <w:bCs/>
                <w:color w:val="000000"/>
                <w:lang w:eastAsia="en-US"/>
              </w:rPr>
            </w:pPr>
            <w:r w:rsidRPr="00683F1D">
              <w:rPr>
                <w:b/>
                <w:bCs/>
                <w:color w:val="000000"/>
                <w:lang w:eastAsia="en-US"/>
              </w:rPr>
              <w:t xml:space="preserve">                                                             2 745 255   </w:t>
            </w:r>
          </w:p>
        </w:tc>
        <w:tc>
          <w:tcPr>
            <w:tcW w:w="1702" w:type="dxa"/>
            <w:tcBorders>
              <w:top w:val="single" w:sz="4" w:space="0" w:color="auto"/>
              <w:left w:val="nil"/>
              <w:bottom w:val="single" w:sz="4" w:space="0" w:color="auto"/>
              <w:right w:val="nil"/>
            </w:tcBorders>
            <w:vAlign w:val="center"/>
            <w:hideMark/>
          </w:tcPr>
          <w:p w:rsidR="002F29F6" w:rsidRPr="00683F1D" w:rsidRDefault="002F29F6" w:rsidP="003F5FFB">
            <w:pPr>
              <w:spacing w:line="276" w:lineRule="auto"/>
              <w:jc w:val="right"/>
              <w:rPr>
                <w:b/>
                <w:bCs/>
                <w:color w:val="000000"/>
                <w:lang w:eastAsia="en-US"/>
              </w:rPr>
            </w:pPr>
            <w:r w:rsidRPr="00683F1D">
              <w:rPr>
                <w:b/>
                <w:bCs/>
                <w:color w:val="000000"/>
                <w:lang w:eastAsia="en-US"/>
              </w:rPr>
              <w:t xml:space="preserve">                              2 922 3</w:t>
            </w:r>
            <w:r w:rsidRPr="00683F1D">
              <w:rPr>
                <w:b/>
                <w:bCs/>
                <w:color w:val="000000"/>
                <w:lang w:val="en-US" w:eastAsia="en-US"/>
              </w:rPr>
              <w:t>16</w:t>
            </w:r>
            <w:r w:rsidRPr="00683F1D">
              <w:rPr>
                <w:b/>
                <w:bCs/>
                <w:color w:val="000000"/>
                <w:lang w:eastAsia="en-US"/>
              </w:rPr>
              <w:t xml:space="preserve">   </w:t>
            </w:r>
          </w:p>
        </w:tc>
      </w:tr>
    </w:tbl>
    <w:p w:rsidR="002F29F6" w:rsidRPr="00683F1D" w:rsidRDefault="002F29F6" w:rsidP="002F29F6">
      <w:pPr>
        <w:spacing w:before="240" w:after="240"/>
        <w:rPr>
          <w:b/>
        </w:rPr>
      </w:pPr>
      <w:r w:rsidRPr="00683F1D">
        <w:rPr>
          <w:b/>
          <w:lang w:eastAsia="en-US"/>
        </w:rPr>
        <w:t>Услуги местной телефонной связи</w:t>
      </w:r>
    </w:p>
    <w:p w:rsidR="002F29F6" w:rsidRPr="00683F1D" w:rsidRDefault="002F29F6" w:rsidP="002F29F6">
      <w:pPr>
        <w:spacing w:before="120"/>
        <w:jc w:val="both"/>
      </w:pPr>
      <w:r w:rsidRPr="00683F1D">
        <w:t>В 2017 году доходы от оказания услуг местной телефонной связи абонентам - физическим лицам составили 250 370 (за 2016 год  – 351 811), из них:</w:t>
      </w:r>
    </w:p>
    <w:p w:rsidR="002F29F6" w:rsidRPr="00683F1D" w:rsidRDefault="002F29F6" w:rsidP="002F29F6">
      <w:pPr>
        <w:widowControl/>
        <w:numPr>
          <w:ilvl w:val="0"/>
          <w:numId w:val="8"/>
        </w:numPr>
        <w:autoSpaceDE/>
        <w:autoSpaceDN/>
        <w:adjustRightInd/>
        <w:spacing w:before="0" w:after="0"/>
        <w:jc w:val="both"/>
        <w:rPr>
          <w:color w:val="000000"/>
        </w:rPr>
      </w:pPr>
      <w:r w:rsidRPr="00683F1D">
        <w:t xml:space="preserve">по тарифному плану с </w:t>
      </w:r>
      <w:r w:rsidRPr="00683F1D">
        <w:rPr>
          <w:color w:val="000000"/>
        </w:rPr>
        <w:t>абонентской системой оплаты 118 124 (за 2016 год  – 274 064);</w:t>
      </w:r>
    </w:p>
    <w:p w:rsidR="002F29F6" w:rsidRPr="00683F1D" w:rsidRDefault="002F29F6" w:rsidP="002F29F6">
      <w:pPr>
        <w:widowControl/>
        <w:numPr>
          <w:ilvl w:val="0"/>
          <w:numId w:val="8"/>
        </w:numPr>
        <w:autoSpaceDE/>
        <w:autoSpaceDN/>
        <w:adjustRightInd/>
        <w:spacing w:before="0" w:after="0"/>
        <w:jc w:val="both"/>
        <w:rPr>
          <w:color w:val="000000"/>
        </w:rPr>
      </w:pPr>
      <w:r w:rsidRPr="00683F1D">
        <w:t xml:space="preserve">по тарифному плану с </w:t>
      </w:r>
      <w:r w:rsidRPr="00683F1D">
        <w:rPr>
          <w:color w:val="000000"/>
        </w:rPr>
        <w:t>повременной системой оплаты 35 309 (за 2016 год  – 37 120);</w:t>
      </w:r>
    </w:p>
    <w:p w:rsidR="002F29F6" w:rsidRPr="00683F1D" w:rsidRDefault="002F29F6" w:rsidP="002F29F6">
      <w:pPr>
        <w:widowControl/>
        <w:numPr>
          <w:ilvl w:val="0"/>
          <w:numId w:val="8"/>
        </w:numPr>
        <w:autoSpaceDE/>
        <w:autoSpaceDN/>
        <w:adjustRightInd/>
        <w:spacing w:before="0" w:after="0"/>
        <w:jc w:val="both"/>
        <w:rPr>
          <w:color w:val="000000"/>
        </w:rPr>
      </w:pPr>
      <w:r w:rsidRPr="00683F1D">
        <w:t xml:space="preserve">по тарифному плану </w:t>
      </w:r>
      <w:r w:rsidRPr="00683F1D">
        <w:rPr>
          <w:color w:val="000000"/>
        </w:rPr>
        <w:t>с комбинированной системой оплаты 30 528 (за 2016 год  –                                       35 796)</w:t>
      </w:r>
      <w:r w:rsidRPr="00683F1D">
        <w:t>,</w:t>
      </w:r>
    </w:p>
    <w:p w:rsidR="002F29F6" w:rsidRPr="00683F1D" w:rsidRDefault="002F29F6" w:rsidP="002F29F6">
      <w:pPr>
        <w:spacing w:before="120"/>
        <w:jc w:val="both"/>
      </w:pPr>
      <w:r w:rsidRPr="00683F1D">
        <w:t>Доходы от оказания услуг местного телефонного соединения абонентам - юридическим лицам составили 474 979 (2016 – 597 483), из них:</w:t>
      </w:r>
    </w:p>
    <w:p w:rsidR="002F29F6" w:rsidRPr="00683F1D" w:rsidRDefault="002F29F6" w:rsidP="002F29F6">
      <w:pPr>
        <w:widowControl/>
        <w:numPr>
          <w:ilvl w:val="0"/>
          <w:numId w:val="8"/>
        </w:numPr>
        <w:autoSpaceDE/>
        <w:autoSpaceDN/>
        <w:adjustRightInd/>
        <w:spacing w:before="0" w:after="0"/>
        <w:jc w:val="both"/>
        <w:rPr>
          <w:color w:val="000000"/>
        </w:rPr>
      </w:pPr>
      <w:r w:rsidRPr="00683F1D">
        <w:t xml:space="preserve">по тарифному плану с </w:t>
      </w:r>
      <w:r w:rsidRPr="00683F1D">
        <w:rPr>
          <w:color w:val="000000"/>
        </w:rPr>
        <w:t>абонентской системой оплаты 77 090  (за 2016 год  – 127 038);</w:t>
      </w:r>
    </w:p>
    <w:p w:rsidR="002F29F6" w:rsidRPr="00683F1D" w:rsidRDefault="002F29F6" w:rsidP="002F29F6">
      <w:pPr>
        <w:widowControl/>
        <w:numPr>
          <w:ilvl w:val="0"/>
          <w:numId w:val="9"/>
        </w:numPr>
        <w:autoSpaceDE/>
        <w:autoSpaceDN/>
        <w:adjustRightInd/>
        <w:spacing w:before="0" w:after="0"/>
        <w:jc w:val="both"/>
        <w:rPr>
          <w:color w:val="000000"/>
        </w:rPr>
      </w:pPr>
      <w:r w:rsidRPr="00683F1D">
        <w:rPr>
          <w:color w:val="000000"/>
        </w:rPr>
        <w:t>по тарифному плану с повременной системой оплаты 1 605 (за 2016 год  – 1 872);</w:t>
      </w:r>
    </w:p>
    <w:p w:rsidR="002F29F6" w:rsidRPr="00683F1D" w:rsidRDefault="002F29F6" w:rsidP="002F29F6">
      <w:pPr>
        <w:widowControl/>
        <w:numPr>
          <w:ilvl w:val="0"/>
          <w:numId w:val="9"/>
        </w:numPr>
        <w:autoSpaceDE/>
        <w:autoSpaceDN/>
        <w:adjustRightInd/>
        <w:spacing w:before="0" w:after="0"/>
        <w:jc w:val="both"/>
        <w:rPr>
          <w:color w:val="000000"/>
        </w:rPr>
      </w:pPr>
      <w:r w:rsidRPr="00683F1D">
        <w:rPr>
          <w:color w:val="000000"/>
        </w:rPr>
        <w:t>по дополнительному тарифному плану</w:t>
      </w:r>
      <w:r w:rsidRPr="00683F1D">
        <w:rPr>
          <w:color w:val="808080"/>
        </w:rPr>
        <w:t xml:space="preserve"> </w:t>
      </w:r>
      <w:r w:rsidRPr="00683F1D">
        <w:rPr>
          <w:color w:val="000000"/>
        </w:rPr>
        <w:t>13 820 (за 2016 год  – 18 879).</w:t>
      </w:r>
    </w:p>
    <w:p w:rsidR="002F29F6" w:rsidRPr="00683F1D" w:rsidRDefault="002F29F6" w:rsidP="002F29F6">
      <w:pPr>
        <w:spacing w:before="120"/>
        <w:jc w:val="both"/>
        <w:rPr>
          <w:b/>
          <w:lang w:eastAsia="en-US"/>
        </w:rPr>
      </w:pPr>
      <w:r w:rsidRPr="00683F1D">
        <w:rPr>
          <w:b/>
        </w:rPr>
        <w:t>Услуги, сопровождающие оказание услуг междугородной и международной связи операторами междугородной и международной связи</w:t>
      </w:r>
      <w:r w:rsidRPr="00683F1D">
        <w:rPr>
          <w:b/>
          <w:lang w:eastAsia="en-US"/>
        </w:rPr>
        <w:t xml:space="preserve"> (услуги содействия и агентские услуги)</w:t>
      </w:r>
    </w:p>
    <w:p w:rsidR="002F29F6" w:rsidRPr="00683F1D" w:rsidRDefault="002F29F6" w:rsidP="002F29F6">
      <w:pPr>
        <w:spacing w:before="240" w:after="240"/>
        <w:jc w:val="both"/>
      </w:pPr>
      <w:r w:rsidRPr="00683F1D">
        <w:t>Доходы Общества по услугам содействия и агентским услугам, оказанным по договору с ПАО «Ростелеком» составили 9 790 (за 2016 год  – 10 952), по договору с ОАО «Межрегиональный ТранзитТелеком» - 2 552 (за 2016 год  – 3 112), по договору с                              ЗАО «Зебра Телеком» - 0 (за 2016 год  – 184).</w:t>
      </w:r>
    </w:p>
    <w:p w:rsidR="002F29F6" w:rsidRPr="00683F1D" w:rsidRDefault="002F29F6" w:rsidP="002F29F6">
      <w:pPr>
        <w:spacing w:before="240" w:after="240"/>
        <w:jc w:val="both"/>
        <w:rPr>
          <w:b/>
        </w:rPr>
      </w:pPr>
      <w:r w:rsidRPr="00683F1D">
        <w:rPr>
          <w:b/>
          <w:lang w:eastAsia="en-US"/>
        </w:rPr>
        <w:t>Услуги телеграфной связи, услуги по передаче данных и телематические услуги связи</w:t>
      </w:r>
    </w:p>
    <w:p w:rsidR="002F29F6" w:rsidRPr="00683F1D" w:rsidRDefault="002F29F6" w:rsidP="002F29F6">
      <w:pPr>
        <w:jc w:val="both"/>
      </w:pPr>
      <w:r w:rsidRPr="00683F1D">
        <w:t xml:space="preserve">Доходы общества от оказания услуг </w:t>
      </w:r>
      <w:r w:rsidRPr="00683F1D">
        <w:rPr>
          <w:lang w:eastAsia="en-US"/>
        </w:rPr>
        <w:t>телеграфной связи, услуг по передаче данных и телематических услуг связи</w:t>
      </w:r>
      <w:r w:rsidRPr="00683F1D">
        <w:t xml:space="preserve"> в 2017 году составили 1 218 469 (за 2016 год  – 1 289 899), из них:</w:t>
      </w:r>
    </w:p>
    <w:p w:rsidR="002F29F6" w:rsidRPr="00683F1D" w:rsidRDefault="002F29F6" w:rsidP="002F29F6">
      <w:pPr>
        <w:widowControl/>
        <w:numPr>
          <w:ilvl w:val="0"/>
          <w:numId w:val="8"/>
        </w:numPr>
        <w:autoSpaceDE/>
        <w:autoSpaceDN/>
        <w:adjustRightInd/>
        <w:spacing w:before="40" w:after="0"/>
        <w:rPr>
          <w:color w:val="000000"/>
        </w:rPr>
      </w:pPr>
      <w:r w:rsidRPr="00683F1D">
        <w:t xml:space="preserve">услуги по передаче данных и услуги предоставления доступа к сети Интернет                </w:t>
      </w:r>
      <w:r w:rsidRPr="00683F1D">
        <w:rPr>
          <w:color w:val="000000"/>
        </w:rPr>
        <w:t>652 759 (за 2016 год  – 804 178);</w:t>
      </w:r>
    </w:p>
    <w:p w:rsidR="002F29F6" w:rsidRPr="00683F1D" w:rsidRDefault="002F29F6" w:rsidP="002F29F6">
      <w:pPr>
        <w:widowControl/>
        <w:numPr>
          <w:ilvl w:val="0"/>
          <w:numId w:val="8"/>
        </w:numPr>
        <w:autoSpaceDE/>
        <w:autoSpaceDN/>
        <w:adjustRightInd/>
        <w:spacing w:before="40" w:after="0"/>
        <w:rPr>
          <w:color w:val="000000"/>
        </w:rPr>
      </w:pPr>
      <w:r w:rsidRPr="00683F1D">
        <w:t xml:space="preserve">услуги телеграфной связи </w:t>
      </w:r>
      <w:r w:rsidRPr="00683F1D">
        <w:rPr>
          <w:color w:val="000000"/>
        </w:rPr>
        <w:t>506 191 (за 2016 год  – 485 721).</w:t>
      </w:r>
    </w:p>
    <w:p w:rsidR="002F29F6" w:rsidRPr="00683F1D" w:rsidRDefault="002F29F6" w:rsidP="002F29F6">
      <w:pPr>
        <w:spacing w:before="40"/>
        <w:rPr>
          <w:color w:val="000000"/>
        </w:rPr>
      </w:pPr>
    </w:p>
    <w:p w:rsidR="002F29F6" w:rsidRPr="00683F1D" w:rsidRDefault="002F29F6" w:rsidP="002F29F6">
      <w:pPr>
        <w:rPr>
          <w:b/>
          <w:lang w:eastAsia="en-US"/>
        </w:rPr>
      </w:pPr>
      <w:r w:rsidRPr="00683F1D">
        <w:rPr>
          <w:b/>
          <w:lang w:eastAsia="en-US"/>
        </w:rPr>
        <w:t>Доходы от сдачи активов в аренду</w:t>
      </w:r>
    </w:p>
    <w:p w:rsidR="002F29F6" w:rsidRPr="00683F1D" w:rsidRDefault="002F29F6" w:rsidP="002F29F6">
      <w:pPr>
        <w:jc w:val="both"/>
      </w:pPr>
      <w:r w:rsidRPr="00683F1D">
        <w:lastRenderedPageBreak/>
        <w:t>Основными объектами операционной аренды, где общество является арендодателем, являются помещения. Общая площадь помещений, предоставленных в аренду в 2017 году, составила 17 801,09 кв.м. (за 2016 год  – 17 431,8 кв.м.).</w:t>
      </w:r>
    </w:p>
    <w:p w:rsidR="002F29F6" w:rsidRPr="00683F1D" w:rsidRDefault="002F29F6" w:rsidP="002F29F6">
      <w:pPr>
        <w:jc w:val="both"/>
      </w:pPr>
      <w:r w:rsidRPr="00683F1D">
        <w:t>Основными клиентами по договорам операционной аренды в совокупности в 2017 году по сумме выручки являлись – ООО "Юнион Эстейт", ООО НИЦ "Углерод", ООО "СоцЮрКонсалт", ООО «Центр Хранения Данных», ООО "Связь-импульс", ООО "ГКК-Экспресс", НАО "ЦАРЬГРАД МЕДИА"</w:t>
      </w:r>
    </w:p>
    <w:p w:rsidR="002F29F6" w:rsidRPr="00683F1D" w:rsidRDefault="002F29F6" w:rsidP="002F29F6">
      <w:pPr>
        <w:jc w:val="both"/>
      </w:pPr>
    </w:p>
    <w:p w:rsidR="002F29F6" w:rsidRPr="00683F1D" w:rsidRDefault="002F29F6" w:rsidP="002F29F6">
      <w:pPr>
        <w:pStyle w:val="2"/>
        <w:spacing w:after="240"/>
        <w:rPr>
          <w:b w:val="0"/>
          <w:sz w:val="20"/>
          <w:szCs w:val="20"/>
        </w:rPr>
      </w:pPr>
      <w:bookmarkStart w:id="40" w:name="_Toc351471597"/>
      <w:bookmarkStart w:id="41" w:name="_Toc505853893"/>
      <w:r w:rsidRPr="00683F1D">
        <w:rPr>
          <w:sz w:val="20"/>
          <w:szCs w:val="20"/>
        </w:rPr>
        <w:t>5.2. Расходы по обычным видам деятельности</w:t>
      </w:r>
      <w:bookmarkEnd w:id="40"/>
      <w:r w:rsidRPr="00683F1D">
        <w:rPr>
          <w:sz w:val="20"/>
          <w:szCs w:val="20"/>
        </w:rPr>
        <w:t xml:space="preserve"> </w:t>
      </w:r>
      <w:r w:rsidRPr="00683F1D">
        <w:rPr>
          <w:b w:val="0"/>
          <w:sz w:val="20"/>
          <w:szCs w:val="20"/>
        </w:rPr>
        <w:t>(строка 2120)</w:t>
      </w:r>
      <w:bookmarkEnd w:id="41"/>
    </w:p>
    <w:p w:rsidR="002F29F6" w:rsidRPr="00683F1D" w:rsidRDefault="002F29F6" w:rsidP="002F29F6">
      <w:pPr>
        <w:pStyle w:val="ab"/>
      </w:pPr>
      <w:r w:rsidRPr="00683F1D">
        <w:t>Расходы на продажу продукции, товаров,  оказание услуг, выполнение работ:</w:t>
      </w:r>
    </w:p>
    <w:tbl>
      <w:tblPr>
        <w:tblW w:w="0" w:type="auto"/>
        <w:tblInd w:w="108" w:type="dxa"/>
        <w:tblLayout w:type="fixed"/>
        <w:tblLook w:val="01E0" w:firstRow="1" w:lastRow="1" w:firstColumn="1" w:lastColumn="1" w:noHBand="0" w:noVBand="0"/>
      </w:tblPr>
      <w:tblGrid>
        <w:gridCol w:w="5103"/>
        <w:gridCol w:w="2268"/>
        <w:gridCol w:w="1985"/>
      </w:tblGrid>
      <w:tr w:rsidR="002F29F6" w:rsidRPr="00683F1D" w:rsidTr="003F5FFB">
        <w:tc>
          <w:tcPr>
            <w:tcW w:w="5103" w:type="dxa"/>
            <w:tcBorders>
              <w:bottom w:val="single" w:sz="4" w:space="0" w:color="auto"/>
            </w:tcBorders>
          </w:tcPr>
          <w:p w:rsidR="002F29F6" w:rsidRPr="00683F1D" w:rsidRDefault="002F29F6" w:rsidP="003F5FFB"/>
        </w:tc>
        <w:tc>
          <w:tcPr>
            <w:tcW w:w="2268" w:type="dxa"/>
            <w:tcBorders>
              <w:bottom w:val="single" w:sz="4" w:space="0" w:color="auto"/>
            </w:tcBorders>
          </w:tcPr>
          <w:p w:rsidR="002F29F6" w:rsidRPr="00683F1D" w:rsidRDefault="002F29F6" w:rsidP="003F5FFB">
            <w:pPr>
              <w:spacing w:before="120"/>
              <w:ind w:right="317"/>
              <w:jc w:val="right"/>
              <w:rPr>
                <w:b/>
              </w:rPr>
            </w:pPr>
            <w:r w:rsidRPr="00683F1D">
              <w:rPr>
                <w:b/>
              </w:rPr>
              <w:t>2017 год</w:t>
            </w:r>
          </w:p>
        </w:tc>
        <w:tc>
          <w:tcPr>
            <w:tcW w:w="1985" w:type="dxa"/>
            <w:tcBorders>
              <w:bottom w:val="single" w:sz="4" w:space="0" w:color="auto"/>
            </w:tcBorders>
          </w:tcPr>
          <w:p w:rsidR="002F29F6" w:rsidRPr="00683F1D" w:rsidRDefault="002F29F6" w:rsidP="003F5FFB">
            <w:pPr>
              <w:spacing w:before="120"/>
              <w:ind w:right="317"/>
              <w:jc w:val="right"/>
              <w:rPr>
                <w:b/>
              </w:rPr>
            </w:pPr>
            <w:r w:rsidRPr="00683F1D">
              <w:rPr>
                <w:b/>
              </w:rPr>
              <w:t>2016  год</w:t>
            </w:r>
          </w:p>
        </w:tc>
      </w:tr>
      <w:tr w:rsidR="002F29F6" w:rsidRPr="00683F1D" w:rsidTr="003F5FFB">
        <w:tc>
          <w:tcPr>
            <w:tcW w:w="5103" w:type="dxa"/>
          </w:tcPr>
          <w:p w:rsidR="002F29F6" w:rsidRPr="00683F1D" w:rsidRDefault="002F29F6" w:rsidP="003F5FFB">
            <w:pPr>
              <w:spacing w:before="40"/>
            </w:pPr>
            <w:r w:rsidRPr="00683F1D">
              <w:t xml:space="preserve">Услуги присоединения и пропуска трафика </w:t>
            </w:r>
          </w:p>
        </w:tc>
        <w:tc>
          <w:tcPr>
            <w:tcW w:w="2268" w:type="dxa"/>
          </w:tcPr>
          <w:p w:rsidR="002F29F6" w:rsidRPr="00683F1D" w:rsidRDefault="002F29F6" w:rsidP="003F5FFB">
            <w:pPr>
              <w:spacing w:before="40"/>
              <w:ind w:right="318"/>
              <w:jc w:val="right"/>
            </w:pPr>
            <w:r w:rsidRPr="00683F1D">
              <w:t>425 092</w:t>
            </w:r>
          </w:p>
        </w:tc>
        <w:tc>
          <w:tcPr>
            <w:tcW w:w="1985" w:type="dxa"/>
          </w:tcPr>
          <w:p w:rsidR="002F29F6" w:rsidRPr="00683F1D" w:rsidRDefault="002F29F6" w:rsidP="003F5FFB">
            <w:pPr>
              <w:spacing w:before="40"/>
              <w:ind w:right="318"/>
              <w:jc w:val="right"/>
            </w:pPr>
            <w:r w:rsidRPr="00683F1D">
              <w:t>516 002</w:t>
            </w:r>
          </w:p>
        </w:tc>
      </w:tr>
      <w:tr w:rsidR="002F29F6" w:rsidRPr="00683F1D" w:rsidTr="003F5FFB">
        <w:tc>
          <w:tcPr>
            <w:tcW w:w="5103" w:type="dxa"/>
          </w:tcPr>
          <w:p w:rsidR="002F29F6" w:rsidRPr="00683F1D" w:rsidRDefault="002F29F6" w:rsidP="003F5FFB">
            <w:pPr>
              <w:spacing w:before="40"/>
            </w:pPr>
            <w:r w:rsidRPr="00683F1D">
              <w:t>Расходы на оплату труда</w:t>
            </w:r>
          </w:p>
        </w:tc>
        <w:tc>
          <w:tcPr>
            <w:tcW w:w="2268" w:type="dxa"/>
          </w:tcPr>
          <w:p w:rsidR="002F29F6" w:rsidRPr="00683F1D" w:rsidRDefault="002F29F6" w:rsidP="003F5FFB">
            <w:pPr>
              <w:spacing w:before="40"/>
              <w:ind w:right="317"/>
              <w:jc w:val="right"/>
            </w:pPr>
            <w:r w:rsidRPr="00683F1D">
              <w:t>481 785</w:t>
            </w:r>
          </w:p>
        </w:tc>
        <w:tc>
          <w:tcPr>
            <w:tcW w:w="1985" w:type="dxa"/>
          </w:tcPr>
          <w:p w:rsidR="002F29F6" w:rsidRPr="00683F1D" w:rsidRDefault="002F29F6" w:rsidP="003F5FFB">
            <w:pPr>
              <w:spacing w:before="40"/>
              <w:ind w:right="317"/>
              <w:jc w:val="right"/>
            </w:pPr>
            <w:r w:rsidRPr="00683F1D">
              <w:t>482 535</w:t>
            </w:r>
          </w:p>
        </w:tc>
      </w:tr>
      <w:tr w:rsidR="002F29F6" w:rsidRPr="00683F1D" w:rsidTr="003F5FFB">
        <w:tc>
          <w:tcPr>
            <w:tcW w:w="5103" w:type="dxa"/>
          </w:tcPr>
          <w:p w:rsidR="002F29F6" w:rsidRPr="00683F1D" w:rsidRDefault="002F29F6" w:rsidP="003F5FFB">
            <w:pPr>
              <w:spacing w:before="40"/>
            </w:pPr>
            <w:r w:rsidRPr="00683F1D">
              <w:t>Амортизация  основных средств</w:t>
            </w:r>
          </w:p>
        </w:tc>
        <w:tc>
          <w:tcPr>
            <w:tcW w:w="2268" w:type="dxa"/>
          </w:tcPr>
          <w:p w:rsidR="002F29F6" w:rsidRPr="00683F1D" w:rsidRDefault="002F29F6" w:rsidP="003F5FFB">
            <w:pPr>
              <w:spacing w:before="40"/>
              <w:ind w:right="317"/>
              <w:jc w:val="right"/>
            </w:pPr>
            <w:r w:rsidRPr="00683F1D">
              <w:t>310 609</w:t>
            </w:r>
          </w:p>
        </w:tc>
        <w:tc>
          <w:tcPr>
            <w:tcW w:w="1985" w:type="dxa"/>
          </w:tcPr>
          <w:p w:rsidR="002F29F6" w:rsidRPr="00683F1D" w:rsidRDefault="002F29F6" w:rsidP="003F5FFB">
            <w:pPr>
              <w:spacing w:before="40"/>
              <w:ind w:right="317"/>
              <w:jc w:val="right"/>
            </w:pPr>
            <w:r w:rsidRPr="00683F1D">
              <w:t>472 001</w:t>
            </w:r>
          </w:p>
        </w:tc>
      </w:tr>
      <w:tr w:rsidR="002F29F6" w:rsidRPr="00683F1D" w:rsidTr="003F5FFB">
        <w:tc>
          <w:tcPr>
            <w:tcW w:w="5103" w:type="dxa"/>
          </w:tcPr>
          <w:p w:rsidR="002F29F6" w:rsidRPr="00683F1D" w:rsidRDefault="002F29F6" w:rsidP="003F5FFB">
            <w:pPr>
              <w:spacing w:before="40"/>
            </w:pPr>
            <w:r w:rsidRPr="00683F1D">
              <w:t>Предоставление ресурсов для технического оборудования, размещение оборудования связи</w:t>
            </w:r>
          </w:p>
        </w:tc>
        <w:tc>
          <w:tcPr>
            <w:tcW w:w="2268" w:type="dxa"/>
          </w:tcPr>
          <w:p w:rsidR="002F29F6" w:rsidRPr="00683F1D" w:rsidRDefault="002F29F6" w:rsidP="003F5FFB">
            <w:pPr>
              <w:spacing w:before="40"/>
              <w:ind w:right="317"/>
              <w:jc w:val="right"/>
            </w:pPr>
          </w:p>
          <w:p w:rsidR="002F29F6" w:rsidRPr="00683F1D" w:rsidRDefault="002F29F6" w:rsidP="003F5FFB">
            <w:pPr>
              <w:jc w:val="center"/>
            </w:pPr>
            <w:r w:rsidRPr="00683F1D">
              <w:t xml:space="preserve">               363 412</w:t>
            </w:r>
          </w:p>
        </w:tc>
        <w:tc>
          <w:tcPr>
            <w:tcW w:w="1985" w:type="dxa"/>
          </w:tcPr>
          <w:p w:rsidR="002F29F6" w:rsidRPr="00683F1D" w:rsidRDefault="002F29F6" w:rsidP="003F5FFB">
            <w:pPr>
              <w:spacing w:before="40"/>
              <w:ind w:right="317"/>
              <w:jc w:val="right"/>
            </w:pPr>
          </w:p>
          <w:p w:rsidR="002F29F6" w:rsidRPr="00683F1D" w:rsidRDefault="002F29F6" w:rsidP="003F5FFB">
            <w:pPr>
              <w:jc w:val="center"/>
            </w:pPr>
            <w:r w:rsidRPr="00683F1D">
              <w:t xml:space="preserve">               374 566</w:t>
            </w:r>
          </w:p>
        </w:tc>
      </w:tr>
      <w:tr w:rsidR="002F29F6" w:rsidRPr="00683F1D" w:rsidTr="003F5FFB">
        <w:tc>
          <w:tcPr>
            <w:tcW w:w="5103" w:type="dxa"/>
          </w:tcPr>
          <w:p w:rsidR="002F29F6" w:rsidRPr="00683F1D" w:rsidRDefault="002F29F6" w:rsidP="003F5FFB">
            <w:pPr>
              <w:spacing w:before="40"/>
            </w:pPr>
            <w:r w:rsidRPr="00683F1D">
              <w:t>Комиссионные отчисления посредникам</w:t>
            </w:r>
          </w:p>
        </w:tc>
        <w:tc>
          <w:tcPr>
            <w:tcW w:w="2268" w:type="dxa"/>
          </w:tcPr>
          <w:p w:rsidR="002F29F6" w:rsidRPr="00683F1D" w:rsidRDefault="002F29F6" w:rsidP="003F5FFB">
            <w:pPr>
              <w:spacing w:before="40"/>
              <w:ind w:right="317"/>
              <w:jc w:val="right"/>
            </w:pPr>
            <w:r w:rsidRPr="00683F1D">
              <w:t>274 082</w:t>
            </w:r>
          </w:p>
        </w:tc>
        <w:tc>
          <w:tcPr>
            <w:tcW w:w="1985" w:type="dxa"/>
          </w:tcPr>
          <w:p w:rsidR="002F29F6" w:rsidRPr="00683F1D" w:rsidRDefault="002F29F6" w:rsidP="003F5FFB">
            <w:pPr>
              <w:spacing w:before="40"/>
              <w:ind w:right="317"/>
              <w:jc w:val="right"/>
            </w:pPr>
            <w:r w:rsidRPr="00683F1D">
              <w:t>306 037</w:t>
            </w:r>
          </w:p>
        </w:tc>
      </w:tr>
      <w:tr w:rsidR="002F29F6" w:rsidRPr="00683F1D" w:rsidTr="003F5FFB">
        <w:tc>
          <w:tcPr>
            <w:tcW w:w="5103" w:type="dxa"/>
          </w:tcPr>
          <w:p w:rsidR="002F29F6" w:rsidRPr="00683F1D" w:rsidRDefault="002F29F6" w:rsidP="003F5FFB">
            <w:pPr>
              <w:spacing w:before="40"/>
            </w:pPr>
            <w:r w:rsidRPr="00683F1D">
              <w:t>Отчисления на социальное страхование</w:t>
            </w:r>
          </w:p>
        </w:tc>
        <w:tc>
          <w:tcPr>
            <w:tcW w:w="2268" w:type="dxa"/>
          </w:tcPr>
          <w:p w:rsidR="002F29F6" w:rsidRPr="00683F1D" w:rsidRDefault="002F29F6" w:rsidP="003F5FFB">
            <w:pPr>
              <w:spacing w:before="40"/>
              <w:ind w:right="317"/>
              <w:jc w:val="right"/>
            </w:pPr>
            <w:r w:rsidRPr="00683F1D">
              <w:t>130 125</w:t>
            </w:r>
          </w:p>
        </w:tc>
        <w:tc>
          <w:tcPr>
            <w:tcW w:w="1985" w:type="dxa"/>
          </w:tcPr>
          <w:p w:rsidR="002F29F6" w:rsidRPr="00683F1D" w:rsidRDefault="002F29F6" w:rsidP="003F5FFB">
            <w:pPr>
              <w:spacing w:before="40"/>
              <w:ind w:right="317"/>
              <w:jc w:val="right"/>
            </w:pPr>
            <w:r w:rsidRPr="00683F1D">
              <w:t>142 021</w:t>
            </w:r>
          </w:p>
        </w:tc>
      </w:tr>
      <w:tr w:rsidR="002F29F6" w:rsidRPr="00683F1D" w:rsidTr="003F5FFB">
        <w:tc>
          <w:tcPr>
            <w:tcW w:w="5103" w:type="dxa"/>
          </w:tcPr>
          <w:p w:rsidR="002F29F6" w:rsidRPr="00683F1D" w:rsidRDefault="002F29F6" w:rsidP="003F5FFB">
            <w:pPr>
              <w:spacing w:before="40"/>
            </w:pPr>
            <w:r w:rsidRPr="00683F1D">
              <w:t>Услуги сторонних организаций</w:t>
            </w:r>
          </w:p>
        </w:tc>
        <w:tc>
          <w:tcPr>
            <w:tcW w:w="2268" w:type="dxa"/>
          </w:tcPr>
          <w:p w:rsidR="002F29F6" w:rsidRPr="00683F1D" w:rsidRDefault="002F29F6" w:rsidP="003F5FFB">
            <w:pPr>
              <w:spacing w:before="40"/>
              <w:ind w:right="317"/>
              <w:jc w:val="right"/>
            </w:pPr>
            <w:r w:rsidRPr="00683F1D">
              <w:t>141 127</w:t>
            </w:r>
          </w:p>
        </w:tc>
        <w:tc>
          <w:tcPr>
            <w:tcW w:w="1985" w:type="dxa"/>
          </w:tcPr>
          <w:p w:rsidR="002F29F6" w:rsidRPr="00683F1D" w:rsidRDefault="002F29F6" w:rsidP="003F5FFB">
            <w:pPr>
              <w:spacing w:before="40"/>
              <w:ind w:right="317"/>
              <w:jc w:val="right"/>
            </w:pPr>
            <w:r w:rsidRPr="00683F1D">
              <w:t>115 971</w:t>
            </w:r>
          </w:p>
        </w:tc>
      </w:tr>
      <w:tr w:rsidR="002F29F6" w:rsidRPr="00683F1D" w:rsidTr="003F5FFB">
        <w:tc>
          <w:tcPr>
            <w:tcW w:w="5103" w:type="dxa"/>
          </w:tcPr>
          <w:p w:rsidR="002F29F6" w:rsidRPr="00683F1D" w:rsidRDefault="002F29F6" w:rsidP="003F5FFB">
            <w:pPr>
              <w:spacing w:before="40"/>
            </w:pPr>
            <w:r w:rsidRPr="00683F1D">
              <w:t xml:space="preserve">Коммунальные услуги </w:t>
            </w:r>
          </w:p>
        </w:tc>
        <w:tc>
          <w:tcPr>
            <w:tcW w:w="2268" w:type="dxa"/>
          </w:tcPr>
          <w:p w:rsidR="002F29F6" w:rsidRPr="00683F1D" w:rsidRDefault="002F29F6" w:rsidP="003F5FFB">
            <w:pPr>
              <w:spacing w:before="40"/>
              <w:ind w:right="317"/>
              <w:jc w:val="right"/>
            </w:pPr>
            <w:r w:rsidRPr="00683F1D">
              <w:t>107 589</w:t>
            </w:r>
          </w:p>
        </w:tc>
        <w:tc>
          <w:tcPr>
            <w:tcW w:w="1985" w:type="dxa"/>
          </w:tcPr>
          <w:p w:rsidR="002F29F6" w:rsidRPr="00683F1D" w:rsidRDefault="002F29F6" w:rsidP="003F5FFB">
            <w:pPr>
              <w:spacing w:before="40"/>
              <w:ind w:right="317"/>
              <w:jc w:val="right"/>
            </w:pPr>
            <w:r w:rsidRPr="00683F1D">
              <w:t>100 612</w:t>
            </w:r>
          </w:p>
        </w:tc>
      </w:tr>
      <w:tr w:rsidR="002F29F6" w:rsidRPr="00683F1D" w:rsidTr="003F5FFB">
        <w:trPr>
          <w:trHeight w:val="323"/>
        </w:trPr>
        <w:tc>
          <w:tcPr>
            <w:tcW w:w="5103" w:type="dxa"/>
          </w:tcPr>
          <w:p w:rsidR="002F29F6" w:rsidRPr="00683F1D" w:rsidRDefault="002F29F6" w:rsidP="003F5FFB">
            <w:pPr>
              <w:spacing w:before="40"/>
              <w:ind w:left="318"/>
            </w:pPr>
            <w:r w:rsidRPr="00683F1D">
              <w:t>в т.ч. энергоресурсы</w:t>
            </w:r>
          </w:p>
        </w:tc>
        <w:tc>
          <w:tcPr>
            <w:tcW w:w="2268" w:type="dxa"/>
          </w:tcPr>
          <w:p w:rsidR="002F29F6" w:rsidRPr="00683F1D" w:rsidRDefault="002F29F6" w:rsidP="003F5FFB">
            <w:pPr>
              <w:spacing w:before="40"/>
              <w:ind w:right="318"/>
              <w:jc w:val="right"/>
            </w:pPr>
            <w:r w:rsidRPr="00683F1D">
              <w:t>82 406</w:t>
            </w:r>
          </w:p>
        </w:tc>
        <w:tc>
          <w:tcPr>
            <w:tcW w:w="1985" w:type="dxa"/>
          </w:tcPr>
          <w:p w:rsidR="002F29F6" w:rsidRPr="00683F1D" w:rsidRDefault="002F29F6" w:rsidP="003F5FFB">
            <w:pPr>
              <w:spacing w:before="40"/>
              <w:ind w:right="318"/>
              <w:jc w:val="right"/>
            </w:pPr>
            <w:r w:rsidRPr="00683F1D">
              <w:t>77 600</w:t>
            </w:r>
          </w:p>
        </w:tc>
      </w:tr>
      <w:tr w:rsidR="002F29F6" w:rsidRPr="00683F1D" w:rsidTr="003F5FFB">
        <w:tc>
          <w:tcPr>
            <w:tcW w:w="5103" w:type="dxa"/>
          </w:tcPr>
          <w:p w:rsidR="002F29F6" w:rsidRPr="00683F1D" w:rsidRDefault="002F29F6" w:rsidP="003F5FFB">
            <w:pPr>
              <w:spacing w:before="40"/>
            </w:pPr>
            <w:r w:rsidRPr="00683F1D">
              <w:t>Предоставление в пользование каналов и аренда оборудования</w:t>
            </w:r>
          </w:p>
        </w:tc>
        <w:tc>
          <w:tcPr>
            <w:tcW w:w="2268" w:type="dxa"/>
          </w:tcPr>
          <w:p w:rsidR="002F29F6" w:rsidRPr="00683F1D" w:rsidRDefault="002F29F6" w:rsidP="003F5FFB">
            <w:pPr>
              <w:spacing w:before="40"/>
              <w:ind w:right="317"/>
              <w:jc w:val="right"/>
            </w:pPr>
          </w:p>
          <w:p w:rsidR="002F29F6" w:rsidRPr="00683F1D" w:rsidRDefault="002F29F6" w:rsidP="003F5FFB">
            <w:pPr>
              <w:jc w:val="center"/>
            </w:pPr>
            <w:r w:rsidRPr="00683F1D">
              <w:t xml:space="preserve">                123 672</w:t>
            </w:r>
          </w:p>
        </w:tc>
        <w:tc>
          <w:tcPr>
            <w:tcW w:w="1985" w:type="dxa"/>
          </w:tcPr>
          <w:p w:rsidR="002F29F6" w:rsidRPr="00683F1D" w:rsidRDefault="002F29F6" w:rsidP="003F5FFB">
            <w:pPr>
              <w:spacing w:before="40"/>
              <w:ind w:right="317"/>
              <w:jc w:val="right"/>
            </w:pPr>
          </w:p>
          <w:p w:rsidR="002F29F6" w:rsidRPr="00683F1D" w:rsidRDefault="002F29F6" w:rsidP="003F5FFB">
            <w:pPr>
              <w:jc w:val="center"/>
            </w:pPr>
            <w:r w:rsidRPr="00683F1D">
              <w:t xml:space="preserve">                134 471</w:t>
            </w:r>
          </w:p>
        </w:tc>
      </w:tr>
      <w:tr w:rsidR="002F29F6" w:rsidRPr="00683F1D" w:rsidTr="003F5FFB">
        <w:tc>
          <w:tcPr>
            <w:tcW w:w="5103" w:type="dxa"/>
          </w:tcPr>
          <w:p w:rsidR="002F29F6" w:rsidRPr="00683F1D" w:rsidRDefault="002F29F6" w:rsidP="003F5FFB">
            <w:pPr>
              <w:spacing w:before="40"/>
            </w:pPr>
            <w:r w:rsidRPr="00683F1D">
              <w:t>Услуги по ремонту и техническому обслуживанию</w:t>
            </w:r>
          </w:p>
        </w:tc>
        <w:tc>
          <w:tcPr>
            <w:tcW w:w="2268" w:type="dxa"/>
          </w:tcPr>
          <w:p w:rsidR="002F29F6" w:rsidRPr="00683F1D" w:rsidRDefault="002F29F6" w:rsidP="003F5FFB">
            <w:pPr>
              <w:spacing w:before="40"/>
              <w:ind w:right="317"/>
              <w:jc w:val="right"/>
            </w:pPr>
            <w:r w:rsidRPr="00683F1D">
              <w:t>55 964</w:t>
            </w:r>
          </w:p>
        </w:tc>
        <w:tc>
          <w:tcPr>
            <w:tcW w:w="1985" w:type="dxa"/>
          </w:tcPr>
          <w:p w:rsidR="002F29F6" w:rsidRPr="00683F1D" w:rsidRDefault="002F29F6" w:rsidP="003F5FFB">
            <w:pPr>
              <w:spacing w:before="40"/>
              <w:ind w:right="317"/>
              <w:jc w:val="right"/>
            </w:pPr>
            <w:r w:rsidRPr="00683F1D">
              <w:t>51 075</w:t>
            </w:r>
          </w:p>
        </w:tc>
      </w:tr>
      <w:tr w:rsidR="002F29F6" w:rsidRPr="00683F1D" w:rsidTr="003F5FFB">
        <w:tc>
          <w:tcPr>
            <w:tcW w:w="5103" w:type="dxa"/>
          </w:tcPr>
          <w:p w:rsidR="002F29F6" w:rsidRPr="00683F1D" w:rsidRDefault="002F29F6" w:rsidP="003F5FFB">
            <w:pPr>
              <w:spacing w:before="40"/>
            </w:pPr>
            <w:r w:rsidRPr="00683F1D">
              <w:t xml:space="preserve">Материальные затраты </w:t>
            </w:r>
          </w:p>
        </w:tc>
        <w:tc>
          <w:tcPr>
            <w:tcW w:w="2268" w:type="dxa"/>
          </w:tcPr>
          <w:p w:rsidR="002F29F6" w:rsidRPr="00683F1D" w:rsidRDefault="002F29F6" w:rsidP="003F5FFB">
            <w:pPr>
              <w:spacing w:before="40"/>
              <w:ind w:right="317"/>
              <w:jc w:val="right"/>
            </w:pPr>
            <w:r w:rsidRPr="00683F1D">
              <w:t>16 813</w:t>
            </w:r>
          </w:p>
        </w:tc>
        <w:tc>
          <w:tcPr>
            <w:tcW w:w="1985" w:type="dxa"/>
          </w:tcPr>
          <w:p w:rsidR="002F29F6" w:rsidRPr="00683F1D" w:rsidRDefault="002F29F6" w:rsidP="003F5FFB">
            <w:pPr>
              <w:spacing w:before="40"/>
              <w:ind w:right="317"/>
              <w:jc w:val="right"/>
            </w:pPr>
            <w:r w:rsidRPr="00683F1D">
              <w:t>26 860</w:t>
            </w:r>
          </w:p>
        </w:tc>
      </w:tr>
      <w:tr w:rsidR="002F29F6" w:rsidRPr="00683F1D" w:rsidTr="003F5FFB">
        <w:tc>
          <w:tcPr>
            <w:tcW w:w="5103" w:type="dxa"/>
          </w:tcPr>
          <w:p w:rsidR="002F29F6" w:rsidRPr="00683F1D" w:rsidRDefault="002F29F6" w:rsidP="003F5FFB">
            <w:pPr>
              <w:spacing w:before="40"/>
            </w:pPr>
            <w:r w:rsidRPr="00683F1D">
              <w:t>Арендная плата</w:t>
            </w:r>
          </w:p>
        </w:tc>
        <w:tc>
          <w:tcPr>
            <w:tcW w:w="2268" w:type="dxa"/>
          </w:tcPr>
          <w:p w:rsidR="002F29F6" w:rsidRPr="00683F1D" w:rsidRDefault="002F29F6" w:rsidP="003F5FFB">
            <w:pPr>
              <w:spacing w:before="40"/>
              <w:ind w:right="317"/>
              <w:jc w:val="right"/>
            </w:pPr>
            <w:r w:rsidRPr="00683F1D">
              <w:t>20 546</w:t>
            </w:r>
          </w:p>
        </w:tc>
        <w:tc>
          <w:tcPr>
            <w:tcW w:w="1985" w:type="dxa"/>
          </w:tcPr>
          <w:p w:rsidR="002F29F6" w:rsidRPr="00683F1D" w:rsidRDefault="002F29F6" w:rsidP="003F5FFB">
            <w:pPr>
              <w:spacing w:before="40"/>
              <w:ind w:right="317"/>
              <w:jc w:val="right"/>
            </w:pPr>
            <w:r w:rsidRPr="00683F1D">
              <w:t>20 621</w:t>
            </w:r>
          </w:p>
        </w:tc>
      </w:tr>
      <w:tr w:rsidR="002F29F6" w:rsidRPr="00683F1D" w:rsidTr="003F5FFB">
        <w:tc>
          <w:tcPr>
            <w:tcW w:w="5103" w:type="dxa"/>
          </w:tcPr>
          <w:p w:rsidR="002F29F6" w:rsidRPr="00683F1D" w:rsidRDefault="002F29F6" w:rsidP="003F5FFB">
            <w:pPr>
              <w:spacing w:before="40"/>
            </w:pPr>
            <w:r w:rsidRPr="00683F1D">
              <w:t>Покупная стоимость товара</w:t>
            </w:r>
          </w:p>
        </w:tc>
        <w:tc>
          <w:tcPr>
            <w:tcW w:w="2268" w:type="dxa"/>
          </w:tcPr>
          <w:p w:rsidR="002F29F6" w:rsidRPr="00683F1D" w:rsidRDefault="002F29F6" w:rsidP="003F5FFB">
            <w:pPr>
              <w:spacing w:before="40"/>
              <w:ind w:right="317"/>
              <w:jc w:val="right"/>
            </w:pPr>
            <w:r w:rsidRPr="00683F1D">
              <w:t>6 814</w:t>
            </w:r>
          </w:p>
        </w:tc>
        <w:tc>
          <w:tcPr>
            <w:tcW w:w="1985" w:type="dxa"/>
          </w:tcPr>
          <w:p w:rsidR="002F29F6" w:rsidRPr="00683F1D" w:rsidRDefault="002F29F6" w:rsidP="003F5FFB">
            <w:pPr>
              <w:spacing w:before="40"/>
              <w:ind w:right="317"/>
              <w:jc w:val="right"/>
              <w:rPr>
                <w:lang w:val="en-US"/>
              </w:rPr>
            </w:pPr>
            <w:r w:rsidRPr="00683F1D">
              <w:t>14 185</w:t>
            </w:r>
          </w:p>
        </w:tc>
      </w:tr>
      <w:tr w:rsidR="002F29F6" w:rsidRPr="00683F1D" w:rsidTr="003F5FFB">
        <w:tc>
          <w:tcPr>
            <w:tcW w:w="5103" w:type="dxa"/>
          </w:tcPr>
          <w:p w:rsidR="002F29F6" w:rsidRPr="00683F1D" w:rsidRDefault="002F29F6" w:rsidP="003F5FFB">
            <w:pPr>
              <w:spacing w:before="40"/>
            </w:pPr>
            <w:r w:rsidRPr="00683F1D">
              <w:t>Отчисления в резерв универсального обслуживания</w:t>
            </w:r>
          </w:p>
        </w:tc>
        <w:tc>
          <w:tcPr>
            <w:tcW w:w="2268" w:type="dxa"/>
          </w:tcPr>
          <w:p w:rsidR="002F29F6" w:rsidRPr="00683F1D" w:rsidRDefault="002F29F6" w:rsidP="003F5FFB">
            <w:pPr>
              <w:spacing w:before="40"/>
              <w:ind w:right="317"/>
              <w:jc w:val="right"/>
            </w:pPr>
            <w:r w:rsidRPr="00683F1D">
              <w:t>16 967</w:t>
            </w:r>
          </w:p>
        </w:tc>
        <w:tc>
          <w:tcPr>
            <w:tcW w:w="1985" w:type="dxa"/>
          </w:tcPr>
          <w:p w:rsidR="002F29F6" w:rsidRPr="00683F1D" w:rsidRDefault="002F29F6" w:rsidP="003F5FFB">
            <w:pPr>
              <w:spacing w:before="40"/>
              <w:ind w:right="317"/>
              <w:jc w:val="right"/>
            </w:pPr>
            <w:r w:rsidRPr="00683F1D">
              <w:t>17 598</w:t>
            </w:r>
          </w:p>
        </w:tc>
      </w:tr>
      <w:tr w:rsidR="002F29F6" w:rsidRPr="00683F1D" w:rsidTr="003F5FFB">
        <w:trPr>
          <w:trHeight w:val="603"/>
        </w:trPr>
        <w:tc>
          <w:tcPr>
            <w:tcW w:w="5103" w:type="dxa"/>
          </w:tcPr>
          <w:p w:rsidR="002F29F6" w:rsidRPr="00683F1D" w:rsidRDefault="002F29F6" w:rsidP="003F5FFB">
            <w:pPr>
              <w:spacing w:before="40"/>
            </w:pPr>
            <w:r w:rsidRPr="00683F1D">
              <w:t>Налоги и сборы, включаемые в состав расходов по обычным видам деятельности</w:t>
            </w:r>
          </w:p>
        </w:tc>
        <w:tc>
          <w:tcPr>
            <w:tcW w:w="2268" w:type="dxa"/>
          </w:tcPr>
          <w:p w:rsidR="002F29F6" w:rsidRPr="00683F1D" w:rsidRDefault="002F29F6" w:rsidP="003F5FFB">
            <w:pPr>
              <w:spacing w:before="40"/>
              <w:ind w:right="318"/>
              <w:jc w:val="right"/>
            </w:pPr>
            <w:r w:rsidRPr="00683F1D">
              <w:t>121</w:t>
            </w:r>
          </w:p>
        </w:tc>
        <w:tc>
          <w:tcPr>
            <w:tcW w:w="1985" w:type="dxa"/>
          </w:tcPr>
          <w:p w:rsidR="002F29F6" w:rsidRPr="00683F1D" w:rsidRDefault="002F29F6" w:rsidP="003F5FFB">
            <w:pPr>
              <w:spacing w:before="40"/>
              <w:ind w:right="318"/>
              <w:jc w:val="right"/>
            </w:pPr>
            <w:r w:rsidRPr="00683F1D">
              <w:t>182</w:t>
            </w:r>
          </w:p>
        </w:tc>
      </w:tr>
      <w:tr w:rsidR="002F29F6" w:rsidRPr="00683F1D" w:rsidTr="003F5FFB">
        <w:tc>
          <w:tcPr>
            <w:tcW w:w="5103" w:type="dxa"/>
          </w:tcPr>
          <w:p w:rsidR="002F29F6" w:rsidRPr="00683F1D" w:rsidRDefault="002F29F6" w:rsidP="003F5FFB">
            <w:pPr>
              <w:spacing w:before="40"/>
            </w:pPr>
            <w:r w:rsidRPr="00683F1D">
              <w:t>Прочие расходы по обычным видам деятельности</w:t>
            </w:r>
          </w:p>
        </w:tc>
        <w:tc>
          <w:tcPr>
            <w:tcW w:w="2268" w:type="dxa"/>
          </w:tcPr>
          <w:p w:rsidR="002F29F6" w:rsidRPr="00683F1D" w:rsidRDefault="002F29F6" w:rsidP="003F5FFB">
            <w:pPr>
              <w:spacing w:before="40"/>
              <w:ind w:right="317"/>
              <w:jc w:val="right"/>
            </w:pPr>
            <w:r w:rsidRPr="00683F1D">
              <w:t>45 058</w:t>
            </w:r>
          </w:p>
        </w:tc>
        <w:tc>
          <w:tcPr>
            <w:tcW w:w="1985" w:type="dxa"/>
          </w:tcPr>
          <w:p w:rsidR="002F29F6" w:rsidRPr="00683F1D" w:rsidRDefault="002F29F6" w:rsidP="003F5FFB">
            <w:pPr>
              <w:spacing w:before="40"/>
              <w:ind w:right="317"/>
              <w:jc w:val="right"/>
            </w:pPr>
            <w:r w:rsidRPr="00683F1D">
              <w:t>59 212</w:t>
            </w:r>
          </w:p>
        </w:tc>
      </w:tr>
      <w:tr w:rsidR="002F29F6" w:rsidRPr="00683F1D" w:rsidTr="003F5FFB">
        <w:tc>
          <w:tcPr>
            <w:tcW w:w="5103" w:type="dxa"/>
          </w:tcPr>
          <w:p w:rsidR="002F29F6" w:rsidRPr="00683F1D" w:rsidRDefault="002F29F6" w:rsidP="003F5FFB">
            <w:pPr>
              <w:spacing w:before="40"/>
            </w:pPr>
            <w:r w:rsidRPr="00683F1D">
              <w:t>в т.ч. расходы по отчислению в Негосударственный пенсионный фонд</w:t>
            </w:r>
          </w:p>
        </w:tc>
        <w:tc>
          <w:tcPr>
            <w:tcW w:w="2268" w:type="dxa"/>
          </w:tcPr>
          <w:p w:rsidR="002F29F6" w:rsidRPr="00683F1D" w:rsidRDefault="002F29F6" w:rsidP="003F5FFB">
            <w:pPr>
              <w:spacing w:before="40"/>
              <w:ind w:right="317"/>
              <w:jc w:val="right"/>
            </w:pPr>
            <w:r w:rsidRPr="00683F1D">
              <w:t>10 153</w:t>
            </w:r>
          </w:p>
        </w:tc>
        <w:tc>
          <w:tcPr>
            <w:tcW w:w="1985" w:type="dxa"/>
          </w:tcPr>
          <w:p w:rsidR="002F29F6" w:rsidRPr="00683F1D" w:rsidRDefault="002F29F6" w:rsidP="003F5FFB">
            <w:pPr>
              <w:spacing w:before="40"/>
              <w:ind w:right="317"/>
              <w:jc w:val="right"/>
            </w:pPr>
            <w:r w:rsidRPr="00683F1D">
              <w:t>6 859</w:t>
            </w:r>
          </w:p>
        </w:tc>
      </w:tr>
      <w:tr w:rsidR="002F29F6" w:rsidRPr="00683F1D" w:rsidTr="003F5FFB">
        <w:tc>
          <w:tcPr>
            <w:tcW w:w="5103" w:type="dxa"/>
            <w:tcBorders>
              <w:bottom w:val="single" w:sz="4" w:space="0" w:color="auto"/>
            </w:tcBorders>
            <w:vAlign w:val="center"/>
          </w:tcPr>
          <w:p w:rsidR="002F29F6" w:rsidRPr="00683F1D" w:rsidRDefault="002F29F6" w:rsidP="003F5FFB">
            <w:pPr>
              <w:spacing w:before="120"/>
              <w:rPr>
                <w:b/>
              </w:rPr>
            </w:pPr>
            <w:r w:rsidRPr="00683F1D">
              <w:rPr>
                <w:b/>
              </w:rPr>
              <w:t>ИТОГО</w:t>
            </w:r>
          </w:p>
        </w:tc>
        <w:tc>
          <w:tcPr>
            <w:tcW w:w="2268" w:type="dxa"/>
            <w:tcBorders>
              <w:top w:val="single" w:sz="4" w:space="0" w:color="auto"/>
              <w:bottom w:val="single" w:sz="4" w:space="0" w:color="auto"/>
            </w:tcBorders>
          </w:tcPr>
          <w:p w:rsidR="002F29F6" w:rsidRPr="00683F1D" w:rsidRDefault="002F29F6" w:rsidP="003F5FFB">
            <w:pPr>
              <w:spacing w:before="120"/>
              <w:ind w:right="317"/>
              <w:jc w:val="right"/>
              <w:rPr>
                <w:b/>
                <w:lang w:val="en-US"/>
              </w:rPr>
            </w:pPr>
            <w:r w:rsidRPr="00683F1D">
              <w:rPr>
                <w:b/>
              </w:rPr>
              <w:t>2 519 776</w:t>
            </w:r>
          </w:p>
        </w:tc>
        <w:tc>
          <w:tcPr>
            <w:tcW w:w="1985" w:type="dxa"/>
            <w:tcBorders>
              <w:top w:val="single" w:sz="4" w:space="0" w:color="auto"/>
              <w:bottom w:val="single" w:sz="4" w:space="0" w:color="auto"/>
            </w:tcBorders>
          </w:tcPr>
          <w:p w:rsidR="002F29F6" w:rsidRPr="00683F1D" w:rsidRDefault="002F29F6" w:rsidP="003F5FFB">
            <w:pPr>
              <w:spacing w:before="120"/>
              <w:ind w:right="317"/>
              <w:jc w:val="right"/>
              <w:rPr>
                <w:b/>
              </w:rPr>
            </w:pPr>
            <w:r w:rsidRPr="00683F1D">
              <w:rPr>
                <w:b/>
              </w:rPr>
              <w:t>2 833 949</w:t>
            </w:r>
          </w:p>
        </w:tc>
      </w:tr>
    </w:tbl>
    <w:p w:rsidR="002F29F6" w:rsidRPr="00683F1D" w:rsidRDefault="002F29F6" w:rsidP="002F29F6">
      <w:pPr>
        <w:jc w:val="both"/>
      </w:pPr>
      <w:bookmarkStart w:id="42" w:name="_Toc351471599"/>
      <w:bookmarkStart w:id="43" w:name="_Toc443495494"/>
    </w:p>
    <w:p w:rsidR="002F29F6" w:rsidRPr="00683F1D" w:rsidRDefault="002F29F6" w:rsidP="002F29F6">
      <w:pPr>
        <w:jc w:val="both"/>
      </w:pPr>
      <w:r w:rsidRPr="00683F1D">
        <w:t>Величина расходов Общества по операционной аренде помещений, отраженная в строке «Себестоимость проданных товаров, продукции, работ, услуг» отчета о финансовых результатах, в 2017  составила 6 888 тыс. руб. (за 2016 год – 5 904)</w:t>
      </w:r>
    </w:p>
    <w:p w:rsidR="002F29F6" w:rsidRPr="00683F1D" w:rsidRDefault="002F29F6" w:rsidP="002F29F6">
      <w:pPr>
        <w:pStyle w:val="2"/>
        <w:spacing w:before="120" w:after="240"/>
        <w:rPr>
          <w:sz w:val="20"/>
          <w:szCs w:val="20"/>
        </w:rPr>
      </w:pPr>
    </w:p>
    <w:p w:rsidR="002F29F6" w:rsidRPr="00683F1D" w:rsidRDefault="002F29F6" w:rsidP="002F29F6">
      <w:pPr>
        <w:pStyle w:val="2"/>
        <w:spacing w:before="120" w:after="240"/>
        <w:rPr>
          <w:b w:val="0"/>
          <w:sz w:val="20"/>
          <w:szCs w:val="20"/>
        </w:rPr>
      </w:pPr>
      <w:bookmarkStart w:id="44" w:name="_Toc505853894"/>
      <w:r w:rsidRPr="00683F1D">
        <w:rPr>
          <w:sz w:val="20"/>
          <w:szCs w:val="20"/>
        </w:rPr>
        <w:t xml:space="preserve">5.3. Прочие доходы и расходы </w:t>
      </w:r>
      <w:r w:rsidRPr="00683F1D">
        <w:rPr>
          <w:b w:val="0"/>
          <w:sz w:val="20"/>
          <w:szCs w:val="20"/>
        </w:rPr>
        <w:t>(строка 2340)</w:t>
      </w:r>
      <w:bookmarkEnd w:id="44"/>
    </w:p>
    <w:p w:rsidR="002F29F6" w:rsidRPr="00683F1D" w:rsidRDefault="002F29F6" w:rsidP="002F29F6">
      <w:pPr>
        <w:pStyle w:val="ab"/>
        <w:rPr>
          <w:b/>
        </w:rPr>
      </w:pPr>
      <w:r w:rsidRPr="00683F1D">
        <w:rPr>
          <w:b/>
        </w:rPr>
        <w:t>Прочие доходы:</w:t>
      </w:r>
    </w:p>
    <w:tbl>
      <w:tblPr>
        <w:tblW w:w="9639" w:type="dxa"/>
        <w:tblInd w:w="108" w:type="dxa"/>
        <w:tblLayout w:type="fixed"/>
        <w:tblLook w:val="01E0" w:firstRow="1" w:lastRow="1" w:firstColumn="1" w:lastColumn="1" w:noHBand="0" w:noVBand="0"/>
      </w:tblPr>
      <w:tblGrid>
        <w:gridCol w:w="5812"/>
        <w:gridCol w:w="1843"/>
        <w:gridCol w:w="1984"/>
      </w:tblGrid>
      <w:tr w:rsidR="002F29F6" w:rsidRPr="00683F1D" w:rsidTr="003F5FFB">
        <w:trPr>
          <w:trHeight w:val="80"/>
        </w:trPr>
        <w:tc>
          <w:tcPr>
            <w:tcW w:w="5812" w:type="dxa"/>
            <w:tcBorders>
              <w:bottom w:val="single" w:sz="4" w:space="0" w:color="auto"/>
            </w:tcBorders>
          </w:tcPr>
          <w:p w:rsidR="002F29F6" w:rsidRPr="00683F1D" w:rsidRDefault="002F29F6" w:rsidP="003F5FFB"/>
        </w:tc>
        <w:tc>
          <w:tcPr>
            <w:tcW w:w="1843" w:type="dxa"/>
            <w:tcBorders>
              <w:bottom w:val="single" w:sz="4" w:space="0" w:color="auto"/>
            </w:tcBorders>
          </w:tcPr>
          <w:p w:rsidR="002F29F6" w:rsidRPr="00683F1D" w:rsidRDefault="002F29F6" w:rsidP="003F5FFB">
            <w:pPr>
              <w:ind w:right="601"/>
              <w:jc w:val="right"/>
              <w:rPr>
                <w:b/>
              </w:rPr>
            </w:pPr>
            <w:r w:rsidRPr="00683F1D">
              <w:rPr>
                <w:b/>
              </w:rPr>
              <w:t>2017 год</w:t>
            </w:r>
          </w:p>
        </w:tc>
        <w:tc>
          <w:tcPr>
            <w:tcW w:w="1984" w:type="dxa"/>
            <w:tcBorders>
              <w:bottom w:val="single" w:sz="4" w:space="0" w:color="auto"/>
            </w:tcBorders>
          </w:tcPr>
          <w:p w:rsidR="002F29F6" w:rsidRPr="00683F1D" w:rsidRDefault="002F29F6" w:rsidP="003F5FFB">
            <w:pPr>
              <w:ind w:right="601"/>
              <w:jc w:val="right"/>
              <w:rPr>
                <w:b/>
              </w:rPr>
            </w:pPr>
            <w:r w:rsidRPr="00683F1D">
              <w:rPr>
                <w:b/>
              </w:rPr>
              <w:t>2016 год</w:t>
            </w:r>
          </w:p>
        </w:tc>
      </w:tr>
      <w:tr w:rsidR="002F29F6" w:rsidRPr="00683F1D" w:rsidTr="003F5FFB">
        <w:tc>
          <w:tcPr>
            <w:tcW w:w="5812" w:type="dxa"/>
          </w:tcPr>
          <w:p w:rsidR="002F29F6" w:rsidRPr="00683F1D" w:rsidRDefault="002F29F6" w:rsidP="003F5FFB">
            <w:pPr>
              <w:spacing w:before="40"/>
            </w:pPr>
            <w:r w:rsidRPr="00683F1D">
              <w:t>Доходы от продажи и прочего выбытия прочих оборотных активов (переуступка права требования)</w:t>
            </w:r>
          </w:p>
        </w:tc>
        <w:tc>
          <w:tcPr>
            <w:tcW w:w="1843" w:type="dxa"/>
          </w:tcPr>
          <w:p w:rsidR="002F29F6" w:rsidRPr="00683F1D" w:rsidRDefault="002F29F6" w:rsidP="003F5FFB">
            <w:pPr>
              <w:spacing w:before="40"/>
              <w:ind w:right="601"/>
              <w:jc w:val="right"/>
            </w:pPr>
            <w:r w:rsidRPr="00683F1D">
              <w:t>201 004</w:t>
            </w:r>
          </w:p>
        </w:tc>
        <w:tc>
          <w:tcPr>
            <w:tcW w:w="1984" w:type="dxa"/>
          </w:tcPr>
          <w:p w:rsidR="002F29F6" w:rsidRPr="00683F1D" w:rsidRDefault="002F29F6" w:rsidP="003F5FFB">
            <w:pPr>
              <w:spacing w:before="40"/>
              <w:ind w:right="601"/>
              <w:jc w:val="right"/>
            </w:pPr>
            <w:r w:rsidRPr="00683F1D">
              <w:t>255 988</w:t>
            </w:r>
          </w:p>
        </w:tc>
      </w:tr>
      <w:tr w:rsidR="002F29F6" w:rsidRPr="00683F1D" w:rsidTr="003F5FFB">
        <w:tc>
          <w:tcPr>
            <w:tcW w:w="5812" w:type="dxa"/>
          </w:tcPr>
          <w:p w:rsidR="002F29F6" w:rsidRPr="00683F1D" w:rsidRDefault="002F29F6" w:rsidP="003F5FFB">
            <w:pPr>
              <w:spacing w:before="40"/>
            </w:pPr>
            <w:r w:rsidRPr="00683F1D">
              <w:t xml:space="preserve">Штрафы, пени, неустойки за нарушение условий договоров,                        </w:t>
            </w:r>
          </w:p>
          <w:p w:rsidR="002F29F6" w:rsidRPr="00683F1D" w:rsidRDefault="002F29F6" w:rsidP="003F5FFB">
            <w:pPr>
              <w:spacing w:before="40"/>
            </w:pPr>
            <w:r w:rsidRPr="00683F1D">
              <w:t>поступления в возмещение причиненных убытков</w:t>
            </w:r>
          </w:p>
        </w:tc>
        <w:tc>
          <w:tcPr>
            <w:tcW w:w="1843" w:type="dxa"/>
          </w:tcPr>
          <w:p w:rsidR="002F29F6" w:rsidRPr="00683F1D" w:rsidRDefault="002F29F6" w:rsidP="003F5FFB">
            <w:pPr>
              <w:spacing w:before="40"/>
              <w:ind w:right="601"/>
              <w:jc w:val="right"/>
            </w:pPr>
            <w:r w:rsidRPr="00683F1D">
              <w:t>9 752</w:t>
            </w:r>
          </w:p>
        </w:tc>
        <w:tc>
          <w:tcPr>
            <w:tcW w:w="1984" w:type="dxa"/>
          </w:tcPr>
          <w:p w:rsidR="002F29F6" w:rsidRPr="00683F1D" w:rsidRDefault="002F29F6" w:rsidP="003F5FFB">
            <w:pPr>
              <w:spacing w:before="40"/>
              <w:ind w:right="601"/>
              <w:jc w:val="right"/>
            </w:pPr>
            <w:r w:rsidRPr="00683F1D">
              <w:t>104 620</w:t>
            </w:r>
          </w:p>
        </w:tc>
      </w:tr>
      <w:tr w:rsidR="002F29F6" w:rsidRPr="00683F1D" w:rsidTr="003F5FFB">
        <w:tc>
          <w:tcPr>
            <w:tcW w:w="5812" w:type="dxa"/>
          </w:tcPr>
          <w:p w:rsidR="002F29F6" w:rsidRPr="00683F1D" w:rsidRDefault="002F29F6" w:rsidP="003F5FFB">
            <w:pPr>
              <w:spacing w:before="40"/>
            </w:pPr>
            <w:r w:rsidRPr="00683F1D">
              <w:t>Доход от восстановления резерва сомнительных долгов</w:t>
            </w:r>
          </w:p>
        </w:tc>
        <w:tc>
          <w:tcPr>
            <w:tcW w:w="1843" w:type="dxa"/>
          </w:tcPr>
          <w:p w:rsidR="002F29F6" w:rsidRPr="00683F1D" w:rsidDel="00CC23D3" w:rsidRDefault="002F29F6" w:rsidP="003F5FFB">
            <w:pPr>
              <w:spacing w:before="40"/>
              <w:ind w:right="601"/>
              <w:jc w:val="right"/>
            </w:pPr>
            <w:r w:rsidRPr="00683F1D">
              <w:t>21 176</w:t>
            </w:r>
          </w:p>
        </w:tc>
        <w:tc>
          <w:tcPr>
            <w:tcW w:w="1984" w:type="dxa"/>
          </w:tcPr>
          <w:p w:rsidR="002F29F6" w:rsidRPr="00683F1D" w:rsidRDefault="002F29F6" w:rsidP="003F5FFB">
            <w:pPr>
              <w:spacing w:before="40"/>
              <w:ind w:right="601"/>
              <w:jc w:val="right"/>
            </w:pPr>
            <w:r w:rsidRPr="00683F1D">
              <w:t>35 071</w:t>
            </w:r>
          </w:p>
        </w:tc>
      </w:tr>
      <w:tr w:rsidR="002F29F6" w:rsidRPr="00683F1D" w:rsidTr="003F5FFB">
        <w:tc>
          <w:tcPr>
            <w:tcW w:w="5812" w:type="dxa"/>
          </w:tcPr>
          <w:p w:rsidR="002F29F6" w:rsidRPr="00683F1D" w:rsidRDefault="002F29F6" w:rsidP="003F5FFB">
            <w:pPr>
              <w:spacing w:before="40"/>
            </w:pPr>
            <w:r w:rsidRPr="00683F1D">
              <w:lastRenderedPageBreak/>
              <w:t>Курсовые разницы</w:t>
            </w:r>
          </w:p>
        </w:tc>
        <w:tc>
          <w:tcPr>
            <w:tcW w:w="1843" w:type="dxa"/>
          </w:tcPr>
          <w:p w:rsidR="002F29F6" w:rsidRPr="00683F1D" w:rsidDel="00CC23D3" w:rsidRDefault="002F29F6" w:rsidP="003F5FFB">
            <w:pPr>
              <w:spacing w:before="40"/>
              <w:ind w:right="601"/>
              <w:jc w:val="right"/>
            </w:pPr>
            <w:r w:rsidRPr="00683F1D">
              <w:t>287</w:t>
            </w:r>
          </w:p>
        </w:tc>
        <w:tc>
          <w:tcPr>
            <w:tcW w:w="1984" w:type="dxa"/>
          </w:tcPr>
          <w:p w:rsidR="002F29F6" w:rsidRPr="00683F1D" w:rsidRDefault="002F29F6" w:rsidP="003F5FFB">
            <w:pPr>
              <w:spacing w:before="40"/>
              <w:ind w:right="601"/>
              <w:jc w:val="right"/>
            </w:pPr>
            <w:r w:rsidRPr="00683F1D">
              <w:t>3 163</w:t>
            </w:r>
          </w:p>
        </w:tc>
      </w:tr>
      <w:tr w:rsidR="002F29F6" w:rsidRPr="00683F1D" w:rsidTr="003F5FFB">
        <w:tc>
          <w:tcPr>
            <w:tcW w:w="5812" w:type="dxa"/>
          </w:tcPr>
          <w:p w:rsidR="002F29F6" w:rsidRPr="00683F1D" w:rsidRDefault="002F29F6" w:rsidP="003F5FFB">
            <w:pPr>
              <w:spacing w:before="40"/>
            </w:pPr>
            <w:r w:rsidRPr="00683F1D">
              <w:t>Доходы от восстановления прочих резервов</w:t>
            </w:r>
          </w:p>
        </w:tc>
        <w:tc>
          <w:tcPr>
            <w:tcW w:w="1843" w:type="dxa"/>
          </w:tcPr>
          <w:p w:rsidR="002F29F6" w:rsidRPr="00683F1D" w:rsidDel="00CC23D3" w:rsidRDefault="002F29F6" w:rsidP="003F5FFB">
            <w:pPr>
              <w:spacing w:before="40"/>
              <w:ind w:right="601"/>
              <w:jc w:val="right"/>
            </w:pPr>
            <w:r w:rsidRPr="00683F1D">
              <w:t>9 100</w:t>
            </w:r>
          </w:p>
        </w:tc>
        <w:tc>
          <w:tcPr>
            <w:tcW w:w="1984" w:type="dxa"/>
          </w:tcPr>
          <w:p w:rsidR="002F29F6" w:rsidRPr="00683F1D" w:rsidRDefault="002F29F6" w:rsidP="003F5FFB">
            <w:pPr>
              <w:spacing w:before="40"/>
              <w:ind w:right="601"/>
              <w:jc w:val="right"/>
            </w:pPr>
            <w:r w:rsidRPr="00683F1D">
              <w:t>2 340</w:t>
            </w:r>
          </w:p>
        </w:tc>
      </w:tr>
      <w:tr w:rsidR="002F29F6" w:rsidRPr="00683F1D" w:rsidTr="003F5FFB">
        <w:tc>
          <w:tcPr>
            <w:tcW w:w="5812" w:type="dxa"/>
          </w:tcPr>
          <w:p w:rsidR="002F29F6" w:rsidRPr="00683F1D" w:rsidRDefault="002F29F6" w:rsidP="003F5FFB">
            <w:pPr>
              <w:spacing w:before="40"/>
            </w:pPr>
            <w:r w:rsidRPr="00683F1D">
              <w:t>Доходы от списания кредиторской задолженности в связи с истечением срока исковой давности</w:t>
            </w:r>
          </w:p>
        </w:tc>
        <w:tc>
          <w:tcPr>
            <w:tcW w:w="1843" w:type="dxa"/>
          </w:tcPr>
          <w:p w:rsidR="002F29F6" w:rsidRPr="00683F1D" w:rsidRDefault="002F29F6" w:rsidP="003F5FFB">
            <w:pPr>
              <w:spacing w:before="40"/>
              <w:ind w:right="601"/>
              <w:jc w:val="right"/>
            </w:pPr>
            <w:r w:rsidRPr="00683F1D">
              <w:t>1 452</w:t>
            </w:r>
          </w:p>
        </w:tc>
        <w:tc>
          <w:tcPr>
            <w:tcW w:w="1984" w:type="dxa"/>
          </w:tcPr>
          <w:p w:rsidR="002F29F6" w:rsidRPr="00683F1D" w:rsidRDefault="002F29F6" w:rsidP="003F5FFB">
            <w:pPr>
              <w:spacing w:before="40"/>
              <w:ind w:right="601"/>
              <w:jc w:val="right"/>
            </w:pPr>
            <w:r w:rsidRPr="00683F1D">
              <w:t>4 632</w:t>
            </w:r>
          </w:p>
        </w:tc>
      </w:tr>
      <w:tr w:rsidR="002F29F6" w:rsidRPr="00683F1D" w:rsidTr="003F5FFB">
        <w:tc>
          <w:tcPr>
            <w:tcW w:w="5812" w:type="dxa"/>
          </w:tcPr>
          <w:p w:rsidR="002F29F6" w:rsidRPr="00683F1D" w:rsidRDefault="002F29F6" w:rsidP="003F5FFB">
            <w:pPr>
              <w:spacing w:before="40"/>
            </w:pPr>
            <w:r w:rsidRPr="00683F1D">
              <w:t>Доходы от продажи и прочего выбытия материальных ценностей</w:t>
            </w:r>
          </w:p>
        </w:tc>
        <w:tc>
          <w:tcPr>
            <w:tcW w:w="1843" w:type="dxa"/>
          </w:tcPr>
          <w:p w:rsidR="002F29F6" w:rsidRPr="00683F1D" w:rsidRDefault="002F29F6" w:rsidP="003F5FFB">
            <w:pPr>
              <w:spacing w:before="40"/>
              <w:ind w:right="601"/>
              <w:jc w:val="right"/>
            </w:pPr>
            <w:r w:rsidRPr="00683F1D">
              <w:t>198</w:t>
            </w:r>
          </w:p>
        </w:tc>
        <w:tc>
          <w:tcPr>
            <w:tcW w:w="1984" w:type="dxa"/>
          </w:tcPr>
          <w:p w:rsidR="002F29F6" w:rsidRPr="00683F1D" w:rsidRDefault="002F29F6" w:rsidP="003F5FFB">
            <w:pPr>
              <w:spacing w:before="40"/>
              <w:ind w:right="601"/>
              <w:jc w:val="right"/>
            </w:pPr>
            <w:r w:rsidRPr="00683F1D">
              <w:t>462</w:t>
            </w:r>
          </w:p>
        </w:tc>
      </w:tr>
      <w:tr w:rsidR="002F29F6" w:rsidRPr="00683F1D" w:rsidTr="003F5FFB">
        <w:tc>
          <w:tcPr>
            <w:tcW w:w="5812" w:type="dxa"/>
          </w:tcPr>
          <w:p w:rsidR="002F29F6" w:rsidRPr="00683F1D" w:rsidRDefault="002F29F6" w:rsidP="003F5FFB">
            <w:pPr>
              <w:spacing w:before="40"/>
            </w:pPr>
            <w:r w:rsidRPr="00683F1D">
              <w:t>Доходы от переоценки финансовых вложений</w:t>
            </w:r>
          </w:p>
        </w:tc>
        <w:tc>
          <w:tcPr>
            <w:tcW w:w="1843" w:type="dxa"/>
          </w:tcPr>
          <w:p w:rsidR="002F29F6" w:rsidRPr="00683F1D" w:rsidRDefault="002F29F6" w:rsidP="003F5FFB">
            <w:pPr>
              <w:spacing w:before="40"/>
              <w:ind w:right="601"/>
              <w:jc w:val="right"/>
            </w:pPr>
            <w:r w:rsidRPr="00683F1D">
              <w:t>-</w:t>
            </w:r>
          </w:p>
        </w:tc>
        <w:tc>
          <w:tcPr>
            <w:tcW w:w="1984" w:type="dxa"/>
          </w:tcPr>
          <w:p w:rsidR="002F29F6" w:rsidRPr="00683F1D" w:rsidRDefault="002F29F6" w:rsidP="003F5FFB">
            <w:pPr>
              <w:spacing w:before="40"/>
              <w:ind w:right="601"/>
              <w:jc w:val="right"/>
            </w:pPr>
            <w:r w:rsidRPr="00683F1D">
              <w:t>33</w:t>
            </w:r>
          </w:p>
        </w:tc>
      </w:tr>
      <w:tr w:rsidR="002F29F6" w:rsidRPr="00683F1D" w:rsidTr="003F5FFB">
        <w:tc>
          <w:tcPr>
            <w:tcW w:w="5812" w:type="dxa"/>
          </w:tcPr>
          <w:p w:rsidR="002F29F6" w:rsidRPr="00683F1D" w:rsidRDefault="002F29F6" w:rsidP="003F5FFB">
            <w:pPr>
              <w:spacing w:before="40"/>
            </w:pPr>
            <w:r w:rsidRPr="00683F1D">
              <w:t>Доходы от продажи и прочего выбытия основных средств</w:t>
            </w:r>
          </w:p>
        </w:tc>
        <w:tc>
          <w:tcPr>
            <w:tcW w:w="1843" w:type="dxa"/>
          </w:tcPr>
          <w:p w:rsidR="002F29F6" w:rsidRPr="00683F1D" w:rsidRDefault="002F29F6" w:rsidP="003F5FFB">
            <w:pPr>
              <w:spacing w:before="40"/>
              <w:ind w:right="601"/>
              <w:jc w:val="right"/>
            </w:pPr>
            <w:r w:rsidRPr="00683F1D">
              <w:t xml:space="preserve">  10 500</w:t>
            </w:r>
          </w:p>
        </w:tc>
        <w:tc>
          <w:tcPr>
            <w:tcW w:w="1984" w:type="dxa"/>
          </w:tcPr>
          <w:p w:rsidR="002F29F6" w:rsidRPr="00683F1D" w:rsidRDefault="002F29F6" w:rsidP="003F5FFB">
            <w:pPr>
              <w:spacing w:before="40"/>
              <w:ind w:right="601"/>
              <w:jc w:val="right"/>
            </w:pPr>
            <w:r w:rsidRPr="00683F1D">
              <w:t xml:space="preserve">  3 261</w:t>
            </w:r>
          </w:p>
        </w:tc>
      </w:tr>
      <w:tr w:rsidR="002F29F6" w:rsidRPr="00683F1D" w:rsidTr="003F5FFB">
        <w:tc>
          <w:tcPr>
            <w:tcW w:w="5812" w:type="dxa"/>
          </w:tcPr>
          <w:p w:rsidR="002F29F6" w:rsidRPr="00683F1D" w:rsidRDefault="002F29F6" w:rsidP="003F5FFB">
            <w:pPr>
              <w:spacing w:before="40"/>
            </w:pPr>
            <w:r w:rsidRPr="00683F1D">
              <w:t>Прочие доходы</w:t>
            </w:r>
          </w:p>
        </w:tc>
        <w:tc>
          <w:tcPr>
            <w:tcW w:w="1843" w:type="dxa"/>
          </w:tcPr>
          <w:p w:rsidR="002F29F6" w:rsidRPr="00683F1D" w:rsidRDefault="002F29F6" w:rsidP="003F5FFB">
            <w:pPr>
              <w:spacing w:before="40"/>
              <w:ind w:right="601"/>
              <w:jc w:val="right"/>
            </w:pPr>
            <w:r w:rsidRPr="00683F1D">
              <w:t>(2 155)</w:t>
            </w:r>
          </w:p>
        </w:tc>
        <w:tc>
          <w:tcPr>
            <w:tcW w:w="1984" w:type="dxa"/>
          </w:tcPr>
          <w:p w:rsidR="002F29F6" w:rsidRPr="00683F1D" w:rsidRDefault="002F29F6" w:rsidP="003F5FFB">
            <w:pPr>
              <w:spacing w:before="40"/>
              <w:ind w:right="601"/>
              <w:jc w:val="right"/>
            </w:pPr>
            <w:r w:rsidRPr="00683F1D">
              <w:t>1 845</w:t>
            </w:r>
          </w:p>
        </w:tc>
      </w:tr>
      <w:tr w:rsidR="002F29F6" w:rsidRPr="00683F1D" w:rsidTr="003F5FFB">
        <w:tc>
          <w:tcPr>
            <w:tcW w:w="5812" w:type="dxa"/>
            <w:tcBorders>
              <w:bottom w:val="single" w:sz="4" w:space="0" w:color="auto"/>
            </w:tcBorders>
          </w:tcPr>
          <w:p w:rsidR="002F29F6" w:rsidRPr="00683F1D" w:rsidRDefault="002F29F6" w:rsidP="003F5FFB">
            <w:pPr>
              <w:spacing w:before="40"/>
              <w:rPr>
                <w:b/>
              </w:rPr>
            </w:pPr>
            <w:r w:rsidRPr="00683F1D">
              <w:rPr>
                <w:b/>
              </w:rPr>
              <w:t>Итого</w:t>
            </w:r>
          </w:p>
        </w:tc>
        <w:tc>
          <w:tcPr>
            <w:tcW w:w="1843" w:type="dxa"/>
            <w:tcBorders>
              <w:top w:val="single" w:sz="4" w:space="0" w:color="auto"/>
              <w:bottom w:val="single" w:sz="4" w:space="0" w:color="auto"/>
            </w:tcBorders>
          </w:tcPr>
          <w:p w:rsidR="002F29F6" w:rsidRPr="00683F1D" w:rsidRDefault="002F29F6" w:rsidP="003F5FFB">
            <w:pPr>
              <w:spacing w:before="40"/>
              <w:ind w:right="601"/>
              <w:jc w:val="right"/>
              <w:rPr>
                <w:b/>
              </w:rPr>
            </w:pPr>
            <w:r w:rsidRPr="00683F1D">
              <w:rPr>
                <w:b/>
              </w:rPr>
              <w:t>251 314</w:t>
            </w:r>
          </w:p>
        </w:tc>
        <w:tc>
          <w:tcPr>
            <w:tcW w:w="1984" w:type="dxa"/>
            <w:tcBorders>
              <w:top w:val="single" w:sz="4" w:space="0" w:color="auto"/>
              <w:bottom w:val="single" w:sz="4" w:space="0" w:color="auto"/>
            </w:tcBorders>
          </w:tcPr>
          <w:p w:rsidR="002F29F6" w:rsidRPr="00683F1D" w:rsidRDefault="002F29F6" w:rsidP="003F5FFB">
            <w:pPr>
              <w:tabs>
                <w:tab w:val="left" w:pos="1134"/>
                <w:tab w:val="center" w:pos="4536"/>
                <w:tab w:val="right" w:pos="9072"/>
              </w:tabs>
              <w:spacing w:before="40" w:line="280" w:lineRule="atLeast"/>
              <w:ind w:right="601"/>
              <w:jc w:val="right"/>
              <w:rPr>
                <w:b/>
              </w:rPr>
            </w:pPr>
            <w:r w:rsidRPr="00683F1D">
              <w:rPr>
                <w:b/>
              </w:rPr>
              <w:t>411 415</w:t>
            </w:r>
          </w:p>
        </w:tc>
      </w:tr>
      <w:tr w:rsidR="002F29F6" w:rsidRPr="00683F1D" w:rsidTr="003F5FFB">
        <w:tc>
          <w:tcPr>
            <w:tcW w:w="5812" w:type="dxa"/>
          </w:tcPr>
          <w:p w:rsidR="002F29F6" w:rsidRPr="00683F1D" w:rsidRDefault="002F29F6" w:rsidP="003F5FFB">
            <w:pPr>
              <w:ind w:firstLine="459"/>
              <w:rPr>
                <w:highlight w:val="yellow"/>
              </w:rPr>
            </w:pPr>
          </w:p>
        </w:tc>
        <w:tc>
          <w:tcPr>
            <w:tcW w:w="1843" w:type="dxa"/>
          </w:tcPr>
          <w:p w:rsidR="002F29F6" w:rsidRPr="00683F1D" w:rsidRDefault="002F29F6" w:rsidP="003F5FFB">
            <w:pPr>
              <w:ind w:right="601"/>
              <w:jc w:val="right"/>
              <w:rPr>
                <w:highlight w:val="yellow"/>
              </w:rPr>
            </w:pPr>
          </w:p>
        </w:tc>
        <w:tc>
          <w:tcPr>
            <w:tcW w:w="1984" w:type="dxa"/>
          </w:tcPr>
          <w:p w:rsidR="002F29F6" w:rsidRPr="00683F1D" w:rsidRDefault="002F29F6" w:rsidP="003F5FFB">
            <w:pPr>
              <w:ind w:right="601"/>
              <w:jc w:val="right"/>
              <w:rPr>
                <w:highlight w:val="yellow"/>
              </w:rPr>
            </w:pPr>
          </w:p>
        </w:tc>
      </w:tr>
    </w:tbl>
    <w:p w:rsidR="002F29F6" w:rsidRPr="00683F1D" w:rsidRDefault="002F29F6" w:rsidP="002F29F6">
      <w:pPr>
        <w:pStyle w:val="ab"/>
      </w:pPr>
      <w:r w:rsidRPr="00683F1D">
        <w:rPr>
          <w:b/>
        </w:rPr>
        <w:t xml:space="preserve">Прочие расходы </w:t>
      </w:r>
      <w:r w:rsidRPr="00683F1D">
        <w:t>(строка 2350)</w:t>
      </w:r>
    </w:p>
    <w:tbl>
      <w:tblPr>
        <w:tblW w:w="9661" w:type="dxa"/>
        <w:tblInd w:w="108" w:type="dxa"/>
        <w:tblLayout w:type="fixed"/>
        <w:tblLook w:val="01E0" w:firstRow="1" w:lastRow="1" w:firstColumn="1" w:lastColumn="1" w:noHBand="0" w:noVBand="0"/>
      </w:tblPr>
      <w:tblGrid>
        <w:gridCol w:w="5766"/>
        <w:gridCol w:w="289"/>
        <w:gridCol w:w="1875"/>
        <w:gridCol w:w="1731"/>
      </w:tblGrid>
      <w:tr w:rsidR="002F29F6" w:rsidRPr="00683F1D" w:rsidTr="003F5FFB">
        <w:trPr>
          <w:trHeight w:val="120"/>
        </w:trPr>
        <w:tc>
          <w:tcPr>
            <w:tcW w:w="5766" w:type="dxa"/>
            <w:tcBorders>
              <w:bottom w:val="single" w:sz="4" w:space="0" w:color="auto"/>
            </w:tcBorders>
          </w:tcPr>
          <w:p w:rsidR="002F29F6" w:rsidRPr="00683F1D" w:rsidRDefault="002F29F6" w:rsidP="003F5FFB">
            <w:pPr>
              <w:jc w:val="center"/>
              <w:rPr>
                <w:b/>
              </w:rPr>
            </w:pPr>
          </w:p>
        </w:tc>
        <w:tc>
          <w:tcPr>
            <w:tcW w:w="2164" w:type="dxa"/>
            <w:gridSpan w:val="2"/>
            <w:tcBorders>
              <w:bottom w:val="single" w:sz="4" w:space="0" w:color="auto"/>
            </w:tcBorders>
          </w:tcPr>
          <w:p w:rsidR="002F29F6" w:rsidRPr="00683F1D" w:rsidRDefault="002F29F6" w:rsidP="003F5FFB">
            <w:pPr>
              <w:tabs>
                <w:tab w:val="left" w:pos="1627"/>
              </w:tabs>
              <w:ind w:right="34"/>
              <w:jc w:val="center"/>
              <w:rPr>
                <w:b/>
              </w:rPr>
            </w:pPr>
            <w:r w:rsidRPr="00683F1D">
              <w:rPr>
                <w:b/>
              </w:rPr>
              <w:t>2017 год</w:t>
            </w:r>
          </w:p>
        </w:tc>
        <w:tc>
          <w:tcPr>
            <w:tcW w:w="1731" w:type="dxa"/>
            <w:tcBorders>
              <w:bottom w:val="single" w:sz="4" w:space="0" w:color="auto"/>
            </w:tcBorders>
          </w:tcPr>
          <w:p w:rsidR="002F29F6" w:rsidRPr="00683F1D" w:rsidRDefault="002F29F6" w:rsidP="003F5FFB">
            <w:pPr>
              <w:tabs>
                <w:tab w:val="left" w:pos="1627"/>
              </w:tabs>
              <w:ind w:right="34"/>
              <w:jc w:val="center"/>
              <w:rPr>
                <w:b/>
              </w:rPr>
            </w:pPr>
            <w:r w:rsidRPr="00683F1D">
              <w:rPr>
                <w:b/>
              </w:rPr>
              <w:t>2016 год</w:t>
            </w:r>
          </w:p>
        </w:tc>
      </w:tr>
      <w:tr w:rsidR="002F29F6" w:rsidRPr="00683F1D" w:rsidTr="003F5FFB">
        <w:trPr>
          <w:trHeight w:val="479"/>
        </w:trPr>
        <w:tc>
          <w:tcPr>
            <w:tcW w:w="6055" w:type="dxa"/>
            <w:gridSpan w:val="2"/>
            <w:tcBorders>
              <w:top w:val="single" w:sz="4" w:space="0" w:color="auto"/>
            </w:tcBorders>
          </w:tcPr>
          <w:p w:rsidR="002F29F6" w:rsidRPr="00683F1D" w:rsidRDefault="002F29F6" w:rsidP="003F5FFB">
            <w:pPr>
              <w:spacing w:before="40"/>
            </w:pPr>
            <w:r w:rsidRPr="00683F1D">
              <w:t>Расходы, связанные с продажей и прочим выбытием оборотных активов (стоимость переуступленного права требования)</w:t>
            </w:r>
          </w:p>
        </w:tc>
        <w:tc>
          <w:tcPr>
            <w:tcW w:w="1875" w:type="dxa"/>
            <w:tcBorders>
              <w:top w:val="single" w:sz="4" w:space="0" w:color="auto"/>
            </w:tcBorders>
          </w:tcPr>
          <w:p w:rsidR="002F29F6" w:rsidRPr="00683F1D" w:rsidRDefault="002F29F6" w:rsidP="003F5FFB">
            <w:pPr>
              <w:spacing w:before="40"/>
              <w:ind w:right="459"/>
            </w:pPr>
            <w:r w:rsidRPr="00683F1D">
              <w:t>201 134</w:t>
            </w:r>
          </w:p>
        </w:tc>
        <w:tc>
          <w:tcPr>
            <w:tcW w:w="1731" w:type="dxa"/>
            <w:tcBorders>
              <w:top w:val="single" w:sz="4" w:space="0" w:color="auto"/>
            </w:tcBorders>
          </w:tcPr>
          <w:p w:rsidR="002F29F6" w:rsidRPr="00683F1D" w:rsidRDefault="002F29F6" w:rsidP="003F5FFB">
            <w:pPr>
              <w:spacing w:before="40"/>
              <w:ind w:right="459"/>
              <w:jc w:val="right"/>
            </w:pPr>
            <w:r w:rsidRPr="00683F1D">
              <w:t>256 148</w:t>
            </w:r>
          </w:p>
        </w:tc>
      </w:tr>
      <w:tr w:rsidR="002F29F6" w:rsidRPr="00683F1D" w:rsidTr="003F5FFB">
        <w:trPr>
          <w:trHeight w:val="275"/>
        </w:trPr>
        <w:tc>
          <w:tcPr>
            <w:tcW w:w="6055" w:type="dxa"/>
            <w:gridSpan w:val="2"/>
          </w:tcPr>
          <w:p w:rsidR="002F29F6" w:rsidRPr="00683F1D" w:rsidRDefault="002F29F6" w:rsidP="003F5FFB">
            <w:pPr>
              <w:spacing w:before="40"/>
            </w:pPr>
            <w:r w:rsidRPr="00683F1D">
              <w:t>Расходы по налогам и сборам</w:t>
            </w:r>
          </w:p>
        </w:tc>
        <w:tc>
          <w:tcPr>
            <w:tcW w:w="1875" w:type="dxa"/>
          </w:tcPr>
          <w:p w:rsidR="002F29F6" w:rsidRPr="00683F1D" w:rsidRDefault="002F29F6" w:rsidP="003F5FFB">
            <w:pPr>
              <w:spacing w:before="40"/>
              <w:ind w:right="459"/>
            </w:pPr>
            <w:r w:rsidRPr="00683F1D">
              <w:t>84 438</w:t>
            </w:r>
          </w:p>
        </w:tc>
        <w:tc>
          <w:tcPr>
            <w:tcW w:w="1731" w:type="dxa"/>
          </w:tcPr>
          <w:p w:rsidR="002F29F6" w:rsidRPr="00683F1D" w:rsidRDefault="002F29F6" w:rsidP="003F5FFB">
            <w:pPr>
              <w:tabs>
                <w:tab w:val="left" w:pos="1134"/>
                <w:tab w:val="center" w:pos="4536"/>
                <w:tab w:val="right" w:pos="9072"/>
              </w:tabs>
              <w:spacing w:before="40" w:line="280" w:lineRule="atLeast"/>
              <w:ind w:right="459"/>
              <w:jc w:val="right"/>
            </w:pPr>
            <w:r w:rsidRPr="00683F1D">
              <w:t>79 897</w:t>
            </w:r>
          </w:p>
        </w:tc>
      </w:tr>
      <w:tr w:rsidR="002F29F6" w:rsidRPr="00683F1D" w:rsidTr="003F5FFB">
        <w:trPr>
          <w:trHeight w:val="275"/>
        </w:trPr>
        <w:tc>
          <w:tcPr>
            <w:tcW w:w="6055" w:type="dxa"/>
            <w:gridSpan w:val="2"/>
          </w:tcPr>
          <w:p w:rsidR="002F29F6" w:rsidRPr="00683F1D" w:rsidRDefault="002F29F6" w:rsidP="003F5FFB">
            <w:pPr>
              <w:spacing w:before="40"/>
            </w:pPr>
            <w:r w:rsidRPr="00683F1D">
              <w:t xml:space="preserve">           в том числе резерв по налогам и сборам</w:t>
            </w:r>
          </w:p>
        </w:tc>
        <w:tc>
          <w:tcPr>
            <w:tcW w:w="1875" w:type="dxa"/>
          </w:tcPr>
          <w:p w:rsidR="002F29F6" w:rsidRPr="00683F1D" w:rsidRDefault="002F29F6" w:rsidP="003F5FFB">
            <w:pPr>
              <w:spacing w:before="40"/>
              <w:ind w:right="459"/>
            </w:pPr>
            <w:r w:rsidRPr="00683F1D">
              <w:t>-</w:t>
            </w:r>
          </w:p>
        </w:tc>
        <w:tc>
          <w:tcPr>
            <w:tcW w:w="1731" w:type="dxa"/>
          </w:tcPr>
          <w:p w:rsidR="002F29F6" w:rsidRPr="00683F1D" w:rsidRDefault="002F29F6" w:rsidP="003F5FFB">
            <w:pPr>
              <w:tabs>
                <w:tab w:val="left" w:pos="1134"/>
                <w:tab w:val="center" w:pos="4536"/>
                <w:tab w:val="right" w:pos="9072"/>
              </w:tabs>
              <w:spacing w:before="40" w:line="280" w:lineRule="atLeast"/>
              <w:ind w:right="459"/>
              <w:jc w:val="right"/>
            </w:pPr>
            <w:r w:rsidRPr="00683F1D">
              <w:t>10 005</w:t>
            </w:r>
          </w:p>
        </w:tc>
      </w:tr>
      <w:tr w:rsidR="002F29F6" w:rsidRPr="00683F1D" w:rsidTr="003F5FFB">
        <w:trPr>
          <w:trHeight w:val="275"/>
        </w:trPr>
        <w:tc>
          <w:tcPr>
            <w:tcW w:w="6055" w:type="dxa"/>
            <w:gridSpan w:val="2"/>
          </w:tcPr>
          <w:p w:rsidR="002F29F6" w:rsidRPr="00683F1D" w:rsidRDefault="002F29F6" w:rsidP="003F5FFB">
            <w:pPr>
              <w:spacing w:before="40"/>
            </w:pPr>
            <w:r w:rsidRPr="00683F1D">
              <w:t>Расходы по резерву сомнительных долгов</w:t>
            </w:r>
          </w:p>
        </w:tc>
        <w:tc>
          <w:tcPr>
            <w:tcW w:w="1875" w:type="dxa"/>
          </w:tcPr>
          <w:p w:rsidR="002F29F6" w:rsidRPr="00683F1D" w:rsidRDefault="002F29F6" w:rsidP="003F5FFB">
            <w:pPr>
              <w:spacing w:before="40"/>
              <w:ind w:right="459"/>
            </w:pPr>
            <w:r w:rsidRPr="00683F1D">
              <w:t>46 237</w:t>
            </w:r>
          </w:p>
        </w:tc>
        <w:tc>
          <w:tcPr>
            <w:tcW w:w="1731" w:type="dxa"/>
          </w:tcPr>
          <w:p w:rsidR="002F29F6" w:rsidRPr="00683F1D" w:rsidRDefault="002F29F6" w:rsidP="003F5FFB">
            <w:pPr>
              <w:tabs>
                <w:tab w:val="left" w:pos="1134"/>
                <w:tab w:val="center" w:pos="4536"/>
                <w:tab w:val="right" w:pos="9072"/>
              </w:tabs>
              <w:spacing w:before="40" w:line="280" w:lineRule="atLeast"/>
              <w:ind w:right="459"/>
              <w:jc w:val="right"/>
            </w:pPr>
            <w:r w:rsidRPr="00683F1D">
              <w:t>34 602</w:t>
            </w:r>
          </w:p>
        </w:tc>
      </w:tr>
      <w:tr w:rsidR="002F29F6" w:rsidRPr="00683F1D" w:rsidTr="003F5FFB">
        <w:trPr>
          <w:trHeight w:val="261"/>
        </w:trPr>
        <w:tc>
          <w:tcPr>
            <w:tcW w:w="6055" w:type="dxa"/>
            <w:gridSpan w:val="2"/>
          </w:tcPr>
          <w:p w:rsidR="002F29F6" w:rsidRPr="00683F1D" w:rsidRDefault="002F29F6" w:rsidP="003F5FFB">
            <w:pPr>
              <w:spacing w:before="40"/>
            </w:pPr>
            <w:r w:rsidRPr="00683F1D">
              <w:t>Расходы, связанные с продажей и прочим выбытием основных средств и материальных ценностей</w:t>
            </w:r>
          </w:p>
        </w:tc>
        <w:tc>
          <w:tcPr>
            <w:tcW w:w="1875" w:type="dxa"/>
          </w:tcPr>
          <w:p w:rsidR="002F29F6" w:rsidRPr="00683F1D" w:rsidRDefault="002F29F6" w:rsidP="003F5FFB">
            <w:pPr>
              <w:spacing w:before="40"/>
              <w:ind w:right="459"/>
            </w:pPr>
            <w:r w:rsidRPr="00683F1D">
              <w:t>17 070</w:t>
            </w:r>
          </w:p>
        </w:tc>
        <w:tc>
          <w:tcPr>
            <w:tcW w:w="1731" w:type="dxa"/>
          </w:tcPr>
          <w:p w:rsidR="002F29F6" w:rsidRPr="00683F1D" w:rsidRDefault="002F29F6" w:rsidP="003F5FFB">
            <w:pPr>
              <w:spacing w:before="40"/>
              <w:ind w:right="459"/>
              <w:jc w:val="right"/>
            </w:pPr>
            <w:r w:rsidRPr="00683F1D">
              <w:t>12 235</w:t>
            </w:r>
          </w:p>
        </w:tc>
      </w:tr>
      <w:tr w:rsidR="002F29F6" w:rsidRPr="00683F1D" w:rsidTr="003F5FFB">
        <w:trPr>
          <w:trHeight w:val="280"/>
        </w:trPr>
        <w:tc>
          <w:tcPr>
            <w:tcW w:w="6055" w:type="dxa"/>
            <w:gridSpan w:val="2"/>
          </w:tcPr>
          <w:p w:rsidR="002F29F6" w:rsidRPr="00683F1D" w:rsidRDefault="002F29F6" w:rsidP="003F5FFB">
            <w:pPr>
              <w:spacing w:before="40"/>
              <w:ind w:firstLine="34"/>
            </w:pPr>
            <w:r w:rsidRPr="00683F1D">
              <w:t xml:space="preserve">Курсовые разницы </w:t>
            </w:r>
          </w:p>
        </w:tc>
        <w:tc>
          <w:tcPr>
            <w:tcW w:w="1875" w:type="dxa"/>
          </w:tcPr>
          <w:p w:rsidR="002F29F6" w:rsidRPr="00683F1D" w:rsidRDefault="002F29F6" w:rsidP="003F5FFB">
            <w:r w:rsidRPr="00683F1D">
              <w:t>192</w:t>
            </w:r>
          </w:p>
        </w:tc>
        <w:tc>
          <w:tcPr>
            <w:tcW w:w="1731" w:type="dxa"/>
          </w:tcPr>
          <w:p w:rsidR="002F29F6" w:rsidRPr="00683F1D" w:rsidRDefault="002F29F6" w:rsidP="003F5FFB">
            <w:pPr>
              <w:spacing w:before="40"/>
              <w:ind w:right="459"/>
              <w:jc w:val="right"/>
            </w:pPr>
            <w:r w:rsidRPr="00683F1D">
              <w:t>1 818</w:t>
            </w:r>
          </w:p>
        </w:tc>
      </w:tr>
      <w:tr w:rsidR="002F29F6" w:rsidRPr="00683F1D" w:rsidTr="003F5FFB">
        <w:trPr>
          <w:trHeight w:val="261"/>
        </w:trPr>
        <w:tc>
          <w:tcPr>
            <w:tcW w:w="6055" w:type="dxa"/>
            <w:gridSpan w:val="2"/>
          </w:tcPr>
          <w:p w:rsidR="002F29F6" w:rsidRPr="00683F1D" w:rsidRDefault="002F29F6" w:rsidP="003F5FFB">
            <w:pPr>
              <w:spacing w:before="40"/>
            </w:pPr>
            <w:r w:rsidRPr="00683F1D">
              <w:t>Резерв под списание капитальных вложений, основных средств и снижение стоимости товарно – материальных ценностей</w:t>
            </w:r>
          </w:p>
        </w:tc>
        <w:tc>
          <w:tcPr>
            <w:tcW w:w="1875" w:type="dxa"/>
          </w:tcPr>
          <w:p w:rsidR="002F29F6" w:rsidRPr="00683F1D" w:rsidRDefault="002F29F6" w:rsidP="003F5FFB">
            <w:pPr>
              <w:spacing w:before="40"/>
              <w:ind w:right="459"/>
            </w:pPr>
            <w:r w:rsidRPr="00683F1D">
              <w:t>42 713</w:t>
            </w:r>
          </w:p>
        </w:tc>
        <w:tc>
          <w:tcPr>
            <w:tcW w:w="1731" w:type="dxa"/>
          </w:tcPr>
          <w:p w:rsidR="002F29F6" w:rsidRPr="00683F1D" w:rsidRDefault="002F29F6" w:rsidP="003F5FFB">
            <w:pPr>
              <w:spacing w:before="40"/>
              <w:ind w:right="459"/>
              <w:jc w:val="right"/>
            </w:pPr>
            <w:r w:rsidRPr="00683F1D">
              <w:t>297</w:t>
            </w:r>
          </w:p>
        </w:tc>
      </w:tr>
      <w:tr w:rsidR="002F29F6" w:rsidRPr="00683F1D" w:rsidTr="003F5FFB">
        <w:trPr>
          <w:trHeight w:val="261"/>
        </w:trPr>
        <w:tc>
          <w:tcPr>
            <w:tcW w:w="6055" w:type="dxa"/>
            <w:gridSpan w:val="2"/>
          </w:tcPr>
          <w:p w:rsidR="002F29F6" w:rsidRPr="00683F1D" w:rsidRDefault="002F29F6" w:rsidP="003F5FFB">
            <w:pPr>
              <w:spacing w:before="40"/>
            </w:pPr>
            <w:r w:rsidRPr="00683F1D">
              <w:t>Расходы на оплату услуг кредитных организаций</w:t>
            </w:r>
          </w:p>
        </w:tc>
        <w:tc>
          <w:tcPr>
            <w:tcW w:w="1875" w:type="dxa"/>
          </w:tcPr>
          <w:p w:rsidR="002F29F6" w:rsidRPr="00683F1D" w:rsidRDefault="002F29F6" w:rsidP="003F5FFB">
            <w:pPr>
              <w:spacing w:before="40"/>
              <w:ind w:right="459"/>
            </w:pPr>
            <w:r w:rsidRPr="00683F1D">
              <w:t>2 077</w:t>
            </w:r>
          </w:p>
        </w:tc>
        <w:tc>
          <w:tcPr>
            <w:tcW w:w="1731" w:type="dxa"/>
          </w:tcPr>
          <w:p w:rsidR="002F29F6" w:rsidRPr="00683F1D" w:rsidRDefault="002F29F6" w:rsidP="003F5FFB">
            <w:pPr>
              <w:spacing w:before="40"/>
              <w:ind w:right="459"/>
              <w:jc w:val="right"/>
            </w:pPr>
            <w:r w:rsidRPr="00683F1D">
              <w:t>3 338</w:t>
            </w:r>
          </w:p>
        </w:tc>
      </w:tr>
      <w:tr w:rsidR="002F29F6" w:rsidRPr="00683F1D" w:rsidTr="003F5FFB">
        <w:trPr>
          <w:trHeight w:val="261"/>
        </w:trPr>
        <w:tc>
          <w:tcPr>
            <w:tcW w:w="6055" w:type="dxa"/>
            <w:gridSpan w:val="2"/>
          </w:tcPr>
          <w:p w:rsidR="002F29F6" w:rsidRPr="00683F1D" w:rsidRDefault="002F29F6" w:rsidP="003F5FFB">
            <w:pPr>
              <w:spacing w:before="40"/>
            </w:pPr>
            <w:r w:rsidRPr="00683F1D">
              <w:t>Расходы на социальные нужды, не относящиеся к выплатам персоналу</w:t>
            </w:r>
          </w:p>
        </w:tc>
        <w:tc>
          <w:tcPr>
            <w:tcW w:w="1875" w:type="dxa"/>
          </w:tcPr>
          <w:p w:rsidR="002F29F6" w:rsidRPr="00683F1D" w:rsidRDefault="002F29F6" w:rsidP="003F5FFB">
            <w:pPr>
              <w:spacing w:before="40"/>
              <w:ind w:right="459"/>
            </w:pPr>
            <w:r w:rsidRPr="00683F1D">
              <w:t>4 123</w:t>
            </w:r>
          </w:p>
        </w:tc>
        <w:tc>
          <w:tcPr>
            <w:tcW w:w="1731" w:type="dxa"/>
          </w:tcPr>
          <w:p w:rsidR="002F29F6" w:rsidRPr="00683F1D" w:rsidRDefault="002F29F6" w:rsidP="003F5FFB">
            <w:pPr>
              <w:spacing w:before="40"/>
              <w:ind w:right="459"/>
              <w:jc w:val="right"/>
            </w:pPr>
            <w:r w:rsidRPr="00683F1D">
              <w:t>4 328</w:t>
            </w:r>
          </w:p>
        </w:tc>
      </w:tr>
      <w:tr w:rsidR="002F29F6" w:rsidRPr="00683F1D" w:rsidTr="003F5FFB">
        <w:trPr>
          <w:trHeight w:val="494"/>
        </w:trPr>
        <w:tc>
          <w:tcPr>
            <w:tcW w:w="6055" w:type="dxa"/>
            <w:gridSpan w:val="2"/>
          </w:tcPr>
          <w:p w:rsidR="002F29F6" w:rsidRPr="00683F1D" w:rsidRDefault="002F29F6" w:rsidP="003F5FFB">
            <w:pPr>
              <w:tabs>
                <w:tab w:val="left" w:pos="2592"/>
              </w:tabs>
              <w:spacing w:before="40"/>
              <w:ind w:firstLine="34"/>
            </w:pPr>
            <w:r w:rsidRPr="00683F1D">
              <w:t>Выплаты персоналу, не включаемые в состав расходов по обычным видам деятельности</w:t>
            </w:r>
          </w:p>
        </w:tc>
        <w:tc>
          <w:tcPr>
            <w:tcW w:w="1875" w:type="dxa"/>
          </w:tcPr>
          <w:p w:rsidR="002F29F6" w:rsidRPr="00683F1D" w:rsidRDefault="002F29F6" w:rsidP="003F5FFB">
            <w:pPr>
              <w:spacing w:before="40"/>
              <w:ind w:right="459"/>
            </w:pPr>
            <w:r w:rsidRPr="00683F1D">
              <w:t>2 922</w:t>
            </w:r>
          </w:p>
        </w:tc>
        <w:tc>
          <w:tcPr>
            <w:tcW w:w="1731" w:type="dxa"/>
          </w:tcPr>
          <w:p w:rsidR="002F29F6" w:rsidRPr="00683F1D" w:rsidRDefault="002F29F6" w:rsidP="003F5FFB">
            <w:pPr>
              <w:spacing w:before="40"/>
              <w:ind w:right="459"/>
              <w:jc w:val="right"/>
            </w:pPr>
            <w:r w:rsidRPr="00683F1D">
              <w:t>3 005</w:t>
            </w:r>
          </w:p>
        </w:tc>
      </w:tr>
      <w:tr w:rsidR="002F29F6" w:rsidRPr="00683F1D" w:rsidTr="003F5FFB">
        <w:trPr>
          <w:trHeight w:val="494"/>
        </w:trPr>
        <w:tc>
          <w:tcPr>
            <w:tcW w:w="6055" w:type="dxa"/>
            <w:gridSpan w:val="2"/>
          </w:tcPr>
          <w:p w:rsidR="002F29F6" w:rsidRPr="00683F1D" w:rsidRDefault="002F29F6" w:rsidP="003F5FFB">
            <w:pPr>
              <w:tabs>
                <w:tab w:val="left" w:pos="2592"/>
              </w:tabs>
              <w:spacing w:before="40"/>
              <w:ind w:firstLine="34"/>
            </w:pPr>
            <w:r w:rsidRPr="00683F1D">
              <w:t>Расходы, связанные с благотворительной деятельностью,  осуществлением культурно-массовых мероприятий и иных мероприятий аналогичного характера, отчисления профсоюзу</w:t>
            </w:r>
          </w:p>
        </w:tc>
        <w:tc>
          <w:tcPr>
            <w:tcW w:w="1875" w:type="dxa"/>
          </w:tcPr>
          <w:p w:rsidR="002F29F6" w:rsidRPr="00683F1D" w:rsidRDefault="002F29F6" w:rsidP="003F5FFB">
            <w:pPr>
              <w:spacing w:before="40"/>
              <w:ind w:right="459"/>
            </w:pPr>
            <w:r w:rsidRPr="00683F1D">
              <w:t>1 924</w:t>
            </w:r>
          </w:p>
        </w:tc>
        <w:tc>
          <w:tcPr>
            <w:tcW w:w="1731" w:type="dxa"/>
          </w:tcPr>
          <w:p w:rsidR="002F29F6" w:rsidRPr="00683F1D" w:rsidRDefault="002F29F6" w:rsidP="003F5FFB">
            <w:pPr>
              <w:spacing w:before="40"/>
              <w:ind w:right="459"/>
              <w:jc w:val="right"/>
            </w:pPr>
            <w:r w:rsidRPr="00683F1D">
              <w:t>2 102</w:t>
            </w:r>
          </w:p>
        </w:tc>
      </w:tr>
      <w:tr w:rsidR="002F29F6" w:rsidRPr="00683F1D" w:rsidTr="003F5FFB">
        <w:trPr>
          <w:trHeight w:val="260"/>
        </w:trPr>
        <w:tc>
          <w:tcPr>
            <w:tcW w:w="6055" w:type="dxa"/>
            <w:gridSpan w:val="2"/>
          </w:tcPr>
          <w:p w:rsidR="002F29F6" w:rsidRPr="00683F1D" w:rsidRDefault="002F29F6" w:rsidP="003F5FFB">
            <w:pPr>
              <w:tabs>
                <w:tab w:val="left" w:pos="2592"/>
              </w:tabs>
              <w:spacing w:before="40"/>
              <w:ind w:firstLine="34"/>
            </w:pPr>
            <w:r w:rsidRPr="00683F1D">
              <w:t>Стоимость финансовых вложений, в т.ч. включенных в состав резерва под обесценение</w:t>
            </w:r>
          </w:p>
        </w:tc>
        <w:tc>
          <w:tcPr>
            <w:tcW w:w="1875" w:type="dxa"/>
          </w:tcPr>
          <w:p w:rsidR="002F29F6" w:rsidRPr="00683F1D" w:rsidDel="00283F32" w:rsidRDefault="002F29F6" w:rsidP="003F5FFB">
            <w:pPr>
              <w:spacing w:before="40"/>
              <w:ind w:right="459"/>
            </w:pPr>
            <w:r w:rsidRPr="00683F1D">
              <w:t>-</w:t>
            </w:r>
          </w:p>
        </w:tc>
        <w:tc>
          <w:tcPr>
            <w:tcW w:w="1731" w:type="dxa"/>
          </w:tcPr>
          <w:p w:rsidR="002F29F6" w:rsidRPr="00683F1D" w:rsidRDefault="002F29F6" w:rsidP="003F5FFB">
            <w:pPr>
              <w:spacing w:before="40"/>
              <w:ind w:right="459"/>
              <w:jc w:val="right"/>
            </w:pPr>
            <w:r w:rsidRPr="00683F1D">
              <w:t>2 289</w:t>
            </w:r>
          </w:p>
        </w:tc>
      </w:tr>
      <w:tr w:rsidR="002F29F6" w:rsidRPr="00683F1D" w:rsidTr="003F5FFB">
        <w:trPr>
          <w:trHeight w:val="260"/>
        </w:trPr>
        <w:tc>
          <w:tcPr>
            <w:tcW w:w="6055" w:type="dxa"/>
            <w:gridSpan w:val="2"/>
          </w:tcPr>
          <w:p w:rsidR="002F29F6" w:rsidRPr="00683F1D" w:rsidRDefault="002F29F6" w:rsidP="003F5FFB">
            <w:pPr>
              <w:spacing w:before="40"/>
            </w:pPr>
            <w:r w:rsidRPr="00683F1D">
              <w:t>Суммы списанной дебиторской задолженности, по которым не создавался резерв, по причине истечения срока исковой давности, других долгов, нереальных для взыскания.</w:t>
            </w:r>
          </w:p>
        </w:tc>
        <w:tc>
          <w:tcPr>
            <w:tcW w:w="1875" w:type="dxa"/>
          </w:tcPr>
          <w:p w:rsidR="002F29F6" w:rsidRPr="00683F1D" w:rsidRDefault="002F29F6" w:rsidP="003F5FFB">
            <w:pPr>
              <w:spacing w:before="40"/>
              <w:ind w:right="459"/>
            </w:pPr>
            <w:r w:rsidRPr="00683F1D">
              <w:t>616</w:t>
            </w:r>
          </w:p>
        </w:tc>
        <w:tc>
          <w:tcPr>
            <w:tcW w:w="1731" w:type="dxa"/>
          </w:tcPr>
          <w:p w:rsidR="002F29F6" w:rsidRPr="00683F1D" w:rsidRDefault="002F29F6" w:rsidP="003F5FFB">
            <w:pPr>
              <w:spacing w:before="40"/>
              <w:ind w:right="459"/>
              <w:jc w:val="right"/>
            </w:pPr>
            <w:r w:rsidRPr="00683F1D">
              <w:t>412</w:t>
            </w:r>
          </w:p>
        </w:tc>
      </w:tr>
      <w:tr w:rsidR="002F29F6" w:rsidRPr="00683F1D" w:rsidTr="003F5FFB">
        <w:trPr>
          <w:trHeight w:val="367"/>
        </w:trPr>
        <w:tc>
          <w:tcPr>
            <w:tcW w:w="6055" w:type="dxa"/>
            <w:gridSpan w:val="2"/>
          </w:tcPr>
          <w:p w:rsidR="002F29F6" w:rsidRPr="00683F1D" w:rsidRDefault="002F29F6" w:rsidP="003F5FFB">
            <w:pPr>
              <w:spacing w:before="40"/>
              <w:ind w:firstLine="34"/>
            </w:pPr>
            <w:r w:rsidRPr="00683F1D">
              <w:t>Штрафы, пени, неустойки за нарушение условий  договоров, возмещение причиненных убытков</w:t>
            </w:r>
          </w:p>
        </w:tc>
        <w:tc>
          <w:tcPr>
            <w:tcW w:w="1875" w:type="dxa"/>
          </w:tcPr>
          <w:p w:rsidR="002F29F6" w:rsidRPr="00683F1D" w:rsidRDefault="002F29F6" w:rsidP="003F5FFB">
            <w:pPr>
              <w:spacing w:before="40"/>
              <w:ind w:right="459"/>
            </w:pPr>
            <w:r w:rsidRPr="00683F1D">
              <w:t>645</w:t>
            </w:r>
          </w:p>
        </w:tc>
        <w:tc>
          <w:tcPr>
            <w:tcW w:w="1731" w:type="dxa"/>
          </w:tcPr>
          <w:p w:rsidR="002F29F6" w:rsidRPr="00683F1D" w:rsidRDefault="002F29F6" w:rsidP="003F5FFB">
            <w:pPr>
              <w:spacing w:before="40"/>
              <w:ind w:right="459"/>
              <w:jc w:val="right"/>
            </w:pPr>
            <w:r w:rsidRPr="00683F1D">
              <w:t>500</w:t>
            </w:r>
          </w:p>
        </w:tc>
      </w:tr>
      <w:tr w:rsidR="002F29F6" w:rsidRPr="00683F1D" w:rsidTr="003F5FFB">
        <w:trPr>
          <w:trHeight w:val="237"/>
        </w:trPr>
        <w:tc>
          <w:tcPr>
            <w:tcW w:w="6055" w:type="dxa"/>
            <w:gridSpan w:val="2"/>
          </w:tcPr>
          <w:p w:rsidR="002F29F6" w:rsidRPr="00683F1D" w:rsidRDefault="002F29F6" w:rsidP="003F5FFB">
            <w:pPr>
              <w:spacing w:before="40"/>
            </w:pPr>
            <w:r w:rsidRPr="00683F1D">
              <w:t>Убытки прошлых лет, выявленные в отчетном году</w:t>
            </w:r>
          </w:p>
        </w:tc>
        <w:tc>
          <w:tcPr>
            <w:tcW w:w="1875" w:type="dxa"/>
          </w:tcPr>
          <w:p w:rsidR="002F29F6" w:rsidRPr="00683F1D" w:rsidRDefault="002F29F6" w:rsidP="003F5FFB">
            <w:pPr>
              <w:spacing w:before="40"/>
              <w:ind w:right="459"/>
            </w:pPr>
            <w:r w:rsidRPr="00683F1D">
              <w:t>1 388</w:t>
            </w:r>
          </w:p>
        </w:tc>
        <w:tc>
          <w:tcPr>
            <w:tcW w:w="1731" w:type="dxa"/>
          </w:tcPr>
          <w:p w:rsidR="002F29F6" w:rsidRPr="00683F1D" w:rsidRDefault="002F29F6" w:rsidP="003F5FFB">
            <w:pPr>
              <w:spacing w:before="40"/>
              <w:ind w:right="459"/>
              <w:jc w:val="right"/>
            </w:pPr>
            <w:r w:rsidRPr="00683F1D">
              <w:t>-</w:t>
            </w:r>
          </w:p>
        </w:tc>
      </w:tr>
      <w:tr w:rsidR="002F29F6" w:rsidRPr="00683F1D" w:rsidTr="003F5FFB">
        <w:trPr>
          <w:trHeight w:val="237"/>
        </w:trPr>
        <w:tc>
          <w:tcPr>
            <w:tcW w:w="6055" w:type="dxa"/>
            <w:gridSpan w:val="2"/>
          </w:tcPr>
          <w:p w:rsidR="002F29F6" w:rsidRPr="00683F1D" w:rsidRDefault="002F29F6" w:rsidP="003F5FFB">
            <w:pPr>
              <w:spacing w:before="40"/>
            </w:pPr>
            <w:r w:rsidRPr="00683F1D">
              <w:t>Прочие расходы</w:t>
            </w:r>
          </w:p>
          <w:p w:rsidR="002F29F6" w:rsidRPr="00683F1D" w:rsidRDefault="002F29F6" w:rsidP="003F5FFB">
            <w:pPr>
              <w:spacing w:before="40"/>
            </w:pPr>
          </w:p>
        </w:tc>
        <w:tc>
          <w:tcPr>
            <w:tcW w:w="1875" w:type="dxa"/>
          </w:tcPr>
          <w:p w:rsidR="002F29F6" w:rsidRPr="00683F1D" w:rsidRDefault="002F29F6" w:rsidP="003F5FFB">
            <w:pPr>
              <w:spacing w:before="40"/>
              <w:ind w:right="459"/>
            </w:pPr>
            <w:r w:rsidRPr="00683F1D">
              <w:t>29 623</w:t>
            </w:r>
          </w:p>
        </w:tc>
        <w:tc>
          <w:tcPr>
            <w:tcW w:w="1731" w:type="dxa"/>
          </w:tcPr>
          <w:p w:rsidR="002F29F6" w:rsidRPr="00683F1D" w:rsidRDefault="002F29F6" w:rsidP="003F5FFB">
            <w:pPr>
              <w:spacing w:before="40"/>
              <w:ind w:right="459"/>
              <w:jc w:val="right"/>
            </w:pPr>
            <w:r w:rsidRPr="00683F1D">
              <w:t>41 211</w:t>
            </w:r>
          </w:p>
        </w:tc>
      </w:tr>
      <w:tr w:rsidR="002F29F6" w:rsidRPr="00683F1D" w:rsidTr="003F5FFB">
        <w:trPr>
          <w:trHeight w:val="276"/>
        </w:trPr>
        <w:tc>
          <w:tcPr>
            <w:tcW w:w="6055" w:type="dxa"/>
            <w:gridSpan w:val="2"/>
            <w:tcBorders>
              <w:top w:val="single" w:sz="4" w:space="0" w:color="auto"/>
              <w:bottom w:val="single" w:sz="4" w:space="0" w:color="auto"/>
            </w:tcBorders>
          </w:tcPr>
          <w:p w:rsidR="002F29F6" w:rsidRPr="00683F1D" w:rsidRDefault="002F29F6" w:rsidP="003F5FFB">
            <w:pPr>
              <w:spacing w:before="60"/>
              <w:rPr>
                <w:b/>
              </w:rPr>
            </w:pPr>
            <w:r w:rsidRPr="00683F1D">
              <w:rPr>
                <w:b/>
              </w:rPr>
              <w:t>Итого</w:t>
            </w:r>
          </w:p>
        </w:tc>
        <w:tc>
          <w:tcPr>
            <w:tcW w:w="1875" w:type="dxa"/>
            <w:tcBorders>
              <w:top w:val="single" w:sz="4" w:space="0" w:color="auto"/>
              <w:bottom w:val="single" w:sz="4" w:space="0" w:color="auto"/>
            </w:tcBorders>
          </w:tcPr>
          <w:p w:rsidR="002F29F6" w:rsidRPr="00683F1D" w:rsidRDefault="002F29F6" w:rsidP="003F5FFB">
            <w:pPr>
              <w:spacing w:before="60"/>
              <w:ind w:right="459"/>
              <w:rPr>
                <w:b/>
              </w:rPr>
            </w:pPr>
            <w:r w:rsidRPr="00683F1D">
              <w:rPr>
                <w:b/>
              </w:rPr>
              <w:t>435 042</w:t>
            </w:r>
          </w:p>
        </w:tc>
        <w:tc>
          <w:tcPr>
            <w:tcW w:w="1731" w:type="dxa"/>
            <w:tcBorders>
              <w:top w:val="single" w:sz="4" w:space="0" w:color="auto"/>
              <w:bottom w:val="single" w:sz="4" w:space="0" w:color="auto"/>
            </w:tcBorders>
          </w:tcPr>
          <w:p w:rsidR="002F29F6" w:rsidRPr="00683F1D" w:rsidRDefault="002F29F6" w:rsidP="003F5FFB">
            <w:pPr>
              <w:tabs>
                <w:tab w:val="left" w:pos="1134"/>
                <w:tab w:val="center" w:pos="4536"/>
                <w:tab w:val="right" w:pos="9072"/>
              </w:tabs>
              <w:spacing w:before="60" w:line="280" w:lineRule="atLeast"/>
              <w:ind w:right="459"/>
              <w:jc w:val="right"/>
              <w:rPr>
                <w:b/>
              </w:rPr>
            </w:pPr>
            <w:r w:rsidRPr="00683F1D">
              <w:rPr>
                <w:b/>
              </w:rPr>
              <w:t>442 181</w:t>
            </w:r>
          </w:p>
        </w:tc>
      </w:tr>
    </w:tbl>
    <w:p w:rsidR="002F29F6" w:rsidRPr="00683F1D" w:rsidRDefault="002F29F6" w:rsidP="002F29F6">
      <w:pPr>
        <w:ind w:left="357"/>
        <w:jc w:val="both"/>
        <w:rPr>
          <w:i/>
          <w:highlight w:val="yellow"/>
        </w:rPr>
      </w:pPr>
    </w:p>
    <w:p w:rsidR="002F29F6" w:rsidRPr="00683F1D" w:rsidRDefault="002F29F6" w:rsidP="002F29F6">
      <w:pPr>
        <w:ind w:left="357"/>
        <w:jc w:val="both"/>
      </w:pPr>
      <w:r w:rsidRPr="00683F1D">
        <w:rPr>
          <w:i/>
        </w:rPr>
        <w:t xml:space="preserve">Расчеты по договорам об уступке прав требования </w:t>
      </w:r>
      <w:r w:rsidRPr="00683F1D">
        <w:t xml:space="preserve">– </w:t>
      </w:r>
    </w:p>
    <w:p w:rsidR="002F29F6" w:rsidRPr="00683F1D" w:rsidRDefault="002F29F6" w:rsidP="002F29F6">
      <w:pPr>
        <w:jc w:val="both"/>
      </w:pPr>
      <w:r w:rsidRPr="00683F1D">
        <w:t>Обществом в 2017 году ежемесячно заключались договора об уступке прав требования, по условиям которых кредитор (Общество) уступает в пользу нового кредитора (столичный филиал ПАО «МегаФон», ПАО "Вымпел-Коммуникации") права требования по оплате услуг связи кредитора к абонентам по заключенным новым кредитором от имени кредитора договорам на оказание услуг связи (агентский договор от 01.06.2008 № 48769, договор д.ВК-ЦТ-1 от 02/07/07)</w:t>
      </w:r>
    </w:p>
    <w:p w:rsidR="002F29F6" w:rsidRPr="00683F1D" w:rsidRDefault="002F29F6" w:rsidP="002F29F6">
      <w:pPr>
        <w:jc w:val="both"/>
        <w:rPr>
          <w:highlight w:val="yellow"/>
        </w:rPr>
      </w:pPr>
    </w:p>
    <w:p w:rsidR="002F29F6" w:rsidRPr="00683F1D" w:rsidRDefault="002F29F6" w:rsidP="002F29F6">
      <w:pPr>
        <w:jc w:val="both"/>
      </w:pPr>
      <w:r w:rsidRPr="00683F1D">
        <w:t>Общая сумма доходов и расходов, отраженных по данным сделкам переуступки долга за 2017 год составила:</w:t>
      </w:r>
    </w:p>
    <w:p w:rsidR="002F29F6" w:rsidRPr="00683F1D" w:rsidRDefault="002F29F6" w:rsidP="002F29F6">
      <w:pPr>
        <w:pStyle w:val="ab"/>
        <w:rPr>
          <w:b/>
          <w:highlight w:val="yellow"/>
        </w:rPr>
      </w:pPr>
    </w:p>
    <w:tbl>
      <w:tblPr>
        <w:tblW w:w="9540" w:type="dxa"/>
        <w:tblInd w:w="108" w:type="dxa"/>
        <w:tblBorders>
          <w:insideH w:val="single" w:sz="4" w:space="0" w:color="auto"/>
        </w:tblBorders>
        <w:tblLook w:val="01E0" w:firstRow="1" w:lastRow="1" w:firstColumn="1" w:lastColumn="1" w:noHBand="0" w:noVBand="0"/>
      </w:tblPr>
      <w:tblGrid>
        <w:gridCol w:w="3190"/>
        <w:gridCol w:w="3190"/>
        <w:gridCol w:w="3160"/>
      </w:tblGrid>
      <w:tr w:rsidR="002F29F6" w:rsidRPr="00683F1D" w:rsidTr="003F5FFB">
        <w:tc>
          <w:tcPr>
            <w:tcW w:w="3190" w:type="dxa"/>
          </w:tcPr>
          <w:p w:rsidR="002F29F6" w:rsidRPr="00683F1D" w:rsidRDefault="002F29F6" w:rsidP="003F5FFB">
            <w:pPr>
              <w:pStyle w:val="ab"/>
              <w:spacing w:after="160" w:line="240" w:lineRule="exact"/>
            </w:pPr>
            <w:r w:rsidRPr="00683F1D">
              <w:t>Сумма доходов, отраженная по счету 91.10.67.00 «Доходы от продажи и прочего выбытия прочих оборотных активов»</w:t>
            </w:r>
          </w:p>
        </w:tc>
        <w:tc>
          <w:tcPr>
            <w:tcW w:w="3190" w:type="dxa"/>
          </w:tcPr>
          <w:p w:rsidR="002F29F6" w:rsidRPr="00683F1D" w:rsidRDefault="002F29F6" w:rsidP="003F5FFB">
            <w:pPr>
              <w:pStyle w:val="ab"/>
              <w:spacing w:after="160" w:line="240" w:lineRule="exact"/>
            </w:pPr>
            <w:r w:rsidRPr="00683F1D">
              <w:t>Сумма расходов отраженная по счету 91.20.67.10 «Балансовая стоимость прочих оборотных активов»</w:t>
            </w:r>
          </w:p>
        </w:tc>
        <w:tc>
          <w:tcPr>
            <w:tcW w:w="3160" w:type="dxa"/>
          </w:tcPr>
          <w:p w:rsidR="002F29F6" w:rsidRPr="00683F1D" w:rsidRDefault="002F29F6" w:rsidP="003F5FFB">
            <w:pPr>
              <w:pStyle w:val="ab"/>
              <w:spacing w:after="160" w:line="240" w:lineRule="exact"/>
            </w:pPr>
            <w:r w:rsidRPr="00683F1D">
              <w:t>Итоговый финансовый результат от сделок переуступки долга за 2017 год</w:t>
            </w:r>
          </w:p>
        </w:tc>
      </w:tr>
      <w:tr w:rsidR="002F29F6" w:rsidRPr="00683F1D" w:rsidTr="003F5FFB">
        <w:tc>
          <w:tcPr>
            <w:tcW w:w="3190" w:type="dxa"/>
          </w:tcPr>
          <w:p w:rsidR="002F29F6" w:rsidRPr="00683F1D" w:rsidRDefault="002F29F6" w:rsidP="003F5FFB">
            <w:pPr>
              <w:pStyle w:val="ab"/>
              <w:spacing w:after="160" w:line="240" w:lineRule="exact"/>
              <w:rPr>
                <w:b/>
              </w:rPr>
            </w:pPr>
            <w:r w:rsidRPr="00683F1D">
              <w:rPr>
                <w:b/>
              </w:rPr>
              <w:t>гр. 1</w:t>
            </w:r>
          </w:p>
        </w:tc>
        <w:tc>
          <w:tcPr>
            <w:tcW w:w="3190" w:type="dxa"/>
          </w:tcPr>
          <w:p w:rsidR="002F29F6" w:rsidRPr="00683F1D" w:rsidRDefault="002F29F6" w:rsidP="003F5FFB">
            <w:pPr>
              <w:pStyle w:val="ab"/>
              <w:spacing w:after="160" w:line="240" w:lineRule="exact"/>
              <w:rPr>
                <w:b/>
              </w:rPr>
            </w:pPr>
            <w:r w:rsidRPr="00683F1D">
              <w:rPr>
                <w:b/>
              </w:rPr>
              <w:t>гр. 2</w:t>
            </w:r>
          </w:p>
        </w:tc>
        <w:tc>
          <w:tcPr>
            <w:tcW w:w="3160" w:type="dxa"/>
          </w:tcPr>
          <w:p w:rsidR="002F29F6" w:rsidRPr="00683F1D" w:rsidRDefault="002F29F6" w:rsidP="003F5FFB">
            <w:pPr>
              <w:pStyle w:val="ab"/>
              <w:spacing w:after="160" w:line="240" w:lineRule="exact"/>
              <w:rPr>
                <w:b/>
              </w:rPr>
            </w:pPr>
            <w:r w:rsidRPr="00683F1D">
              <w:rPr>
                <w:b/>
              </w:rPr>
              <w:t>гр. 3 = гр. 1 – гр. 2</w:t>
            </w:r>
          </w:p>
        </w:tc>
      </w:tr>
      <w:tr w:rsidR="002F29F6" w:rsidRPr="00683F1D" w:rsidTr="003F5FFB">
        <w:tc>
          <w:tcPr>
            <w:tcW w:w="3190" w:type="dxa"/>
          </w:tcPr>
          <w:p w:rsidR="002F29F6" w:rsidRPr="00683F1D" w:rsidRDefault="002F29F6" w:rsidP="003F5FFB">
            <w:pPr>
              <w:pStyle w:val="ab"/>
              <w:spacing w:after="160" w:line="240" w:lineRule="exact"/>
              <w:rPr>
                <w:highlight w:val="yellow"/>
              </w:rPr>
            </w:pPr>
            <w:r w:rsidRPr="00683F1D">
              <w:t>201 004</w:t>
            </w:r>
          </w:p>
        </w:tc>
        <w:tc>
          <w:tcPr>
            <w:tcW w:w="3190" w:type="dxa"/>
          </w:tcPr>
          <w:p w:rsidR="002F29F6" w:rsidRPr="00683F1D" w:rsidRDefault="002F29F6" w:rsidP="003F5FFB">
            <w:pPr>
              <w:pStyle w:val="ab"/>
              <w:spacing w:after="160" w:line="240" w:lineRule="exact"/>
            </w:pPr>
            <w:r w:rsidRPr="00683F1D">
              <w:t>201 134</w:t>
            </w:r>
          </w:p>
        </w:tc>
        <w:tc>
          <w:tcPr>
            <w:tcW w:w="3160" w:type="dxa"/>
          </w:tcPr>
          <w:p w:rsidR="002F29F6" w:rsidRPr="00683F1D" w:rsidRDefault="002F29F6" w:rsidP="003F5FFB">
            <w:pPr>
              <w:pStyle w:val="ab"/>
              <w:spacing w:after="160" w:line="240" w:lineRule="exact"/>
            </w:pPr>
            <w:r w:rsidRPr="00683F1D">
              <w:t>(130)</w:t>
            </w:r>
          </w:p>
        </w:tc>
      </w:tr>
    </w:tbl>
    <w:p w:rsidR="002F29F6" w:rsidRPr="00683F1D" w:rsidRDefault="002F29F6" w:rsidP="002F29F6">
      <w:pPr>
        <w:ind w:left="360"/>
        <w:jc w:val="both"/>
      </w:pPr>
      <w:r w:rsidRPr="00683F1D">
        <w:rPr>
          <w:i/>
        </w:rPr>
        <w:t xml:space="preserve">Курсовые разницы  </w:t>
      </w:r>
      <w:r w:rsidRPr="00683F1D">
        <w:t xml:space="preserve">– </w:t>
      </w:r>
    </w:p>
    <w:p w:rsidR="002F29F6" w:rsidRPr="00683F1D" w:rsidRDefault="002F29F6" w:rsidP="002F29F6">
      <w:pPr>
        <w:numPr>
          <w:ilvl w:val="12"/>
          <w:numId w:val="0"/>
        </w:numPr>
        <w:jc w:val="both"/>
      </w:pPr>
      <w:r w:rsidRPr="00683F1D">
        <w:t>Согласно принятой учетной политики Общества доходы в виде положительных курсовых разниц отражаются обособленно от расхода в виде отрицательных курсовых разниц.</w:t>
      </w:r>
    </w:p>
    <w:p w:rsidR="002F29F6" w:rsidRPr="00683F1D" w:rsidRDefault="002F29F6" w:rsidP="002F29F6">
      <w:pPr>
        <w:jc w:val="both"/>
      </w:pPr>
      <w:r w:rsidRPr="00683F1D">
        <w:t>Общая сумма доходов и расходов, отраженных по данным статьям учета за 2017 год составила:</w:t>
      </w:r>
    </w:p>
    <w:p w:rsidR="002F29F6" w:rsidRPr="00683F1D" w:rsidRDefault="002F29F6" w:rsidP="002F29F6">
      <w:pPr>
        <w:pStyle w:val="ab"/>
        <w:rPr>
          <w:b/>
          <w:highlight w:val="yellow"/>
        </w:rPr>
      </w:pPr>
    </w:p>
    <w:tbl>
      <w:tblPr>
        <w:tblW w:w="9540" w:type="dxa"/>
        <w:tblInd w:w="108" w:type="dxa"/>
        <w:tblBorders>
          <w:insideH w:val="single" w:sz="4" w:space="0" w:color="auto"/>
        </w:tblBorders>
        <w:tblLook w:val="01E0" w:firstRow="1" w:lastRow="1" w:firstColumn="1" w:lastColumn="1" w:noHBand="0" w:noVBand="0"/>
      </w:tblPr>
      <w:tblGrid>
        <w:gridCol w:w="3190"/>
        <w:gridCol w:w="3190"/>
        <w:gridCol w:w="3160"/>
      </w:tblGrid>
      <w:tr w:rsidR="002F29F6" w:rsidRPr="00683F1D" w:rsidTr="003F5FFB">
        <w:tc>
          <w:tcPr>
            <w:tcW w:w="3190" w:type="dxa"/>
          </w:tcPr>
          <w:p w:rsidR="002F29F6" w:rsidRPr="00683F1D" w:rsidRDefault="002F29F6" w:rsidP="003F5FFB">
            <w:pPr>
              <w:pStyle w:val="ab"/>
              <w:spacing w:after="160" w:line="240" w:lineRule="exact"/>
            </w:pPr>
            <w:r w:rsidRPr="00683F1D">
              <w:t>Сумма прочих доходов в виде курсовых разниц, отраженная по счету 91.10.17 «Курсовые разницы (доходы)»</w:t>
            </w:r>
          </w:p>
        </w:tc>
        <w:tc>
          <w:tcPr>
            <w:tcW w:w="3190" w:type="dxa"/>
          </w:tcPr>
          <w:p w:rsidR="002F29F6" w:rsidRPr="00683F1D" w:rsidRDefault="002F29F6" w:rsidP="003F5FFB">
            <w:pPr>
              <w:pStyle w:val="ab"/>
              <w:spacing w:after="160" w:line="240" w:lineRule="exact"/>
            </w:pPr>
            <w:r w:rsidRPr="00683F1D">
              <w:t>Сумма прочих расходов в виде курсовых разниц, отраженная по счету 91.20.17 «Курсовые разницы (расходы)»</w:t>
            </w:r>
          </w:p>
        </w:tc>
        <w:tc>
          <w:tcPr>
            <w:tcW w:w="3160" w:type="dxa"/>
          </w:tcPr>
          <w:p w:rsidR="002F29F6" w:rsidRPr="00683F1D" w:rsidRDefault="002F29F6" w:rsidP="003F5FFB">
            <w:pPr>
              <w:pStyle w:val="ab"/>
              <w:spacing w:after="160" w:line="240" w:lineRule="exact"/>
            </w:pPr>
            <w:r w:rsidRPr="00683F1D">
              <w:t>Итоговый финансовый результат от курсовых разниц за 2017 год</w:t>
            </w:r>
          </w:p>
        </w:tc>
      </w:tr>
      <w:tr w:rsidR="002F29F6" w:rsidRPr="00683F1D" w:rsidTr="003F5FFB">
        <w:tc>
          <w:tcPr>
            <w:tcW w:w="3190" w:type="dxa"/>
          </w:tcPr>
          <w:p w:rsidR="002F29F6" w:rsidRPr="00683F1D" w:rsidRDefault="002F29F6" w:rsidP="003F5FFB">
            <w:pPr>
              <w:pStyle w:val="ab"/>
              <w:spacing w:after="160" w:line="240" w:lineRule="exact"/>
              <w:rPr>
                <w:b/>
              </w:rPr>
            </w:pPr>
            <w:r w:rsidRPr="00683F1D">
              <w:rPr>
                <w:b/>
              </w:rPr>
              <w:t>гр. 1</w:t>
            </w:r>
          </w:p>
        </w:tc>
        <w:tc>
          <w:tcPr>
            <w:tcW w:w="3190" w:type="dxa"/>
          </w:tcPr>
          <w:p w:rsidR="002F29F6" w:rsidRPr="00683F1D" w:rsidRDefault="002F29F6" w:rsidP="003F5FFB">
            <w:pPr>
              <w:pStyle w:val="ab"/>
              <w:spacing w:after="160" w:line="240" w:lineRule="exact"/>
              <w:rPr>
                <w:b/>
              </w:rPr>
            </w:pPr>
            <w:r w:rsidRPr="00683F1D">
              <w:rPr>
                <w:b/>
              </w:rPr>
              <w:t>гр. 2</w:t>
            </w:r>
          </w:p>
        </w:tc>
        <w:tc>
          <w:tcPr>
            <w:tcW w:w="3160" w:type="dxa"/>
          </w:tcPr>
          <w:p w:rsidR="002F29F6" w:rsidRPr="00683F1D" w:rsidRDefault="002F29F6" w:rsidP="003F5FFB">
            <w:pPr>
              <w:pStyle w:val="ab"/>
              <w:spacing w:after="160" w:line="240" w:lineRule="exact"/>
              <w:rPr>
                <w:b/>
              </w:rPr>
            </w:pPr>
            <w:r w:rsidRPr="00683F1D">
              <w:rPr>
                <w:b/>
              </w:rPr>
              <w:t>гр. 3 = гр. 1 – гр. 2</w:t>
            </w:r>
          </w:p>
        </w:tc>
      </w:tr>
      <w:tr w:rsidR="002F29F6" w:rsidRPr="00683F1D" w:rsidTr="003F5FFB">
        <w:tc>
          <w:tcPr>
            <w:tcW w:w="3190" w:type="dxa"/>
          </w:tcPr>
          <w:p w:rsidR="002F29F6" w:rsidRPr="00683F1D" w:rsidRDefault="002F29F6" w:rsidP="003F5FFB">
            <w:pPr>
              <w:pStyle w:val="ab"/>
              <w:spacing w:after="160" w:line="240" w:lineRule="exact"/>
            </w:pPr>
            <w:r w:rsidRPr="00683F1D">
              <w:t>287</w:t>
            </w:r>
          </w:p>
        </w:tc>
        <w:tc>
          <w:tcPr>
            <w:tcW w:w="3190" w:type="dxa"/>
          </w:tcPr>
          <w:p w:rsidR="002F29F6" w:rsidRPr="00683F1D" w:rsidRDefault="002F29F6" w:rsidP="003F5FFB">
            <w:pPr>
              <w:pStyle w:val="ab"/>
              <w:spacing w:after="160" w:line="240" w:lineRule="exact"/>
            </w:pPr>
            <w:r w:rsidRPr="00683F1D">
              <w:t>192</w:t>
            </w:r>
          </w:p>
        </w:tc>
        <w:tc>
          <w:tcPr>
            <w:tcW w:w="3160" w:type="dxa"/>
          </w:tcPr>
          <w:p w:rsidR="002F29F6" w:rsidRPr="00683F1D" w:rsidRDefault="002F29F6" w:rsidP="003F5FFB">
            <w:pPr>
              <w:pStyle w:val="ab"/>
              <w:spacing w:after="160" w:line="240" w:lineRule="exact"/>
            </w:pPr>
            <w:r w:rsidRPr="00683F1D">
              <w:t>95</w:t>
            </w:r>
          </w:p>
        </w:tc>
      </w:tr>
    </w:tbl>
    <w:p w:rsidR="002F29F6" w:rsidRPr="00683F1D" w:rsidRDefault="002F29F6" w:rsidP="002F29F6">
      <w:pPr>
        <w:pStyle w:val="2"/>
        <w:spacing w:after="240"/>
        <w:ind w:left="360"/>
        <w:rPr>
          <w:sz w:val="20"/>
          <w:szCs w:val="20"/>
        </w:rPr>
      </w:pPr>
      <w:bookmarkStart w:id="45" w:name="_Toc505853895"/>
    </w:p>
    <w:p w:rsidR="002F29F6" w:rsidRPr="00683F1D" w:rsidRDefault="002F29F6" w:rsidP="002F29F6">
      <w:pPr>
        <w:pStyle w:val="2"/>
        <w:spacing w:after="240"/>
        <w:ind w:left="360"/>
        <w:rPr>
          <w:b w:val="0"/>
          <w:sz w:val="20"/>
          <w:szCs w:val="20"/>
        </w:rPr>
      </w:pPr>
      <w:r w:rsidRPr="00683F1D">
        <w:rPr>
          <w:sz w:val="20"/>
          <w:szCs w:val="20"/>
        </w:rPr>
        <w:t>5.4 Расходы по налогу на прибыль</w:t>
      </w:r>
      <w:bookmarkEnd w:id="42"/>
      <w:r w:rsidRPr="00683F1D">
        <w:rPr>
          <w:sz w:val="20"/>
          <w:szCs w:val="20"/>
        </w:rPr>
        <w:t xml:space="preserve"> </w:t>
      </w:r>
      <w:r w:rsidRPr="00683F1D">
        <w:rPr>
          <w:b w:val="0"/>
          <w:sz w:val="20"/>
          <w:szCs w:val="20"/>
        </w:rPr>
        <w:t>(строка 2410)</w:t>
      </w:r>
      <w:bookmarkEnd w:id="43"/>
      <w:bookmarkEnd w:id="45"/>
    </w:p>
    <w:p w:rsidR="002F29F6" w:rsidRPr="00683F1D" w:rsidRDefault="002F29F6" w:rsidP="002F29F6">
      <w:pPr>
        <w:pStyle w:val="ab"/>
      </w:pPr>
      <w:r w:rsidRPr="00683F1D">
        <w:t>Общество определило в 2017 году следующие составляющие налога на прибыль:</w:t>
      </w:r>
    </w:p>
    <w:tbl>
      <w:tblPr>
        <w:tblW w:w="9280" w:type="dxa"/>
        <w:tblInd w:w="93" w:type="dxa"/>
        <w:tblLook w:val="0000" w:firstRow="0" w:lastRow="0" w:firstColumn="0" w:lastColumn="0" w:noHBand="0" w:noVBand="0"/>
      </w:tblPr>
      <w:tblGrid>
        <w:gridCol w:w="2980"/>
        <w:gridCol w:w="960"/>
        <w:gridCol w:w="960"/>
        <w:gridCol w:w="960"/>
        <w:gridCol w:w="3420"/>
      </w:tblGrid>
      <w:tr w:rsidR="002F29F6" w:rsidRPr="00683F1D" w:rsidTr="003F5FFB">
        <w:trPr>
          <w:trHeight w:val="525"/>
        </w:trPr>
        <w:tc>
          <w:tcPr>
            <w:tcW w:w="2980" w:type="dxa"/>
            <w:tcBorders>
              <w:top w:val="nil"/>
              <w:left w:val="nil"/>
              <w:bottom w:val="single" w:sz="8" w:space="0" w:color="auto"/>
              <w:right w:val="nil"/>
            </w:tcBorders>
          </w:tcPr>
          <w:p w:rsidR="002F29F6" w:rsidRPr="00683F1D" w:rsidRDefault="002F29F6" w:rsidP="003F5FFB">
            <w:pPr>
              <w:jc w:val="both"/>
              <w:rPr>
                <w:b/>
                <w:bCs/>
              </w:rPr>
            </w:pPr>
            <w:r w:rsidRPr="00683F1D">
              <w:rPr>
                <w:b/>
                <w:bCs/>
              </w:rPr>
              <w:t xml:space="preserve">Наименование показателей </w:t>
            </w:r>
          </w:p>
        </w:tc>
        <w:tc>
          <w:tcPr>
            <w:tcW w:w="960" w:type="dxa"/>
            <w:tcBorders>
              <w:top w:val="nil"/>
              <w:left w:val="nil"/>
              <w:bottom w:val="single" w:sz="8" w:space="0" w:color="auto"/>
              <w:right w:val="nil"/>
            </w:tcBorders>
          </w:tcPr>
          <w:p w:rsidR="002F29F6" w:rsidRPr="00683F1D" w:rsidRDefault="002F29F6" w:rsidP="003F5FFB">
            <w:pPr>
              <w:jc w:val="center"/>
              <w:rPr>
                <w:b/>
                <w:bCs/>
              </w:rPr>
            </w:pPr>
            <w:r w:rsidRPr="00683F1D">
              <w:rPr>
                <w:b/>
                <w:bCs/>
              </w:rPr>
              <w:t>Сумма</w:t>
            </w:r>
          </w:p>
        </w:tc>
        <w:tc>
          <w:tcPr>
            <w:tcW w:w="960" w:type="dxa"/>
            <w:tcBorders>
              <w:top w:val="nil"/>
              <w:left w:val="nil"/>
              <w:bottom w:val="single" w:sz="8" w:space="0" w:color="auto"/>
              <w:right w:val="nil"/>
            </w:tcBorders>
          </w:tcPr>
          <w:p w:rsidR="002F29F6" w:rsidRPr="00683F1D" w:rsidRDefault="002F29F6" w:rsidP="003F5FFB">
            <w:pPr>
              <w:jc w:val="center"/>
              <w:rPr>
                <w:b/>
                <w:bCs/>
              </w:rPr>
            </w:pPr>
            <w:r w:rsidRPr="00683F1D">
              <w:rPr>
                <w:b/>
                <w:bCs/>
              </w:rPr>
              <w:t xml:space="preserve">Ставка налога </w:t>
            </w:r>
          </w:p>
        </w:tc>
        <w:tc>
          <w:tcPr>
            <w:tcW w:w="960" w:type="dxa"/>
            <w:tcBorders>
              <w:top w:val="nil"/>
              <w:left w:val="nil"/>
              <w:bottom w:val="single" w:sz="8" w:space="0" w:color="auto"/>
              <w:right w:val="nil"/>
            </w:tcBorders>
          </w:tcPr>
          <w:p w:rsidR="002F29F6" w:rsidRPr="00683F1D" w:rsidRDefault="002F29F6" w:rsidP="003F5FFB">
            <w:pPr>
              <w:jc w:val="center"/>
              <w:rPr>
                <w:b/>
                <w:bCs/>
              </w:rPr>
            </w:pPr>
            <w:r w:rsidRPr="00683F1D">
              <w:rPr>
                <w:b/>
                <w:bCs/>
              </w:rPr>
              <w:t>Сумма</w:t>
            </w:r>
          </w:p>
        </w:tc>
        <w:tc>
          <w:tcPr>
            <w:tcW w:w="3420" w:type="dxa"/>
            <w:tcBorders>
              <w:top w:val="nil"/>
              <w:left w:val="nil"/>
              <w:bottom w:val="single" w:sz="8" w:space="0" w:color="auto"/>
              <w:right w:val="nil"/>
            </w:tcBorders>
          </w:tcPr>
          <w:p w:rsidR="002F29F6" w:rsidRPr="00683F1D" w:rsidRDefault="002F29F6" w:rsidP="003F5FFB">
            <w:pPr>
              <w:jc w:val="center"/>
              <w:rPr>
                <w:b/>
                <w:bCs/>
              </w:rPr>
            </w:pPr>
            <w:r w:rsidRPr="00683F1D">
              <w:rPr>
                <w:b/>
                <w:bCs/>
              </w:rPr>
              <w:t>Составляющая налога на прибыль</w:t>
            </w:r>
          </w:p>
        </w:tc>
      </w:tr>
      <w:tr w:rsidR="002F29F6" w:rsidRPr="00683F1D" w:rsidTr="003F5FFB">
        <w:trPr>
          <w:trHeight w:val="589"/>
        </w:trPr>
        <w:tc>
          <w:tcPr>
            <w:tcW w:w="2980" w:type="dxa"/>
            <w:tcBorders>
              <w:top w:val="nil"/>
              <w:left w:val="nil"/>
              <w:bottom w:val="single" w:sz="8" w:space="0" w:color="auto"/>
              <w:right w:val="nil"/>
            </w:tcBorders>
          </w:tcPr>
          <w:p w:rsidR="002F29F6" w:rsidRPr="00683F1D" w:rsidRDefault="002F29F6" w:rsidP="003F5FFB">
            <w:pPr>
              <w:rPr>
                <w:b/>
                <w:bCs/>
              </w:rPr>
            </w:pPr>
            <w:r w:rsidRPr="00683F1D">
              <w:rPr>
                <w:b/>
                <w:bCs/>
              </w:rPr>
              <w:t xml:space="preserve">Бухгалтерская прибыль </w:t>
            </w:r>
          </w:p>
        </w:tc>
        <w:tc>
          <w:tcPr>
            <w:tcW w:w="960" w:type="dxa"/>
            <w:tcBorders>
              <w:top w:val="nil"/>
              <w:left w:val="nil"/>
              <w:bottom w:val="single" w:sz="8" w:space="0" w:color="auto"/>
              <w:right w:val="nil"/>
            </w:tcBorders>
          </w:tcPr>
          <w:p w:rsidR="002F29F6" w:rsidRPr="00683F1D" w:rsidRDefault="002F29F6" w:rsidP="003F5FFB">
            <w:pPr>
              <w:jc w:val="right"/>
              <w:rPr>
                <w:b/>
                <w:bCs/>
              </w:rPr>
            </w:pPr>
            <w:r w:rsidRPr="00683F1D">
              <w:rPr>
                <w:b/>
                <w:bCs/>
              </w:rPr>
              <w:t>20 488</w:t>
            </w:r>
          </w:p>
        </w:tc>
        <w:tc>
          <w:tcPr>
            <w:tcW w:w="960" w:type="dxa"/>
            <w:tcBorders>
              <w:top w:val="nil"/>
              <w:left w:val="nil"/>
              <w:bottom w:val="single" w:sz="8" w:space="0" w:color="auto"/>
              <w:right w:val="nil"/>
            </w:tcBorders>
            <w:noWrap/>
          </w:tcPr>
          <w:p w:rsidR="002F29F6" w:rsidRPr="00683F1D" w:rsidRDefault="002F29F6" w:rsidP="003F5FFB">
            <w:pPr>
              <w:jc w:val="right"/>
              <w:rPr>
                <w:b/>
                <w:bCs/>
              </w:rPr>
            </w:pPr>
            <w:r w:rsidRPr="00683F1D">
              <w:rPr>
                <w:b/>
                <w:bCs/>
              </w:rPr>
              <w:t>20%</w:t>
            </w:r>
          </w:p>
        </w:tc>
        <w:tc>
          <w:tcPr>
            <w:tcW w:w="960" w:type="dxa"/>
            <w:tcBorders>
              <w:top w:val="nil"/>
              <w:left w:val="nil"/>
              <w:bottom w:val="single" w:sz="8" w:space="0" w:color="auto"/>
              <w:right w:val="nil"/>
            </w:tcBorders>
          </w:tcPr>
          <w:p w:rsidR="002F29F6" w:rsidRPr="00683F1D" w:rsidRDefault="002F29F6" w:rsidP="003F5FFB">
            <w:pPr>
              <w:jc w:val="right"/>
              <w:rPr>
                <w:b/>
                <w:bCs/>
              </w:rPr>
            </w:pPr>
            <w:r w:rsidRPr="00683F1D">
              <w:rPr>
                <w:b/>
                <w:bCs/>
              </w:rPr>
              <w:t>4 098</w:t>
            </w:r>
          </w:p>
        </w:tc>
        <w:tc>
          <w:tcPr>
            <w:tcW w:w="3420" w:type="dxa"/>
            <w:tcBorders>
              <w:top w:val="nil"/>
              <w:left w:val="nil"/>
              <w:bottom w:val="single" w:sz="8" w:space="0" w:color="auto"/>
              <w:right w:val="nil"/>
            </w:tcBorders>
          </w:tcPr>
          <w:p w:rsidR="002F29F6" w:rsidRPr="00683F1D" w:rsidRDefault="002F29F6" w:rsidP="003F5FFB">
            <w:pPr>
              <w:rPr>
                <w:b/>
                <w:bCs/>
              </w:rPr>
            </w:pPr>
            <w:r w:rsidRPr="00683F1D">
              <w:rPr>
                <w:b/>
                <w:bCs/>
              </w:rPr>
              <w:t xml:space="preserve">Условный расход (доход) по налогу на прибыль  </w:t>
            </w:r>
          </w:p>
        </w:tc>
      </w:tr>
      <w:tr w:rsidR="002F29F6" w:rsidRPr="00683F1D" w:rsidTr="003F5FFB">
        <w:trPr>
          <w:trHeight w:val="510"/>
        </w:trPr>
        <w:tc>
          <w:tcPr>
            <w:tcW w:w="2980" w:type="dxa"/>
            <w:tcBorders>
              <w:top w:val="nil"/>
              <w:left w:val="nil"/>
              <w:bottom w:val="nil"/>
              <w:right w:val="nil"/>
            </w:tcBorders>
          </w:tcPr>
          <w:p w:rsidR="002F29F6" w:rsidRPr="00683F1D" w:rsidRDefault="002F29F6" w:rsidP="003F5FFB">
            <w:pPr>
              <w:rPr>
                <w:b/>
                <w:bCs/>
              </w:rPr>
            </w:pPr>
            <w:r w:rsidRPr="00683F1D">
              <w:rPr>
                <w:b/>
                <w:bCs/>
              </w:rPr>
              <w:t>Налогооблагаемые временные разницы:</w:t>
            </w:r>
          </w:p>
        </w:tc>
        <w:tc>
          <w:tcPr>
            <w:tcW w:w="960" w:type="dxa"/>
            <w:tcBorders>
              <w:top w:val="nil"/>
              <w:left w:val="nil"/>
              <w:bottom w:val="nil"/>
              <w:right w:val="nil"/>
            </w:tcBorders>
          </w:tcPr>
          <w:p w:rsidR="002F29F6" w:rsidRPr="00683F1D" w:rsidRDefault="002F29F6" w:rsidP="003F5FFB">
            <w:pPr>
              <w:jc w:val="right"/>
              <w:rPr>
                <w:b/>
                <w:bCs/>
              </w:rPr>
            </w:pPr>
          </w:p>
        </w:tc>
        <w:tc>
          <w:tcPr>
            <w:tcW w:w="960" w:type="dxa"/>
            <w:tcBorders>
              <w:top w:val="nil"/>
              <w:left w:val="nil"/>
              <w:bottom w:val="nil"/>
              <w:right w:val="nil"/>
            </w:tcBorders>
            <w:noWrap/>
          </w:tcPr>
          <w:p w:rsidR="002F29F6" w:rsidRPr="00683F1D" w:rsidRDefault="002F29F6" w:rsidP="003F5FFB">
            <w:pPr>
              <w:jc w:val="right"/>
              <w:rPr>
                <w:b/>
                <w:bCs/>
              </w:rPr>
            </w:pPr>
          </w:p>
        </w:tc>
        <w:tc>
          <w:tcPr>
            <w:tcW w:w="960" w:type="dxa"/>
            <w:tcBorders>
              <w:top w:val="nil"/>
              <w:left w:val="nil"/>
              <w:bottom w:val="nil"/>
              <w:right w:val="nil"/>
            </w:tcBorders>
          </w:tcPr>
          <w:p w:rsidR="002F29F6" w:rsidRPr="00683F1D" w:rsidRDefault="002F29F6" w:rsidP="003F5FFB">
            <w:pPr>
              <w:rPr>
                <w:b/>
                <w:bCs/>
              </w:rPr>
            </w:pPr>
          </w:p>
        </w:tc>
        <w:tc>
          <w:tcPr>
            <w:tcW w:w="3420" w:type="dxa"/>
            <w:tcBorders>
              <w:top w:val="nil"/>
              <w:left w:val="nil"/>
              <w:bottom w:val="nil"/>
              <w:right w:val="nil"/>
            </w:tcBorders>
          </w:tcPr>
          <w:p w:rsidR="002F29F6" w:rsidRPr="00683F1D" w:rsidRDefault="002F29F6" w:rsidP="003F5FFB">
            <w:pPr>
              <w:rPr>
                <w:b/>
                <w:bCs/>
              </w:rPr>
            </w:pPr>
            <w:r w:rsidRPr="00683F1D">
              <w:rPr>
                <w:b/>
                <w:bCs/>
              </w:rPr>
              <w:t xml:space="preserve">Отложенные налоговые обязательства  </w:t>
            </w:r>
          </w:p>
        </w:tc>
      </w:tr>
      <w:tr w:rsidR="002F29F6" w:rsidRPr="00683F1D" w:rsidTr="003F5FFB">
        <w:trPr>
          <w:trHeight w:val="510"/>
        </w:trPr>
        <w:tc>
          <w:tcPr>
            <w:tcW w:w="2980" w:type="dxa"/>
            <w:tcBorders>
              <w:top w:val="nil"/>
              <w:left w:val="nil"/>
              <w:bottom w:val="nil"/>
              <w:right w:val="nil"/>
            </w:tcBorders>
          </w:tcPr>
          <w:p w:rsidR="002F29F6" w:rsidRPr="00683F1D" w:rsidRDefault="002F29F6" w:rsidP="003F5FFB">
            <w:pPr>
              <w:jc w:val="both"/>
            </w:pPr>
            <w:r w:rsidRPr="00683F1D">
              <w:t xml:space="preserve"> - возникли разницы</w:t>
            </w:r>
          </w:p>
        </w:tc>
        <w:tc>
          <w:tcPr>
            <w:tcW w:w="960" w:type="dxa"/>
            <w:tcBorders>
              <w:top w:val="nil"/>
              <w:left w:val="nil"/>
              <w:bottom w:val="nil"/>
              <w:right w:val="nil"/>
            </w:tcBorders>
          </w:tcPr>
          <w:p w:rsidR="002F29F6" w:rsidRPr="00683F1D" w:rsidRDefault="002F29F6" w:rsidP="003F5FFB">
            <w:pPr>
              <w:jc w:val="right"/>
              <w:rPr>
                <w:b/>
                <w:bCs/>
              </w:rPr>
            </w:pPr>
            <w:r w:rsidRPr="00683F1D">
              <w:rPr>
                <w:b/>
                <w:bCs/>
              </w:rPr>
              <w:t>93 182</w:t>
            </w:r>
          </w:p>
        </w:tc>
        <w:tc>
          <w:tcPr>
            <w:tcW w:w="960" w:type="dxa"/>
            <w:tcBorders>
              <w:top w:val="nil"/>
              <w:left w:val="nil"/>
              <w:bottom w:val="nil"/>
              <w:right w:val="nil"/>
            </w:tcBorders>
            <w:noWrap/>
          </w:tcPr>
          <w:p w:rsidR="002F29F6" w:rsidRPr="00683F1D" w:rsidRDefault="002F29F6" w:rsidP="003F5FFB">
            <w:pPr>
              <w:jc w:val="right"/>
              <w:rPr>
                <w:b/>
                <w:bCs/>
              </w:rPr>
            </w:pPr>
            <w:r w:rsidRPr="00683F1D">
              <w:rPr>
                <w:b/>
                <w:bCs/>
              </w:rPr>
              <w:t>20%</w:t>
            </w:r>
          </w:p>
        </w:tc>
        <w:tc>
          <w:tcPr>
            <w:tcW w:w="960" w:type="dxa"/>
            <w:tcBorders>
              <w:top w:val="nil"/>
              <w:left w:val="nil"/>
              <w:bottom w:val="nil"/>
              <w:right w:val="nil"/>
            </w:tcBorders>
          </w:tcPr>
          <w:p w:rsidR="002F29F6" w:rsidRPr="00683F1D" w:rsidRDefault="002F29F6" w:rsidP="003F5FFB">
            <w:pPr>
              <w:jc w:val="right"/>
              <w:rPr>
                <w:b/>
                <w:bCs/>
              </w:rPr>
            </w:pPr>
            <w:r w:rsidRPr="00683F1D">
              <w:rPr>
                <w:b/>
                <w:bCs/>
              </w:rPr>
              <w:t>18 636</w:t>
            </w:r>
          </w:p>
        </w:tc>
        <w:tc>
          <w:tcPr>
            <w:tcW w:w="3420" w:type="dxa"/>
            <w:tcBorders>
              <w:top w:val="nil"/>
              <w:left w:val="nil"/>
              <w:bottom w:val="nil"/>
              <w:right w:val="nil"/>
            </w:tcBorders>
          </w:tcPr>
          <w:p w:rsidR="002F29F6" w:rsidRPr="00683F1D" w:rsidRDefault="002F29F6" w:rsidP="003F5FFB">
            <w:r w:rsidRPr="00683F1D">
              <w:t xml:space="preserve"> - созданы отложенные налоговые обязательства</w:t>
            </w:r>
          </w:p>
        </w:tc>
      </w:tr>
      <w:tr w:rsidR="002F29F6" w:rsidRPr="00683F1D" w:rsidTr="003F5FFB">
        <w:trPr>
          <w:trHeight w:val="525"/>
        </w:trPr>
        <w:tc>
          <w:tcPr>
            <w:tcW w:w="2980" w:type="dxa"/>
            <w:tcBorders>
              <w:top w:val="nil"/>
              <w:left w:val="nil"/>
              <w:bottom w:val="single" w:sz="8" w:space="0" w:color="auto"/>
              <w:right w:val="nil"/>
            </w:tcBorders>
          </w:tcPr>
          <w:p w:rsidR="002F29F6" w:rsidRPr="00683F1D" w:rsidRDefault="002F29F6" w:rsidP="003F5FFB">
            <w:pPr>
              <w:jc w:val="both"/>
            </w:pPr>
            <w:r w:rsidRPr="00683F1D">
              <w:t xml:space="preserve"> - погашены разницы</w:t>
            </w:r>
          </w:p>
        </w:tc>
        <w:tc>
          <w:tcPr>
            <w:tcW w:w="960" w:type="dxa"/>
            <w:tcBorders>
              <w:top w:val="nil"/>
              <w:left w:val="nil"/>
              <w:bottom w:val="single" w:sz="8" w:space="0" w:color="auto"/>
              <w:right w:val="nil"/>
            </w:tcBorders>
          </w:tcPr>
          <w:p w:rsidR="002F29F6" w:rsidRPr="00683F1D" w:rsidRDefault="002F29F6" w:rsidP="003F5FFB">
            <w:pPr>
              <w:jc w:val="right"/>
              <w:rPr>
                <w:b/>
                <w:bCs/>
              </w:rPr>
            </w:pPr>
            <w:r w:rsidRPr="00683F1D">
              <w:rPr>
                <w:b/>
                <w:bCs/>
              </w:rPr>
              <w:t>17 811</w:t>
            </w:r>
          </w:p>
        </w:tc>
        <w:tc>
          <w:tcPr>
            <w:tcW w:w="960" w:type="dxa"/>
            <w:tcBorders>
              <w:top w:val="nil"/>
              <w:left w:val="nil"/>
              <w:bottom w:val="single" w:sz="8" w:space="0" w:color="auto"/>
              <w:right w:val="nil"/>
            </w:tcBorders>
            <w:noWrap/>
          </w:tcPr>
          <w:p w:rsidR="002F29F6" w:rsidRPr="00683F1D" w:rsidRDefault="002F29F6" w:rsidP="003F5FFB">
            <w:pPr>
              <w:jc w:val="right"/>
              <w:rPr>
                <w:b/>
                <w:bCs/>
              </w:rPr>
            </w:pPr>
            <w:r w:rsidRPr="00683F1D">
              <w:rPr>
                <w:b/>
                <w:bCs/>
              </w:rPr>
              <w:t>20%</w:t>
            </w:r>
          </w:p>
        </w:tc>
        <w:tc>
          <w:tcPr>
            <w:tcW w:w="960" w:type="dxa"/>
            <w:tcBorders>
              <w:top w:val="nil"/>
              <w:left w:val="nil"/>
              <w:bottom w:val="single" w:sz="8" w:space="0" w:color="auto"/>
              <w:right w:val="nil"/>
            </w:tcBorders>
          </w:tcPr>
          <w:p w:rsidR="002F29F6" w:rsidRPr="00683F1D" w:rsidRDefault="002F29F6" w:rsidP="003F5FFB">
            <w:pPr>
              <w:jc w:val="right"/>
              <w:rPr>
                <w:b/>
                <w:bCs/>
              </w:rPr>
            </w:pPr>
            <w:r w:rsidRPr="00683F1D">
              <w:rPr>
                <w:b/>
                <w:bCs/>
              </w:rPr>
              <w:t>3 562</w:t>
            </w:r>
          </w:p>
        </w:tc>
        <w:tc>
          <w:tcPr>
            <w:tcW w:w="3420" w:type="dxa"/>
            <w:tcBorders>
              <w:top w:val="nil"/>
              <w:left w:val="nil"/>
              <w:bottom w:val="single" w:sz="8" w:space="0" w:color="auto"/>
              <w:right w:val="nil"/>
            </w:tcBorders>
          </w:tcPr>
          <w:p w:rsidR="002F29F6" w:rsidRPr="00683F1D" w:rsidRDefault="002F29F6" w:rsidP="003F5FFB">
            <w:r w:rsidRPr="00683F1D">
              <w:t xml:space="preserve"> - погашены отложенные налоговые обязательства</w:t>
            </w:r>
          </w:p>
        </w:tc>
      </w:tr>
      <w:tr w:rsidR="002F29F6" w:rsidRPr="00683F1D" w:rsidTr="003F5FFB">
        <w:trPr>
          <w:trHeight w:val="510"/>
        </w:trPr>
        <w:tc>
          <w:tcPr>
            <w:tcW w:w="2980" w:type="dxa"/>
            <w:tcBorders>
              <w:top w:val="nil"/>
              <w:left w:val="nil"/>
              <w:bottom w:val="nil"/>
              <w:right w:val="nil"/>
            </w:tcBorders>
          </w:tcPr>
          <w:p w:rsidR="002F29F6" w:rsidRPr="00683F1D" w:rsidRDefault="002F29F6" w:rsidP="003F5FFB">
            <w:pPr>
              <w:jc w:val="both"/>
              <w:rPr>
                <w:b/>
                <w:bCs/>
              </w:rPr>
            </w:pPr>
            <w:r w:rsidRPr="00683F1D">
              <w:rPr>
                <w:b/>
                <w:bCs/>
              </w:rPr>
              <w:t>Вычитаемые временные разницы:</w:t>
            </w:r>
          </w:p>
        </w:tc>
        <w:tc>
          <w:tcPr>
            <w:tcW w:w="960" w:type="dxa"/>
            <w:tcBorders>
              <w:top w:val="nil"/>
              <w:left w:val="nil"/>
              <w:bottom w:val="nil"/>
              <w:right w:val="nil"/>
            </w:tcBorders>
          </w:tcPr>
          <w:p w:rsidR="002F29F6" w:rsidRPr="00683F1D" w:rsidRDefault="002F29F6" w:rsidP="003F5FFB">
            <w:pPr>
              <w:jc w:val="right"/>
              <w:rPr>
                <w:b/>
                <w:bCs/>
              </w:rPr>
            </w:pPr>
          </w:p>
        </w:tc>
        <w:tc>
          <w:tcPr>
            <w:tcW w:w="960" w:type="dxa"/>
            <w:tcBorders>
              <w:top w:val="nil"/>
              <w:left w:val="nil"/>
              <w:bottom w:val="nil"/>
              <w:right w:val="nil"/>
            </w:tcBorders>
            <w:noWrap/>
          </w:tcPr>
          <w:p w:rsidR="002F29F6" w:rsidRPr="00683F1D" w:rsidRDefault="002F29F6" w:rsidP="003F5FFB">
            <w:pPr>
              <w:jc w:val="right"/>
              <w:rPr>
                <w:b/>
                <w:bCs/>
              </w:rPr>
            </w:pPr>
          </w:p>
        </w:tc>
        <w:tc>
          <w:tcPr>
            <w:tcW w:w="960" w:type="dxa"/>
            <w:tcBorders>
              <w:top w:val="nil"/>
              <w:left w:val="nil"/>
              <w:bottom w:val="nil"/>
              <w:right w:val="nil"/>
            </w:tcBorders>
          </w:tcPr>
          <w:p w:rsidR="002F29F6" w:rsidRPr="00683F1D" w:rsidRDefault="002F29F6" w:rsidP="003F5FFB">
            <w:pPr>
              <w:rPr>
                <w:b/>
                <w:bCs/>
              </w:rPr>
            </w:pPr>
          </w:p>
        </w:tc>
        <w:tc>
          <w:tcPr>
            <w:tcW w:w="3420" w:type="dxa"/>
            <w:tcBorders>
              <w:top w:val="nil"/>
              <w:left w:val="nil"/>
              <w:bottom w:val="nil"/>
              <w:right w:val="nil"/>
            </w:tcBorders>
          </w:tcPr>
          <w:p w:rsidR="002F29F6" w:rsidRPr="00683F1D" w:rsidRDefault="002F29F6" w:rsidP="003F5FFB">
            <w:pPr>
              <w:rPr>
                <w:b/>
                <w:bCs/>
              </w:rPr>
            </w:pPr>
            <w:r w:rsidRPr="00683F1D">
              <w:rPr>
                <w:b/>
                <w:bCs/>
              </w:rPr>
              <w:t xml:space="preserve">Отложенный налоговый актив </w:t>
            </w:r>
          </w:p>
        </w:tc>
      </w:tr>
      <w:tr w:rsidR="002F29F6" w:rsidRPr="00683F1D" w:rsidTr="003F5FFB">
        <w:trPr>
          <w:trHeight w:val="510"/>
        </w:trPr>
        <w:tc>
          <w:tcPr>
            <w:tcW w:w="2980" w:type="dxa"/>
            <w:tcBorders>
              <w:top w:val="nil"/>
              <w:left w:val="nil"/>
              <w:bottom w:val="nil"/>
              <w:right w:val="nil"/>
            </w:tcBorders>
          </w:tcPr>
          <w:p w:rsidR="002F29F6" w:rsidRPr="00683F1D" w:rsidRDefault="002F29F6" w:rsidP="003F5FFB">
            <w:pPr>
              <w:jc w:val="both"/>
            </w:pPr>
            <w:r w:rsidRPr="00683F1D">
              <w:t xml:space="preserve"> - возникли разницы</w:t>
            </w:r>
          </w:p>
        </w:tc>
        <w:tc>
          <w:tcPr>
            <w:tcW w:w="960" w:type="dxa"/>
            <w:tcBorders>
              <w:top w:val="nil"/>
              <w:left w:val="nil"/>
              <w:bottom w:val="nil"/>
              <w:right w:val="nil"/>
            </w:tcBorders>
          </w:tcPr>
          <w:p w:rsidR="002F29F6" w:rsidRPr="00683F1D" w:rsidRDefault="002F29F6" w:rsidP="003F5FFB">
            <w:pPr>
              <w:jc w:val="right"/>
              <w:rPr>
                <w:b/>
                <w:bCs/>
              </w:rPr>
            </w:pPr>
            <w:r w:rsidRPr="00683F1D">
              <w:rPr>
                <w:b/>
                <w:bCs/>
              </w:rPr>
              <w:t>219 943</w:t>
            </w:r>
          </w:p>
        </w:tc>
        <w:tc>
          <w:tcPr>
            <w:tcW w:w="960" w:type="dxa"/>
            <w:tcBorders>
              <w:top w:val="nil"/>
              <w:left w:val="nil"/>
              <w:bottom w:val="nil"/>
              <w:right w:val="nil"/>
            </w:tcBorders>
            <w:noWrap/>
          </w:tcPr>
          <w:p w:rsidR="002F29F6" w:rsidRPr="00683F1D" w:rsidRDefault="002F29F6" w:rsidP="003F5FFB">
            <w:pPr>
              <w:jc w:val="right"/>
              <w:rPr>
                <w:b/>
                <w:bCs/>
              </w:rPr>
            </w:pPr>
            <w:r w:rsidRPr="00683F1D">
              <w:rPr>
                <w:b/>
                <w:bCs/>
              </w:rPr>
              <w:t>20%</w:t>
            </w:r>
          </w:p>
        </w:tc>
        <w:tc>
          <w:tcPr>
            <w:tcW w:w="960" w:type="dxa"/>
            <w:tcBorders>
              <w:top w:val="nil"/>
              <w:left w:val="nil"/>
              <w:bottom w:val="nil"/>
              <w:right w:val="nil"/>
            </w:tcBorders>
          </w:tcPr>
          <w:p w:rsidR="002F29F6" w:rsidRPr="00683F1D" w:rsidRDefault="002F29F6" w:rsidP="003F5FFB">
            <w:pPr>
              <w:jc w:val="right"/>
              <w:rPr>
                <w:b/>
                <w:bCs/>
              </w:rPr>
            </w:pPr>
            <w:r w:rsidRPr="00683F1D">
              <w:rPr>
                <w:b/>
                <w:bCs/>
              </w:rPr>
              <w:t>43 989</w:t>
            </w:r>
          </w:p>
        </w:tc>
        <w:tc>
          <w:tcPr>
            <w:tcW w:w="3420" w:type="dxa"/>
            <w:tcBorders>
              <w:top w:val="nil"/>
              <w:left w:val="nil"/>
              <w:bottom w:val="nil"/>
              <w:right w:val="nil"/>
            </w:tcBorders>
          </w:tcPr>
          <w:p w:rsidR="002F29F6" w:rsidRPr="00683F1D" w:rsidRDefault="002F29F6" w:rsidP="003F5FFB">
            <w:r w:rsidRPr="00683F1D">
              <w:t xml:space="preserve"> - созданы отложенные налоговые активы</w:t>
            </w:r>
          </w:p>
        </w:tc>
      </w:tr>
      <w:tr w:rsidR="002F29F6" w:rsidRPr="00683F1D" w:rsidTr="003F5FFB">
        <w:trPr>
          <w:trHeight w:val="571"/>
        </w:trPr>
        <w:tc>
          <w:tcPr>
            <w:tcW w:w="2980" w:type="dxa"/>
            <w:tcBorders>
              <w:top w:val="nil"/>
              <w:left w:val="nil"/>
              <w:bottom w:val="single" w:sz="8" w:space="0" w:color="auto"/>
              <w:right w:val="nil"/>
            </w:tcBorders>
          </w:tcPr>
          <w:p w:rsidR="002F29F6" w:rsidRPr="00683F1D" w:rsidRDefault="002F29F6" w:rsidP="003F5FFB">
            <w:pPr>
              <w:jc w:val="both"/>
            </w:pPr>
            <w:r w:rsidRPr="00683F1D">
              <w:t xml:space="preserve"> - погашены разницы</w:t>
            </w:r>
          </w:p>
        </w:tc>
        <w:tc>
          <w:tcPr>
            <w:tcW w:w="960" w:type="dxa"/>
            <w:tcBorders>
              <w:top w:val="nil"/>
              <w:left w:val="nil"/>
              <w:bottom w:val="single" w:sz="8" w:space="0" w:color="auto"/>
              <w:right w:val="nil"/>
            </w:tcBorders>
          </w:tcPr>
          <w:p w:rsidR="002F29F6" w:rsidRPr="00683F1D" w:rsidRDefault="002F29F6" w:rsidP="003F5FFB">
            <w:pPr>
              <w:jc w:val="right"/>
              <w:rPr>
                <w:b/>
                <w:bCs/>
                <w:lang w:val="en-US"/>
              </w:rPr>
            </w:pPr>
            <w:r w:rsidRPr="00683F1D">
              <w:rPr>
                <w:b/>
                <w:bCs/>
              </w:rPr>
              <w:t>138 314</w:t>
            </w:r>
          </w:p>
        </w:tc>
        <w:tc>
          <w:tcPr>
            <w:tcW w:w="960" w:type="dxa"/>
            <w:tcBorders>
              <w:top w:val="nil"/>
              <w:left w:val="nil"/>
              <w:bottom w:val="single" w:sz="8" w:space="0" w:color="auto"/>
              <w:right w:val="nil"/>
            </w:tcBorders>
            <w:noWrap/>
          </w:tcPr>
          <w:p w:rsidR="002F29F6" w:rsidRPr="00683F1D" w:rsidRDefault="002F29F6" w:rsidP="003F5FFB">
            <w:pPr>
              <w:jc w:val="right"/>
              <w:rPr>
                <w:b/>
                <w:bCs/>
              </w:rPr>
            </w:pPr>
            <w:r w:rsidRPr="00683F1D">
              <w:rPr>
                <w:b/>
                <w:bCs/>
              </w:rPr>
              <w:t>20%</w:t>
            </w:r>
          </w:p>
        </w:tc>
        <w:tc>
          <w:tcPr>
            <w:tcW w:w="960" w:type="dxa"/>
            <w:tcBorders>
              <w:top w:val="nil"/>
              <w:left w:val="nil"/>
              <w:bottom w:val="single" w:sz="8" w:space="0" w:color="auto"/>
              <w:right w:val="nil"/>
            </w:tcBorders>
          </w:tcPr>
          <w:p w:rsidR="002F29F6" w:rsidRPr="00683F1D" w:rsidRDefault="002F29F6" w:rsidP="003F5FFB">
            <w:pPr>
              <w:jc w:val="right"/>
              <w:rPr>
                <w:b/>
                <w:bCs/>
              </w:rPr>
            </w:pPr>
            <w:r w:rsidRPr="00683F1D">
              <w:rPr>
                <w:b/>
                <w:bCs/>
              </w:rPr>
              <w:t>27 663</w:t>
            </w:r>
          </w:p>
        </w:tc>
        <w:tc>
          <w:tcPr>
            <w:tcW w:w="3420" w:type="dxa"/>
            <w:tcBorders>
              <w:top w:val="nil"/>
              <w:left w:val="nil"/>
              <w:bottom w:val="single" w:sz="8" w:space="0" w:color="auto"/>
              <w:right w:val="nil"/>
            </w:tcBorders>
          </w:tcPr>
          <w:p w:rsidR="002F29F6" w:rsidRPr="00683F1D" w:rsidRDefault="002F29F6" w:rsidP="003F5FFB">
            <w:r w:rsidRPr="00683F1D">
              <w:t xml:space="preserve"> - погашены отложенные налоговые активы</w:t>
            </w:r>
          </w:p>
        </w:tc>
      </w:tr>
      <w:tr w:rsidR="002F29F6" w:rsidRPr="00683F1D" w:rsidTr="003F5FFB">
        <w:trPr>
          <w:trHeight w:val="525"/>
        </w:trPr>
        <w:tc>
          <w:tcPr>
            <w:tcW w:w="2980" w:type="dxa"/>
            <w:tcBorders>
              <w:top w:val="nil"/>
              <w:left w:val="nil"/>
              <w:bottom w:val="single" w:sz="8" w:space="0" w:color="auto"/>
              <w:right w:val="nil"/>
            </w:tcBorders>
          </w:tcPr>
          <w:p w:rsidR="002F29F6" w:rsidRPr="00683F1D" w:rsidRDefault="002F29F6" w:rsidP="003F5FFB">
            <w:pPr>
              <w:jc w:val="both"/>
              <w:rPr>
                <w:b/>
                <w:bCs/>
              </w:rPr>
            </w:pPr>
          </w:p>
          <w:p w:rsidR="002F29F6" w:rsidRPr="00683F1D" w:rsidRDefault="002F29F6" w:rsidP="003F5FFB">
            <w:pPr>
              <w:jc w:val="both"/>
              <w:rPr>
                <w:b/>
                <w:bCs/>
              </w:rPr>
            </w:pPr>
          </w:p>
          <w:p w:rsidR="002F29F6" w:rsidRPr="00683F1D" w:rsidRDefault="002F29F6" w:rsidP="003F5FFB">
            <w:pPr>
              <w:jc w:val="both"/>
              <w:rPr>
                <w:b/>
                <w:bCs/>
              </w:rPr>
            </w:pPr>
            <w:r w:rsidRPr="00683F1D">
              <w:rPr>
                <w:b/>
                <w:bCs/>
              </w:rPr>
              <w:t xml:space="preserve">Наименование показателей </w:t>
            </w:r>
          </w:p>
        </w:tc>
        <w:tc>
          <w:tcPr>
            <w:tcW w:w="960" w:type="dxa"/>
            <w:tcBorders>
              <w:top w:val="nil"/>
              <w:left w:val="nil"/>
              <w:bottom w:val="single" w:sz="8" w:space="0" w:color="auto"/>
              <w:right w:val="nil"/>
            </w:tcBorders>
          </w:tcPr>
          <w:p w:rsidR="002F29F6" w:rsidRPr="00683F1D" w:rsidRDefault="002F29F6" w:rsidP="003F5FFB">
            <w:pPr>
              <w:jc w:val="center"/>
              <w:rPr>
                <w:b/>
                <w:bCs/>
              </w:rPr>
            </w:pPr>
          </w:p>
          <w:p w:rsidR="002F29F6" w:rsidRPr="00683F1D" w:rsidRDefault="002F29F6" w:rsidP="003F5FFB">
            <w:pPr>
              <w:jc w:val="center"/>
              <w:rPr>
                <w:b/>
                <w:bCs/>
              </w:rPr>
            </w:pPr>
          </w:p>
          <w:p w:rsidR="002F29F6" w:rsidRPr="00683F1D" w:rsidRDefault="002F29F6" w:rsidP="003F5FFB">
            <w:pPr>
              <w:jc w:val="center"/>
              <w:rPr>
                <w:b/>
                <w:bCs/>
              </w:rPr>
            </w:pPr>
            <w:r w:rsidRPr="00683F1D">
              <w:rPr>
                <w:b/>
                <w:bCs/>
              </w:rPr>
              <w:t>Сумма</w:t>
            </w:r>
          </w:p>
        </w:tc>
        <w:tc>
          <w:tcPr>
            <w:tcW w:w="960" w:type="dxa"/>
            <w:tcBorders>
              <w:top w:val="nil"/>
              <w:left w:val="nil"/>
              <w:bottom w:val="single" w:sz="8" w:space="0" w:color="auto"/>
              <w:right w:val="nil"/>
            </w:tcBorders>
          </w:tcPr>
          <w:p w:rsidR="002F29F6" w:rsidRPr="00683F1D" w:rsidRDefault="002F29F6" w:rsidP="003F5FFB">
            <w:pPr>
              <w:jc w:val="center"/>
              <w:rPr>
                <w:b/>
                <w:bCs/>
              </w:rPr>
            </w:pPr>
          </w:p>
          <w:p w:rsidR="002F29F6" w:rsidRPr="00683F1D" w:rsidRDefault="002F29F6" w:rsidP="003F5FFB">
            <w:pPr>
              <w:jc w:val="center"/>
              <w:rPr>
                <w:b/>
                <w:bCs/>
              </w:rPr>
            </w:pPr>
            <w:r w:rsidRPr="00683F1D">
              <w:rPr>
                <w:b/>
                <w:bCs/>
              </w:rPr>
              <w:t xml:space="preserve">Ставка налога </w:t>
            </w:r>
          </w:p>
        </w:tc>
        <w:tc>
          <w:tcPr>
            <w:tcW w:w="960" w:type="dxa"/>
            <w:tcBorders>
              <w:top w:val="nil"/>
              <w:left w:val="nil"/>
              <w:bottom w:val="single" w:sz="8" w:space="0" w:color="auto"/>
              <w:right w:val="nil"/>
            </w:tcBorders>
          </w:tcPr>
          <w:p w:rsidR="002F29F6" w:rsidRPr="00683F1D" w:rsidRDefault="002F29F6" w:rsidP="003F5FFB">
            <w:pPr>
              <w:jc w:val="center"/>
              <w:rPr>
                <w:b/>
                <w:bCs/>
              </w:rPr>
            </w:pPr>
          </w:p>
          <w:p w:rsidR="002F29F6" w:rsidRPr="00683F1D" w:rsidRDefault="002F29F6" w:rsidP="003F5FFB">
            <w:pPr>
              <w:jc w:val="center"/>
              <w:rPr>
                <w:b/>
                <w:bCs/>
              </w:rPr>
            </w:pPr>
          </w:p>
          <w:p w:rsidR="002F29F6" w:rsidRPr="00683F1D" w:rsidRDefault="002F29F6" w:rsidP="003F5FFB">
            <w:pPr>
              <w:jc w:val="center"/>
              <w:rPr>
                <w:b/>
                <w:bCs/>
              </w:rPr>
            </w:pPr>
            <w:r w:rsidRPr="00683F1D">
              <w:rPr>
                <w:b/>
                <w:bCs/>
              </w:rPr>
              <w:t>Сумма</w:t>
            </w:r>
          </w:p>
        </w:tc>
        <w:tc>
          <w:tcPr>
            <w:tcW w:w="3420" w:type="dxa"/>
            <w:tcBorders>
              <w:top w:val="nil"/>
              <w:left w:val="nil"/>
              <w:bottom w:val="single" w:sz="8" w:space="0" w:color="auto"/>
              <w:right w:val="nil"/>
            </w:tcBorders>
          </w:tcPr>
          <w:p w:rsidR="002F29F6" w:rsidRPr="00683F1D" w:rsidRDefault="002F29F6" w:rsidP="003F5FFB">
            <w:pPr>
              <w:jc w:val="center"/>
              <w:rPr>
                <w:b/>
                <w:bCs/>
              </w:rPr>
            </w:pPr>
          </w:p>
          <w:p w:rsidR="002F29F6" w:rsidRPr="00683F1D" w:rsidRDefault="002F29F6" w:rsidP="003F5FFB">
            <w:pPr>
              <w:jc w:val="center"/>
              <w:rPr>
                <w:b/>
                <w:bCs/>
              </w:rPr>
            </w:pPr>
          </w:p>
          <w:p w:rsidR="002F29F6" w:rsidRPr="00683F1D" w:rsidRDefault="002F29F6" w:rsidP="003F5FFB">
            <w:pPr>
              <w:jc w:val="center"/>
              <w:rPr>
                <w:b/>
                <w:bCs/>
              </w:rPr>
            </w:pPr>
            <w:r w:rsidRPr="00683F1D">
              <w:rPr>
                <w:b/>
                <w:bCs/>
              </w:rPr>
              <w:t>Составляющая налога на прибыль</w:t>
            </w:r>
          </w:p>
        </w:tc>
      </w:tr>
      <w:tr w:rsidR="002F29F6" w:rsidRPr="00683F1D" w:rsidTr="003F5FFB">
        <w:trPr>
          <w:trHeight w:val="780"/>
        </w:trPr>
        <w:tc>
          <w:tcPr>
            <w:tcW w:w="2980" w:type="dxa"/>
            <w:tcBorders>
              <w:top w:val="nil"/>
              <w:left w:val="nil"/>
              <w:bottom w:val="single" w:sz="8" w:space="0" w:color="auto"/>
              <w:right w:val="nil"/>
            </w:tcBorders>
          </w:tcPr>
          <w:p w:rsidR="002F29F6" w:rsidRPr="00683F1D" w:rsidRDefault="002F29F6" w:rsidP="003F5FFB">
            <w:pPr>
              <w:rPr>
                <w:bCs/>
              </w:rPr>
            </w:pPr>
          </w:p>
          <w:p w:rsidR="002F29F6" w:rsidRPr="00683F1D" w:rsidRDefault="002F29F6" w:rsidP="003F5FFB">
            <w:pPr>
              <w:rPr>
                <w:bCs/>
              </w:rPr>
            </w:pPr>
            <w:r w:rsidRPr="00683F1D">
              <w:rPr>
                <w:bCs/>
              </w:rPr>
              <w:t>Постоянные налогооблагаемые разницы</w:t>
            </w:r>
          </w:p>
        </w:tc>
        <w:tc>
          <w:tcPr>
            <w:tcW w:w="960" w:type="dxa"/>
            <w:tcBorders>
              <w:top w:val="nil"/>
              <w:left w:val="nil"/>
              <w:bottom w:val="single" w:sz="8" w:space="0" w:color="auto"/>
              <w:right w:val="nil"/>
            </w:tcBorders>
          </w:tcPr>
          <w:p w:rsidR="002F29F6" w:rsidRPr="00683F1D" w:rsidRDefault="002F29F6" w:rsidP="003F5FFB">
            <w:pPr>
              <w:jc w:val="right"/>
              <w:rPr>
                <w:bCs/>
              </w:rPr>
            </w:pPr>
          </w:p>
          <w:p w:rsidR="002F29F6" w:rsidRPr="00683F1D" w:rsidRDefault="002F29F6" w:rsidP="003F5FFB">
            <w:pPr>
              <w:jc w:val="right"/>
              <w:rPr>
                <w:bCs/>
              </w:rPr>
            </w:pPr>
            <w:r w:rsidRPr="00683F1D">
              <w:rPr>
                <w:bCs/>
              </w:rPr>
              <w:t>26 940</w:t>
            </w:r>
          </w:p>
        </w:tc>
        <w:tc>
          <w:tcPr>
            <w:tcW w:w="960" w:type="dxa"/>
            <w:tcBorders>
              <w:top w:val="nil"/>
              <w:left w:val="nil"/>
              <w:bottom w:val="single" w:sz="8" w:space="0" w:color="auto"/>
              <w:right w:val="nil"/>
            </w:tcBorders>
            <w:noWrap/>
          </w:tcPr>
          <w:p w:rsidR="002F29F6" w:rsidRPr="00683F1D" w:rsidRDefault="002F29F6" w:rsidP="003F5FFB">
            <w:pPr>
              <w:jc w:val="right"/>
              <w:rPr>
                <w:bCs/>
              </w:rPr>
            </w:pPr>
          </w:p>
          <w:p w:rsidR="002F29F6" w:rsidRPr="00683F1D" w:rsidRDefault="002F29F6" w:rsidP="003F5FFB">
            <w:pPr>
              <w:jc w:val="right"/>
              <w:rPr>
                <w:bCs/>
              </w:rPr>
            </w:pPr>
            <w:r w:rsidRPr="00683F1D">
              <w:rPr>
                <w:bCs/>
              </w:rPr>
              <w:t>20%</w:t>
            </w:r>
          </w:p>
        </w:tc>
        <w:tc>
          <w:tcPr>
            <w:tcW w:w="960" w:type="dxa"/>
            <w:tcBorders>
              <w:top w:val="nil"/>
              <w:left w:val="nil"/>
              <w:bottom w:val="single" w:sz="8" w:space="0" w:color="auto"/>
              <w:right w:val="nil"/>
            </w:tcBorders>
          </w:tcPr>
          <w:p w:rsidR="002F29F6" w:rsidRPr="00683F1D" w:rsidRDefault="002F29F6" w:rsidP="003F5FFB">
            <w:pPr>
              <w:jc w:val="right"/>
              <w:rPr>
                <w:bCs/>
              </w:rPr>
            </w:pPr>
          </w:p>
          <w:p w:rsidR="002F29F6" w:rsidRPr="00683F1D" w:rsidRDefault="002F29F6" w:rsidP="003F5FFB">
            <w:pPr>
              <w:jc w:val="right"/>
              <w:rPr>
                <w:bCs/>
                <w:lang w:val="en-US"/>
              </w:rPr>
            </w:pPr>
            <w:r w:rsidRPr="00683F1D">
              <w:rPr>
                <w:bCs/>
              </w:rPr>
              <w:t>5 388</w:t>
            </w:r>
          </w:p>
        </w:tc>
        <w:tc>
          <w:tcPr>
            <w:tcW w:w="3420" w:type="dxa"/>
            <w:tcBorders>
              <w:top w:val="nil"/>
              <w:left w:val="nil"/>
              <w:bottom w:val="single" w:sz="8" w:space="0" w:color="auto"/>
              <w:right w:val="nil"/>
            </w:tcBorders>
          </w:tcPr>
          <w:p w:rsidR="002F29F6" w:rsidRPr="00683F1D" w:rsidRDefault="002F29F6" w:rsidP="003F5FFB">
            <w:pPr>
              <w:rPr>
                <w:bCs/>
              </w:rPr>
            </w:pPr>
          </w:p>
          <w:p w:rsidR="002F29F6" w:rsidRPr="00683F1D" w:rsidRDefault="002F29F6" w:rsidP="003F5FFB">
            <w:pPr>
              <w:rPr>
                <w:bCs/>
              </w:rPr>
            </w:pPr>
            <w:r w:rsidRPr="00683F1D">
              <w:rPr>
                <w:bCs/>
              </w:rPr>
              <w:t>Постоянное налоговое обязательство</w:t>
            </w:r>
          </w:p>
        </w:tc>
      </w:tr>
      <w:tr w:rsidR="002F29F6" w:rsidRPr="00683F1D" w:rsidTr="003F5FFB">
        <w:trPr>
          <w:trHeight w:val="525"/>
        </w:trPr>
        <w:tc>
          <w:tcPr>
            <w:tcW w:w="2980" w:type="dxa"/>
            <w:tcBorders>
              <w:top w:val="nil"/>
              <w:left w:val="nil"/>
              <w:bottom w:val="single" w:sz="8" w:space="0" w:color="auto"/>
              <w:right w:val="nil"/>
            </w:tcBorders>
          </w:tcPr>
          <w:p w:rsidR="002F29F6" w:rsidRPr="00683F1D" w:rsidRDefault="002F29F6" w:rsidP="003F5FFB">
            <w:pPr>
              <w:rPr>
                <w:bCs/>
              </w:rPr>
            </w:pPr>
            <w:r w:rsidRPr="00683F1D">
              <w:rPr>
                <w:bCs/>
              </w:rPr>
              <w:t>Постоянные вычитаемые разницы</w:t>
            </w:r>
          </w:p>
        </w:tc>
        <w:tc>
          <w:tcPr>
            <w:tcW w:w="960" w:type="dxa"/>
            <w:tcBorders>
              <w:top w:val="nil"/>
              <w:left w:val="nil"/>
              <w:bottom w:val="single" w:sz="8" w:space="0" w:color="auto"/>
              <w:right w:val="nil"/>
            </w:tcBorders>
          </w:tcPr>
          <w:p w:rsidR="002F29F6" w:rsidRPr="00683F1D" w:rsidRDefault="002F29F6" w:rsidP="003F5FFB">
            <w:pPr>
              <w:jc w:val="right"/>
              <w:rPr>
                <w:bCs/>
              </w:rPr>
            </w:pPr>
            <w:r w:rsidRPr="00683F1D">
              <w:rPr>
                <w:bCs/>
              </w:rPr>
              <w:t>28 265</w:t>
            </w:r>
          </w:p>
        </w:tc>
        <w:tc>
          <w:tcPr>
            <w:tcW w:w="960" w:type="dxa"/>
            <w:tcBorders>
              <w:top w:val="nil"/>
              <w:left w:val="nil"/>
              <w:bottom w:val="single" w:sz="8" w:space="0" w:color="auto"/>
              <w:right w:val="nil"/>
            </w:tcBorders>
            <w:noWrap/>
          </w:tcPr>
          <w:p w:rsidR="002F29F6" w:rsidRPr="00683F1D" w:rsidRDefault="002F29F6" w:rsidP="003F5FFB">
            <w:pPr>
              <w:jc w:val="right"/>
              <w:rPr>
                <w:bCs/>
              </w:rPr>
            </w:pPr>
            <w:r w:rsidRPr="00683F1D">
              <w:rPr>
                <w:bCs/>
              </w:rPr>
              <w:t>20%</w:t>
            </w:r>
          </w:p>
        </w:tc>
        <w:tc>
          <w:tcPr>
            <w:tcW w:w="960" w:type="dxa"/>
            <w:tcBorders>
              <w:top w:val="nil"/>
              <w:left w:val="nil"/>
              <w:bottom w:val="single" w:sz="8" w:space="0" w:color="auto"/>
              <w:right w:val="nil"/>
            </w:tcBorders>
          </w:tcPr>
          <w:p w:rsidR="002F29F6" w:rsidRPr="00683F1D" w:rsidRDefault="002F29F6" w:rsidP="003F5FFB">
            <w:pPr>
              <w:jc w:val="right"/>
              <w:rPr>
                <w:bCs/>
              </w:rPr>
            </w:pPr>
            <w:r w:rsidRPr="00683F1D">
              <w:rPr>
                <w:bCs/>
              </w:rPr>
              <w:t>5 653</w:t>
            </w:r>
          </w:p>
        </w:tc>
        <w:tc>
          <w:tcPr>
            <w:tcW w:w="3420" w:type="dxa"/>
            <w:tcBorders>
              <w:top w:val="nil"/>
              <w:left w:val="nil"/>
              <w:bottom w:val="single" w:sz="8" w:space="0" w:color="auto"/>
              <w:right w:val="nil"/>
            </w:tcBorders>
          </w:tcPr>
          <w:p w:rsidR="002F29F6" w:rsidRPr="00683F1D" w:rsidRDefault="002F29F6" w:rsidP="003F5FFB">
            <w:pPr>
              <w:rPr>
                <w:bCs/>
              </w:rPr>
            </w:pPr>
            <w:r w:rsidRPr="00683F1D">
              <w:rPr>
                <w:bCs/>
              </w:rPr>
              <w:t>Постоянный налоговый актив</w:t>
            </w:r>
          </w:p>
        </w:tc>
      </w:tr>
      <w:tr w:rsidR="002F29F6" w:rsidRPr="00683F1D" w:rsidTr="003F5FFB">
        <w:trPr>
          <w:trHeight w:val="525"/>
        </w:trPr>
        <w:tc>
          <w:tcPr>
            <w:tcW w:w="2980" w:type="dxa"/>
            <w:tcBorders>
              <w:top w:val="nil"/>
              <w:left w:val="nil"/>
              <w:bottom w:val="single" w:sz="8" w:space="0" w:color="auto"/>
              <w:right w:val="nil"/>
            </w:tcBorders>
          </w:tcPr>
          <w:p w:rsidR="002F29F6" w:rsidRPr="00683F1D" w:rsidRDefault="002F29F6" w:rsidP="003F5FFB">
            <w:pPr>
              <w:jc w:val="both"/>
              <w:rPr>
                <w:bCs/>
              </w:rPr>
            </w:pPr>
            <w:r w:rsidRPr="00683F1D">
              <w:rPr>
                <w:bCs/>
              </w:rPr>
              <w:t>Налоговая база по налоговой декларации</w:t>
            </w:r>
          </w:p>
        </w:tc>
        <w:tc>
          <w:tcPr>
            <w:tcW w:w="960" w:type="dxa"/>
            <w:tcBorders>
              <w:top w:val="nil"/>
              <w:left w:val="nil"/>
              <w:bottom w:val="single" w:sz="8" w:space="0" w:color="auto"/>
              <w:right w:val="nil"/>
            </w:tcBorders>
          </w:tcPr>
          <w:p w:rsidR="002F29F6" w:rsidRPr="00683F1D" w:rsidRDefault="002F29F6" w:rsidP="003F5FFB">
            <w:pPr>
              <w:jc w:val="right"/>
              <w:rPr>
                <w:bCs/>
              </w:rPr>
            </w:pPr>
            <w:r w:rsidRPr="00683F1D">
              <w:rPr>
                <w:bCs/>
              </w:rPr>
              <w:t>25 425</w:t>
            </w:r>
          </w:p>
        </w:tc>
        <w:tc>
          <w:tcPr>
            <w:tcW w:w="960" w:type="dxa"/>
            <w:tcBorders>
              <w:top w:val="nil"/>
              <w:left w:val="nil"/>
              <w:bottom w:val="single" w:sz="8" w:space="0" w:color="auto"/>
              <w:right w:val="nil"/>
            </w:tcBorders>
            <w:noWrap/>
          </w:tcPr>
          <w:p w:rsidR="002F29F6" w:rsidRPr="00683F1D" w:rsidRDefault="002F29F6" w:rsidP="003F5FFB">
            <w:pPr>
              <w:jc w:val="right"/>
              <w:rPr>
                <w:bCs/>
              </w:rPr>
            </w:pPr>
            <w:r w:rsidRPr="00683F1D">
              <w:rPr>
                <w:bCs/>
              </w:rPr>
              <w:t>20%</w:t>
            </w:r>
          </w:p>
        </w:tc>
        <w:tc>
          <w:tcPr>
            <w:tcW w:w="960" w:type="dxa"/>
            <w:tcBorders>
              <w:top w:val="nil"/>
              <w:left w:val="nil"/>
              <w:bottom w:val="single" w:sz="8" w:space="0" w:color="auto"/>
              <w:right w:val="nil"/>
            </w:tcBorders>
          </w:tcPr>
          <w:p w:rsidR="002F29F6" w:rsidRPr="00683F1D" w:rsidRDefault="002F29F6" w:rsidP="003F5FFB">
            <w:pPr>
              <w:jc w:val="right"/>
              <w:rPr>
                <w:bCs/>
                <w:lang w:val="en-US"/>
              </w:rPr>
            </w:pPr>
            <w:r w:rsidRPr="00683F1D">
              <w:rPr>
                <w:bCs/>
              </w:rPr>
              <w:t>5 085</w:t>
            </w:r>
          </w:p>
        </w:tc>
        <w:tc>
          <w:tcPr>
            <w:tcW w:w="3420" w:type="dxa"/>
            <w:tcBorders>
              <w:top w:val="nil"/>
              <w:left w:val="nil"/>
              <w:bottom w:val="single" w:sz="8" w:space="0" w:color="auto"/>
              <w:right w:val="nil"/>
            </w:tcBorders>
          </w:tcPr>
          <w:p w:rsidR="002F29F6" w:rsidRPr="00683F1D" w:rsidRDefault="002F29F6" w:rsidP="003F5FFB">
            <w:pPr>
              <w:rPr>
                <w:bCs/>
              </w:rPr>
            </w:pPr>
            <w:r w:rsidRPr="00683F1D">
              <w:rPr>
                <w:bCs/>
              </w:rPr>
              <w:t xml:space="preserve">Текущий налог за отчетный год </w:t>
            </w:r>
          </w:p>
        </w:tc>
      </w:tr>
      <w:tr w:rsidR="002F29F6" w:rsidRPr="00683F1D" w:rsidTr="003F5FFB">
        <w:trPr>
          <w:trHeight w:val="780"/>
        </w:trPr>
        <w:tc>
          <w:tcPr>
            <w:tcW w:w="2980" w:type="dxa"/>
            <w:tcBorders>
              <w:top w:val="nil"/>
              <w:left w:val="nil"/>
              <w:bottom w:val="single" w:sz="8" w:space="0" w:color="auto"/>
              <w:right w:val="nil"/>
            </w:tcBorders>
          </w:tcPr>
          <w:p w:rsidR="002F29F6" w:rsidRPr="00683F1D" w:rsidRDefault="002F29F6" w:rsidP="003F5FFB">
            <w:pPr>
              <w:jc w:val="both"/>
              <w:rPr>
                <w:bCs/>
              </w:rPr>
            </w:pPr>
            <w:r w:rsidRPr="00683F1D">
              <w:rPr>
                <w:bCs/>
              </w:rPr>
              <w:lastRenderedPageBreak/>
              <w:t xml:space="preserve">Налоговая база по налоговой декларации за предыдущий год </w:t>
            </w:r>
          </w:p>
        </w:tc>
        <w:tc>
          <w:tcPr>
            <w:tcW w:w="960" w:type="dxa"/>
            <w:tcBorders>
              <w:top w:val="nil"/>
              <w:left w:val="nil"/>
              <w:bottom w:val="single" w:sz="8" w:space="0" w:color="auto"/>
              <w:right w:val="nil"/>
            </w:tcBorders>
          </w:tcPr>
          <w:p w:rsidR="002F29F6" w:rsidRPr="00683F1D" w:rsidRDefault="002F29F6" w:rsidP="003F5FFB">
            <w:pPr>
              <w:jc w:val="right"/>
              <w:rPr>
                <w:bCs/>
              </w:rPr>
            </w:pPr>
            <w:r w:rsidRPr="00683F1D">
              <w:rPr>
                <w:bCs/>
              </w:rPr>
              <w:t>1 091</w:t>
            </w:r>
          </w:p>
        </w:tc>
        <w:tc>
          <w:tcPr>
            <w:tcW w:w="960" w:type="dxa"/>
            <w:tcBorders>
              <w:top w:val="nil"/>
              <w:left w:val="nil"/>
              <w:bottom w:val="single" w:sz="8" w:space="0" w:color="auto"/>
              <w:right w:val="nil"/>
            </w:tcBorders>
            <w:noWrap/>
          </w:tcPr>
          <w:p w:rsidR="002F29F6" w:rsidRPr="00683F1D" w:rsidRDefault="002F29F6" w:rsidP="003F5FFB">
            <w:pPr>
              <w:jc w:val="right"/>
              <w:rPr>
                <w:bCs/>
              </w:rPr>
            </w:pPr>
            <w:r w:rsidRPr="00683F1D">
              <w:rPr>
                <w:bCs/>
              </w:rPr>
              <w:t>20%</w:t>
            </w:r>
          </w:p>
        </w:tc>
        <w:tc>
          <w:tcPr>
            <w:tcW w:w="960" w:type="dxa"/>
            <w:tcBorders>
              <w:top w:val="nil"/>
              <w:left w:val="nil"/>
              <w:bottom w:val="single" w:sz="8" w:space="0" w:color="auto"/>
              <w:right w:val="nil"/>
            </w:tcBorders>
          </w:tcPr>
          <w:p w:rsidR="002F29F6" w:rsidRPr="00683F1D" w:rsidRDefault="002F29F6" w:rsidP="003F5FFB">
            <w:pPr>
              <w:jc w:val="right"/>
              <w:rPr>
                <w:bCs/>
              </w:rPr>
            </w:pPr>
            <w:r w:rsidRPr="00683F1D">
              <w:rPr>
                <w:bCs/>
              </w:rPr>
              <w:t>218</w:t>
            </w:r>
          </w:p>
        </w:tc>
        <w:tc>
          <w:tcPr>
            <w:tcW w:w="3420" w:type="dxa"/>
            <w:tcBorders>
              <w:top w:val="nil"/>
              <w:left w:val="nil"/>
              <w:bottom w:val="single" w:sz="8" w:space="0" w:color="auto"/>
              <w:right w:val="nil"/>
            </w:tcBorders>
          </w:tcPr>
          <w:p w:rsidR="002F29F6" w:rsidRPr="00683F1D" w:rsidRDefault="002F29F6" w:rsidP="003F5FFB">
            <w:pPr>
              <w:rPr>
                <w:bCs/>
              </w:rPr>
            </w:pPr>
            <w:r w:rsidRPr="00683F1D">
              <w:rPr>
                <w:bCs/>
              </w:rPr>
              <w:t xml:space="preserve">Текущий налог за предыдущий  год </w:t>
            </w:r>
          </w:p>
        </w:tc>
      </w:tr>
    </w:tbl>
    <w:p w:rsidR="002F29F6" w:rsidRPr="00683F1D" w:rsidRDefault="002F29F6" w:rsidP="002F29F6">
      <w:pPr>
        <w:pStyle w:val="ab"/>
        <w:rPr>
          <w:highlight w:val="yellow"/>
        </w:rPr>
      </w:pPr>
    </w:p>
    <w:p w:rsidR="002F29F6" w:rsidRPr="00683F1D" w:rsidRDefault="002F29F6" w:rsidP="002F29F6">
      <w:pPr>
        <w:pStyle w:val="ab"/>
      </w:pPr>
      <w:r w:rsidRPr="00683F1D">
        <w:t xml:space="preserve">Расходы Общества по налогу на прибыль за 2017 год составили: </w:t>
      </w:r>
    </w:p>
    <w:tbl>
      <w:tblPr>
        <w:tblW w:w="0" w:type="auto"/>
        <w:tblInd w:w="392" w:type="dxa"/>
        <w:tblLayout w:type="fixed"/>
        <w:tblLook w:val="01E0" w:firstRow="1" w:lastRow="1" w:firstColumn="1" w:lastColumn="1" w:noHBand="0" w:noVBand="0"/>
      </w:tblPr>
      <w:tblGrid>
        <w:gridCol w:w="7054"/>
        <w:gridCol w:w="2018"/>
      </w:tblGrid>
      <w:tr w:rsidR="002F29F6" w:rsidRPr="00683F1D" w:rsidTr="003F5FFB">
        <w:tc>
          <w:tcPr>
            <w:tcW w:w="7054" w:type="dxa"/>
            <w:tcBorders>
              <w:bottom w:val="single" w:sz="4" w:space="0" w:color="auto"/>
            </w:tcBorders>
          </w:tcPr>
          <w:p w:rsidR="002F29F6" w:rsidRPr="00683F1D" w:rsidRDefault="002F29F6" w:rsidP="003F5FFB">
            <w:pPr>
              <w:pStyle w:val="ab"/>
              <w:ind w:left="742"/>
              <w:rPr>
                <w:b/>
              </w:rPr>
            </w:pPr>
            <w:r w:rsidRPr="00683F1D">
              <w:rPr>
                <w:b/>
              </w:rPr>
              <w:t xml:space="preserve">Всего </w:t>
            </w:r>
          </w:p>
        </w:tc>
        <w:tc>
          <w:tcPr>
            <w:tcW w:w="2018" w:type="dxa"/>
            <w:tcBorders>
              <w:bottom w:val="single" w:sz="4" w:space="0" w:color="auto"/>
            </w:tcBorders>
          </w:tcPr>
          <w:p w:rsidR="002F29F6" w:rsidRPr="00683F1D" w:rsidRDefault="002F29F6" w:rsidP="003F5FFB">
            <w:pPr>
              <w:pStyle w:val="ab"/>
              <w:tabs>
                <w:tab w:val="left" w:pos="1485"/>
              </w:tabs>
              <w:ind w:right="176"/>
              <w:jc w:val="right"/>
              <w:rPr>
                <w:b/>
              </w:rPr>
            </w:pPr>
            <w:r w:rsidRPr="00683F1D">
              <w:rPr>
                <w:b/>
              </w:rPr>
              <w:t>(3 833)</w:t>
            </w:r>
          </w:p>
        </w:tc>
      </w:tr>
      <w:tr w:rsidR="002F29F6" w:rsidRPr="00683F1D" w:rsidTr="003F5FFB">
        <w:tc>
          <w:tcPr>
            <w:tcW w:w="7054" w:type="dxa"/>
            <w:tcBorders>
              <w:top w:val="single" w:sz="4" w:space="0" w:color="auto"/>
            </w:tcBorders>
          </w:tcPr>
          <w:p w:rsidR="002F29F6" w:rsidRPr="00683F1D" w:rsidRDefault="002F29F6" w:rsidP="003F5FFB">
            <w:pPr>
              <w:pStyle w:val="ab"/>
              <w:ind w:left="742"/>
            </w:pPr>
            <w:r w:rsidRPr="00683F1D">
              <w:t>в том числе</w:t>
            </w:r>
          </w:p>
        </w:tc>
        <w:tc>
          <w:tcPr>
            <w:tcW w:w="2018" w:type="dxa"/>
            <w:tcBorders>
              <w:top w:val="single" w:sz="4" w:space="0" w:color="auto"/>
            </w:tcBorders>
          </w:tcPr>
          <w:p w:rsidR="002F29F6" w:rsidRPr="00683F1D" w:rsidRDefault="002F29F6" w:rsidP="003F5FFB">
            <w:pPr>
              <w:pStyle w:val="ab"/>
              <w:tabs>
                <w:tab w:val="left" w:pos="1485"/>
              </w:tabs>
            </w:pPr>
          </w:p>
        </w:tc>
      </w:tr>
      <w:tr w:rsidR="002F29F6" w:rsidRPr="00683F1D" w:rsidTr="003F5FFB">
        <w:tc>
          <w:tcPr>
            <w:tcW w:w="7054" w:type="dxa"/>
          </w:tcPr>
          <w:p w:rsidR="002F29F6" w:rsidRPr="00683F1D" w:rsidRDefault="002F29F6" w:rsidP="003F5FFB">
            <w:pPr>
              <w:pStyle w:val="ab"/>
              <w:ind w:firstLine="601"/>
            </w:pPr>
            <w:r w:rsidRPr="00683F1D">
              <w:t>- условный расход по налогу на прибыль</w:t>
            </w:r>
          </w:p>
        </w:tc>
        <w:tc>
          <w:tcPr>
            <w:tcW w:w="2018" w:type="dxa"/>
          </w:tcPr>
          <w:p w:rsidR="002F29F6" w:rsidRPr="00683F1D" w:rsidRDefault="002F29F6" w:rsidP="003F5FFB">
            <w:pPr>
              <w:pStyle w:val="ab"/>
              <w:tabs>
                <w:tab w:val="left" w:pos="1485"/>
              </w:tabs>
              <w:ind w:right="176"/>
              <w:jc w:val="right"/>
            </w:pPr>
            <w:r w:rsidRPr="00683F1D">
              <w:t>(4 098)</w:t>
            </w:r>
          </w:p>
        </w:tc>
      </w:tr>
      <w:tr w:rsidR="002F29F6" w:rsidRPr="00683F1D" w:rsidTr="003F5FFB">
        <w:tc>
          <w:tcPr>
            <w:tcW w:w="7054" w:type="dxa"/>
          </w:tcPr>
          <w:p w:rsidR="002F29F6" w:rsidRPr="00683F1D" w:rsidRDefault="002F29F6" w:rsidP="003F5FFB">
            <w:pPr>
              <w:pStyle w:val="ab"/>
              <w:ind w:firstLine="601"/>
            </w:pPr>
            <w:r w:rsidRPr="00683F1D">
              <w:t>- постоянные налоговые обязательства</w:t>
            </w:r>
          </w:p>
        </w:tc>
        <w:tc>
          <w:tcPr>
            <w:tcW w:w="2018" w:type="dxa"/>
          </w:tcPr>
          <w:p w:rsidR="002F29F6" w:rsidRPr="00683F1D" w:rsidRDefault="002F29F6" w:rsidP="003F5FFB">
            <w:pPr>
              <w:pStyle w:val="ab"/>
              <w:tabs>
                <w:tab w:val="left" w:pos="1485"/>
              </w:tabs>
              <w:ind w:right="176"/>
              <w:jc w:val="right"/>
            </w:pPr>
            <w:r w:rsidRPr="00683F1D">
              <w:t>(5 388)</w:t>
            </w:r>
          </w:p>
        </w:tc>
      </w:tr>
      <w:tr w:rsidR="002F29F6" w:rsidRPr="00683F1D" w:rsidTr="003F5FFB">
        <w:tc>
          <w:tcPr>
            <w:tcW w:w="7054" w:type="dxa"/>
          </w:tcPr>
          <w:p w:rsidR="002F29F6" w:rsidRPr="00683F1D" w:rsidRDefault="002F29F6" w:rsidP="003F5FFB">
            <w:pPr>
              <w:pStyle w:val="ab"/>
              <w:ind w:firstLine="601"/>
            </w:pPr>
            <w:r w:rsidRPr="00683F1D">
              <w:t>- постоянные налоговые активы</w:t>
            </w:r>
          </w:p>
        </w:tc>
        <w:tc>
          <w:tcPr>
            <w:tcW w:w="2018" w:type="dxa"/>
          </w:tcPr>
          <w:p w:rsidR="002F29F6" w:rsidRPr="00683F1D" w:rsidRDefault="002F29F6" w:rsidP="003F5FFB">
            <w:pPr>
              <w:pStyle w:val="ab"/>
              <w:tabs>
                <w:tab w:val="left" w:pos="1485"/>
              </w:tabs>
              <w:ind w:right="176"/>
              <w:jc w:val="right"/>
            </w:pPr>
            <w:r w:rsidRPr="00683F1D">
              <w:t>5 653</w:t>
            </w:r>
          </w:p>
        </w:tc>
      </w:tr>
    </w:tbl>
    <w:p w:rsidR="002F29F6" w:rsidRPr="00683F1D" w:rsidRDefault="002F29F6" w:rsidP="002F29F6">
      <w:pPr>
        <w:pStyle w:val="ab"/>
        <w:rPr>
          <w:highlight w:val="yellow"/>
        </w:rPr>
      </w:pPr>
    </w:p>
    <w:p w:rsidR="002F29F6" w:rsidRPr="00683F1D" w:rsidRDefault="002F29F6" w:rsidP="002F29F6">
      <w:pPr>
        <w:pStyle w:val="ab"/>
      </w:pPr>
      <w:r w:rsidRPr="00683F1D">
        <w:t>В Отчете о финансовых результатах расходы Общества по налогу на прибыль за 2017 год показаны как совокупность сумм:</w:t>
      </w:r>
    </w:p>
    <w:tbl>
      <w:tblPr>
        <w:tblW w:w="0" w:type="auto"/>
        <w:tblInd w:w="250" w:type="dxa"/>
        <w:tblLayout w:type="fixed"/>
        <w:tblLook w:val="0000" w:firstRow="0" w:lastRow="0" w:firstColumn="0" w:lastColumn="0" w:noHBand="0" w:noVBand="0"/>
      </w:tblPr>
      <w:tblGrid>
        <w:gridCol w:w="7088"/>
        <w:gridCol w:w="850"/>
        <w:gridCol w:w="1418"/>
      </w:tblGrid>
      <w:tr w:rsidR="002F29F6" w:rsidRPr="00683F1D" w:rsidTr="003F5FFB">
        <w:trPr>
          <w:trHeight w:val="105"/>
        </w:trPr>
        <w:tc>
          <w:tcPr>
            <w:tcW w:w="7088" w:type="dxa"/>
            <w:tcBorders>
              <w:bottom w:val="single" w:sz="4" w:space="0" w:color="auto"/>
            </w:tcBorders>
          </w:tcPr>
          <w:p w:rsidR="002F29F6" w:rsidRPr="00683F1D" w:rsidRDefault="002F29F6" w:rsidP="003F5FFB">
            <w:pPr>
              <w:pStyle w:val="ab"/>
              <w:ind w:left="884"/>
              <w:rPr>
                <w:b/>
              </w:rPr>
            </w:pPr>
            <w:r w:rsidRPr="00683F1D">
              <w:rPr>
                <w:b/>
              </w:rPr>
              <w:t>Всего</w:t>
            </w:r>
          </w:p>
        </w:tc>
        <w:tc>
          <w:tcPr>
            <w:tcW w:w="2268" w:type="dxa"/>
            <w:gridSpan w:val="2"/>
            <w:tcBorders>
              <w:bottom w:val="single" w:sz="4" w:space="0" w:color="auto"/>
            </w:tcBorders>
          </w:tcPr>
          <w:p w:rsidR="002F29F6" w:rsidRPr="00683F1D" w:rsidRDefault="002F29F6" w:rsidP="003F5FFB">
            <w:pPr>
              <w:pStyle w:val="ab"/>
              <w:ind w:right="318"/>
              <w:jc w:val="right"/>
              <w:rPr>
                <w:b/>
              </w:rPr>
            </w:pPr>
            <w:r w:rsidRPr="00683F1D">
              <w:rPr>
                <w:b/>
              </w:rPr>
              <w:t>(3 833)</w:t>
            </w:r>
          </w:p>
        </w:tc>
      </w:tr>
      <w:tr w:rsidR="002F29F6" w:rsidRPr="00683F1D" w:rsidTr="003F5FFB">
        <w:tc>
          <w:tcPr>
            <w:tcW w:w="7088" w:type="dxa"/>
            <w:tcBorders>
              <w:top w:val="single" w:sz="4" w:space="0" w:color="auto"/>
            </w:tcBorders>
          </w:tcPr>
          <w:p w:rsidR="002F29F6" w:rsidRPr="00683F1D" w:rsidRDefault="002F29F6" w:rsidP="003F5FFB">
            <w:pPr>
              <w:pStyle w:val="ab"/>
              <w:ind w:left="884"/>
            </w:pPr>
            <w:r w:rsidRPr="00683F1D">
              <w:t>в том числе</w:t>
            </w:r>
          </w:p>
        </w:tc>
        <w:tc>
          <w:tcPr>
            <w:tcW w:w="2268" w:type="dxa"/>
            <w:gridSpan w:val="2"/>
            <w:tcBorders>
              <w:top w:val="single" w:sz="4" w:space="0" w:color="auto"/>
            </w:tcBorders>
          </w:tcPr>
          <w:p w:rsidR="002F29F6" w:rsidRPr="00683F1D" w:rsidRDefault="002F29F6" w:rsidP="003F5FFB">
            <w:pPr>
              <w:pStyle w:val="ab"/>
              <w:ind w:right="601"/>
              <w:jc w:val="right"/>
            </w:pPr>
          </w:p>
        </w:tc>
      </w:tr>
      <w:tr w:rsidR="002F29F6" w:rsidRPr="00683F1D" w:rsidTr="003F5FFB">
        <w:tc>
          <w:tcPr>
            <w:tcW w:w="7088" w:type="dxa"/>
          </w:tcPr>
          <w:p w:rsidR="002F29F6" w:rsidRPr="00683F1D" w:rsidRDefault="002F29F6" w:rsidP="003F5FFB">
            <w:pPr>
              <w:pStyle w:val="ab"/>
              <w:ind w:firstLine="743"/>
            </w:pPr>
            <w:r w:rsidRPr="00683F1D">
              <w:t>- текущий налог</w:t>
            </w:r>
          </w:p>
        </w:tc>
        <w:tc>
          <w:tcPr>
            <w:tcW w:w="2268" w:type="dxa"/>
            <w:gridSpan w:val="2"/>
          </w:tcPr>
          <w:p w:rsidR="002F29F6" w:rsidRPr="00683F1D" w:rsidRDefault="002F29F6" w:rsidP="003F5FFB">
            <w:pPr>
              <w:pStyle w:val="ab"/>
              <w:ind w:right="318"/>
              <w:jc w:val="right"/>
            </w:pPr>
            <w:r w:rsidRPr="00683F1D">
              <w:t>(5 085)</w:t>
            </w:r>
          </w:p>
        </w:tc>
      </w:tr>
      <w:tr w:rsidR="002F29F6" w:rsidRPr="00683F1D" w:rsidTr="003F5FFB">
        <w:tc>
          <w:tcPr>
            <w:tcW w:w="7088" w:type="dxa"/>
          </w:tcPr>
          <w:p w:rsidR="002F29F6" w:rsidRPr="00683F1D" w:rsidRDefault="002F29F6" w:rsidP="003F5FFB">
            <w:pPr>
              <w:pStyle w:val="ab"/>
              <w:ind w:firstLine="743"/>
            </w:pPr>
            <w:r w:rsidRPr="00683F1D">
              <w:t>- отложенные налоговые обязательства</w:t>
            </w:r>
          </w:p>
        </w:tc>
        <w:tc>
          <w:tcPr>
            <w:tcW w:w="2268" w:type="dxa"/>
            <w:gridSpan w:val="2"/>
          </w:tcPr>
          <w:p w:rsidR="002F29F6" w:rsidRPr="00683F1D" w:rsidRDefault="002F29F6" w:rsidP="003F5FFB">
            <w:pPr>
              <w:pStyle w:val="ab"/>
              <w:ind w:right="318"/>
              <w:jc w:val="right"/>
              <w:rPr>
                <w:lang w:val="en-US"/>
              </w:rPr>
            </w:pPr>
            <w:r w:rsidRPr="00683F1D">
              <w:t>(15 074)</w:t>
            </w:r>
          </w:p>
        </w:tc>
      </w:tr>
      <w:tr w:rsidR="002F29F6" w:rsidRPr="00683F1D" w:rsidTr="003F5FFB">
        <w:tc>
          <w:tcPr>
            <w:tcW w:w="7088" w:type="dxa"/>
          </w:tcPr>
          <w:p w:rsidR="002F29F6" w:rsidRPr="00683F1D" w:rsidRDefault="002F29F6" w:rsidP="003F5FFB">
            <w:pPr>
              <w:pStyle w:val="ab"/>
              <w:ind w:firstLine="743"/>
            </w:pPr>
            <w:r w:rsidRPr="00683F1D">
              <w:t>- отложенные налоговые активы</w:t>
            </w:r>
          </w:p>
        </w:tc>
        <w:tc>
          <w:tcPr>
            <w:tcW w:w="2268" w:type="dxa"/>
            <w:gridSpan w:val="2"/>
          </w:tcPr>
          <w:p w:rsidR="002F29F6" w:rsidRPr="00683F1D" w:rsidRDefault="002F29F6" w:rsidP="003F5FFB">
            <w:pPr>
              <w:pStyle w:val="ab"/>
              <w:ind w:right="318"/>
              <w:jc w:val="right"/>
            </w:pPr>
            <w:r w:rsidRPr="00683F1D">
              <w:t>16 326</w:t>
            </w: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trPr>
        <w:tc>
          <w:tcPr>
            <w:tcW w:w="9356" w:type="dxa"/>
            <w:gridSpan w:val="3"/>
            <w:tcBorders>
              <w:top w:val="nil"/>
              <w:left w:val="nil"/>
              <w:bottom w:val="nil"/>
              <w:right w:val="nil"/>
            </w:tcBorders>
          </w:tcPr>
          <w:p w:rsidR="002F29F6" w:rsidRPr="00683F1D" w:rsidRDefault="002F29F6" w:rsidP="003F5FFB">
            <w:pPr>
              <w:rPr>
                <w:highlight w:val="yellow"/>
              </w:rPr>
            </w:pP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left w:val="nil"/>
              <w:right w:val="nil"/>
            </w:tcBorders>
          </w:tcPr>
          <w:p w:rsidR="002F29F6" w:rsidRPr="00683F1D" w:rsidRDefault="002F29F6" w:rsidP="003F5FFB">
            <w:pPr>
              <w:rPr>
                <w:b/>
              </w:rPr>
            </w:pPr>
            <w:r w:rsidRPr="00683F1D">
              <w:rPr>
                <w:b/>
              </w:rPr>
              <w:t xml:space="preserve">Постоянные налогооблагаемые разницы,  повлекшие корректировку </w:t>
            </w:r>
          </w:p>
          <w:p w:rsidR="002F29F6" w:rsidRPr="00683F1D" w:rsidRDefault="002F29F6" w:rsidP="003F5FFB">
            <w:pPr>
              <w:rPr>
                <w:b/>
              </w:rPr>
            </w:pPr>
            <w:r w:rsidRPr="00683F1D">
              <w:rPr>
                <w:b/>
              </w:rPr>
              <w:t>условного налога на прибыль,  всего</w:t>
            </w:r>
          </w:p>
        </w:tc>
        <w:tc>
          <w:tcPr>
            <w:tcW w:w="1418" w:type="dxa"/>
            <w:tcBorders>
              <w:left w:val="nil"/>
              <w:right w:val="nil"/>
            </w:tcBorders>
          </w:tcPr>
          <w:p w:rsidR="002F29F6" w:rsidRPr="00683F1D" w:rsidRDefault="002F29F6" w:rsidP="003F5FFB">
            <w:pPr>
              <w:ind w:right="382"/>
              <w:jc w:val="right"/>
              <w:rPr>
                <w:b/>
              </w:rPr>
            </w:pPr>
          </w:p>
          <w:p w:rsidR="002F29F6" w:rsidRPr="00683F1D" w:rsidRDefault="002F29F6" w:rsidP="003F5FFB">
            <w:pPr>
              <w:ind w:right="382"/>
              <w:jc w:val="right"/>
              <w:rPr>
                <w:b/>
              </w:rPr>
            </w:pPr>
            <w:r w:rsidRPr="00683F1D">
              <w:rPr>
                <w:b/>
              </w:rPr>
              <w:t>26 940</w:t>
            </w: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top w:val="nil"/>
              <w:left w:val="nil"/>
              <w:bottom w:val="nil"/>
              <w:right w:val="nil"/>
            </w:tcBorders>
          </w:tcPr>
          <w:p w:rsidR="002F29F6" w:rsidRPr="00683F1D" w:rsidRDefault="002F29F6" w:rsidP="003F5FFB">
            <w:pPr>
              <w:spacing w:before="120"/>
              <w:ind w:left="567"/>
              <w:rPr>
                <w:i/>
                <w:color w:val="000000"/>
              </w:rPr>
            </w:pPr>
            <w:r w:rsidRPr="00683F1D">
              <w:rPr>
                <w:i/>
                <w:color w:val="000000"/>
              </w:rPr>
              <w:t xml:space="preserve">Прочие резервы, создаваемые в бухгалтерском учете – 4 573 </w:t>
            </w:r>
          </w:p>
          <w:p w:rsidR="002F29F6" w:rsidRPr="00683F1D" w:rsidRDefault="002F29F6" w:rsidP="003F5FFB">
            <w:pPr>
              <w:spacing w:before="60"/>
              <w:ind w:left="567"/>
              <w:rPr>
                <w:i/>
                <w:color w:val="000000"/>
              </w:rPr>
            </w:pPr>
            <w:r w:rsidRPr="00683F1D">
              <w:rPr>
                <w:i/>
                <w:color w:val="000000"/>
              </w:rPr>
              <w:t>Расходы на социальные нужды, не относящиеся к выплатам персоналу – 3 833</w:t>
            </w:r>
          </w:p>
          <w:p w:rsidR="002F29F6" w:rsidRPr="00683F1D" w:rsidRDefault="002F29F6" w:rsidP="003F5FFB">
            <w:pPr>
              <w:spacing w:before="60"/>
              <w:ind w:left="567"/>
              <w:rPr>
                <w:i/>
                <w:color w:val="000000"/>
              </w:rPr>
            </w:pPr>
            <w:r w:rsidRPr="00683F1D">
              <w:rPr>
                <w:i/>
                <w:color w:val="000000"/>
              </w:rPr>
              <w:t>Убытки прошлых лет -  537</w:t>
            </w:r>
          </w:p>
          <w:p w:rsidR="002F29F6" w:rsidRPr="00683F1D" w:rsidRDefault="002F29F6" w:rsidP="003F5FFB">
            <w:pPr>
              <w:spacing w:before="60"/>
              <w:ind w:left="567"/>
              <w:rPr>
                <w:i/>
                <w:color w:val="000000"/>
              </w:rPr>
            </w:pPr>
            <w:r w:rsidRPr="00683F1D">
              <w:rPr>
                <w:i/>
                <w:color w:val="000000"/>
              </w:rPr>
              <w:t>Расходы по налогам и сборам – 1 249</w:t>
            </w:r>
          </w:p>
          <w:p w:rsidR="002F29F6" w:rsidRPr="00683F1D" w:rsidRDefault="002F29F6" w:rsidP="003F5FFB">
            <w:pPr>
              <w:spacing w:before="60"/>
              <w:ind w:left="567"/>
              <w:rPr>
                <w:i/>
                <w:color w:val="000000"/>
              </w:rPr>
            </w:pPr>
            <w:r w:rsidRPr="00683F1D">
              <w:rPr>
                <w:i/>
                <w:color w:val="000000"/>
              </w:rPr>
              <w:t>Расходы на отчисления профкому – 1 924</w:t>
            </w:r>
          </w:p>
          <w:p w:rsidR="002F29F6" w:rsidRPr="00683F1D" w:rsidRDefault="002F29F6" w:rsidP="003F5FFB">
            <w:pPr>
              <w:spacing w:before="60"/>
              <w:ind w:left="567"/>
              <w:rPr>
                <w:i/>
                <w:color w:val="000000"/>
              </w:rPr>
            </w:pPr>
            <w:r w:rsidRPr="00683F1D">
              <w:rPr>
                <w:i/>
                <w:color w:val="000000"/>
              </w:rPr>
              <w:t xml:space="preserve">Выплаты персоналу </w:t>
            </w:r>
          </w:p>
          <w:p w:rsidR="002F29F6" w:rsidRPr="00683F1D" w:rsidRDefault="002F29F6" w:rsidP="003F5FFB">
            <w:pPr>
              <w:spacing w:before="60"/>
              <w:ind w:left="567"/>
              <w:rPr>
                <w:i/>
                <w:color w:val="000000"/>
              </w:rPr>
            </w:pPr>
            <w:r w:rsidRPr="00683F1D">
              <w:rPr>
                <w:i/>
                <w:color w:val="000000"/>
              </w:rPr>
              <w:t>и членам Совета директоров, не учитываемые в расходах   -  810</w:t>
            </w:r>
          </w:p>
          <w:p w:rsidR="002F29F6" w:rsidRPr="00683F1D" w:rsidRDefault="002F29F6" w:rsidP="003F5FFB">
            <w:pPr>
              <w:spacing w:before="120"/>
              <w:ind w:left="567"/>
              <w:rPr>
                <w:i/>
                <w:color w:val="000000"/>
              </w:rPr>
            </w:pPr>
            <w:r w:rsidRPr="00683F1D">
              <w:rPr>
                <w:i/>
                <w:color w:val="000000"/>
              </w:rPr>
              <w:t>Прочее – 14 014</w:t>
            </w:r>
          </w:p>
          <w:p w:rsidR="002F29F6" w:rsidRPr="00683F1D" w:rsidRDefault="002F29F6" w:rsidP="003F5FFB">
            <w:pPr>
              <w:spacing w:before="60"/>
              <w:ind w:left="567"/>
              <w:rPr>
                <w:color w:val="FF0000"/>
                <w:highlight w:val="yellow"/>
              </w:rPr>
            </w:pPr>
          </w:p>
        </w:tc>
        <w:tc>
          <w:tcPr>
            <w:tcW w:w="1418" w:type="dxa"/>
            <w:tcBorders>
              <w:top w:val="nil"/>
              <w:left w:val="nil"/>
              <w:bottom w:val="nil"/>
              <w:right w:val="nil"/>
            </w:tcBorders>
          </w:tcPr>
          <w:p w:rsidR="002F29F6" w:rsidRPr="00683F1D" w:rsidRDefault="002F29F6" w:rsidP="003F5FFB">
            <w:pPr>
              <w:ind w:right="318"/>
              <w:jc w:val="right"/>
              <w:rPr>
                <w:highlight w:val="yellow"/>
              </w:rPr>
            </w:pP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left w:val="nil"/>
              <w:right w:val="nil"/>
            </w:tcBorders>
          </w:tcPr>
          <w:p w:rsidR="002F29F6" w:rsidRPr="00683F1D" w:rsidRDefault="002F29F6" w:rsidP="003F5FFB">
            <w:pPr>
              <w:rPr>
                <w:b/>
              </w:rPr>
            </w:pPr>
            <w:r w:rsidRPr="00683F1D">
              <w:rPr>
                <w:b/>
              </w:rPr>
              <w:t xml:space="preserve">Постоянные вычитаемые разницы, повлекшие корректировку условного налога на прибыль,  всего </w:t>
            </w:r>
          </w:p>
        </w:tc>
        <w:tc>
          <w:tcPr>
            <w:tcW w:w="1418" w:type="dxa"/>
            <w:tcBorders>
              <w:left w:val="nil"/>
              <w:right w:val="nil"/>
            </w:tcBorders>
          </w:tcPr>
          <w:p w:rsidR="002F29F6" w:rsidRPr="00683F1D" w:rsidRDefault="002F29F6" w:rsidP="003F5FFB">
            <w:pPr>
              <w:rPr>
                <w:b/>
              </w:rPr>
            </w:pPr>
          </w:p>
          <w:p w:rsidR="002F29F6" w:rsidRPr="00683F1D" w:rsidRDefault="002F29F6" w:rsidP="003F5FFB">
            <w:pPr>
              <w:ind w:right="176"/>
              <w:jc w:val="right"/>
              <w:rPr>
                <w:b/>
                <w:lang w:val="en-US"/>
              </w:rPr>
            </w:pPr>
            <w:r w:rsidRPr="00683F1D">
              <w:rPr>
                <w:b/>
              </w:rPr>
              <w:t>(28 265)</w:t>
            </w: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5"/>
        </w:trPr>
        <w:tc>
          <w:tcPr>
            <w:tcW w:w="7938" w:type="dxa"/>
            <w:gridSpan w:val="2"/>
            <w:tcBorders>
              <w:left w:val="nil"/>
              <w:bottom w:val="nil"/>
              <w:right w:val="nil"/>
            </w:tcBorders>
          </w:tcPr>
          <w:p w:rsidR="002F29F6" w:rsidRPr="00683F1D" w:rsidRDefault="002F29F6" w:rsidP="003F5FFB">
            <w:r w:rsidRPr="00683F1D">
              <w:t>в том числе:</w:t>
            </w:r>
          </w:p>
        </w:tc>
        <w:tc>
          <w:tcPr>
            <w:tcW w:w="1418" w:type="dxa"/>
            <w:tcBorders>
              <w:left w:val="nil"/>
              <w:bottom w:val="nil"/>
              <w:right w:val="nil"/>
            </w:tcBorders>
          </w:tcPr>
          <w:p w:rsidR="002F29F6" w:rsidRPr="00683F1D" w:rsidRDefault="002F29F6" w:rsidP="003F5FFB"/>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74"/>
        </w:trPr>
        <w:tc>
          <w:tcPr>
            <w:tcW w:w="9356" w:type="dxa"/>
            <w:gridSpan w:val="3"/>
            <w:tcBorders>
              <w:top w:val="nil"/>
              <w:left w:val="nil"/>
              <w:bottom w:val="nil"/>
              <w:right w:val="nil"/>
            </w:tcBorders>
          </w:tcPr>
          <w:p w:rsidR="002F29F6" w:rsidRPr="00683F1D" w:rsidRDefault="002F29F6" w:rsidP="003F5FFB">
            <w:pPr>
              <w:spacing w:before="60"/>
              <w:ind w:left="567"/>
              <w:rPr>
                <w:i/>
                <w:color w:val="000000"/>
              </w:rPr>
            </w:pPr>
            <w:r w:rsidRPr="00683F1D">
              <w:rPr>
                <w:i/>
                <w:color w:val="000000"/>
              </w:rPr>
              <w:t>Резерв по налогам – (28 200)</w:t>
            </w:r>
          </w:p>
          <w:p w:rsidR="002F29F6" w:rsidRPr="00683F1D" w:rsidRDefault="002F29F6" w:rsidP="003F5FFB">
            <w:pPr>
              <w:spacing w:before="60"/>
              <w:ind w:left="567"/>
              <w:rPr>
                <w:i/>
                <w:color w:val="000000"/>
              </w:rPr>
            </w:pPr>
            <w:r w:rsidRPr="00683F1D">
              <w:rPr>
                <w:i/>
                <w:color w:val="000000"/>
              </w:rPr>
              <w:t>Переоценка счетов, выраженных в у.е.,согласно ПБУ 3/2006   – (102)</w:t>
            </w:r>
          </w:p>
          <w:p w:rsidR="002F29F6" w:rsidRPr="00683F1D" w:rsidRDefault="002F29F6" w:rsidP="003F5FFB">
            <w:pPr>
              <w:spacing w:before="120"/>
              <w:ind w:right="318"/>
            </w:pPr>
            <w:r w:rsidRPr="00683F1D">
              <w:rPr>
                <w:i/>
                <w:color w:val="000000"/>
              </w:rPr>
              <w:t xml:space="preserve">           Прочее  – 37</w:t>
            </w: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top w:val="nil"/>
              <w:left w:val="nil"/>
              <w:bottom w:val="nil"/>
              <w:right w:val="nil"/>
            </w:tcBorders>
          </w:tcPr>
          <w:p w:rsidR="002F29F6" w:rsidRPr="00683F1D" w:rsidRDefault="002F29F6" w:rsidP="003F5FFB">
            <w:pPr>
              <w:spacing w:before="120"/>
              <w:rPr>
                <w:highlight w:val="yellow"/>
              </w:rPr>
            </w:pPr>
          </w:p>
        </w:tc>
        <w:tc>
          <w:tcPr>
            <w:tcW w:w="1418" w:type="dxa"/>
            <w:tcBorders>
              <w:top w:val="nil"/>
              <w:left w:val="nil"/>
              <w:bottom w:val="nil"/>
              <w:right w:val="nil"/>
            </w:tcBorders>
          </w:tcPr>
          <w:p w:rsidR="002F29F6" w:rsidRPr="00683F1D" w:rsidRDefault="002F29F6" w:rsidP="003F5FFB">
            <w:pPr>
              <w:spacing w:before="120"/>
              <w:rPr>
                <w:highlight w:val="yellow"/>
              </w:rPr>
            </w:pP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left w:val="nil"/>
              <w:right w:val="nil"/>
            </w:tcBorders>
          </w:tcPr>
          <w:p w:rsidR="002F29F6" w:rsidRPr="00683F1D" w:rsidRDefault="002F29F6" w:rsidP="003F5FFB">
            <w:pPr>
              <w:rPr>
                <w:b/>
              </w:rPr>
            </w:pPr>
            <w:r w:rsidRPr="00683F1D">
              <w:rPr>
                <w:b/>
              </w:rPr>
              <w:t>Временные налогооблагаемые разницы, повлекшие корректировку условного налога на прибыль,  всего</w:t>
            </w:r>
          </w:p>
        </w:tc>
        <w:tc>
          <w:tcPr>
            <w:tcW w:w="1418" w:type="dxa"/>
            <w:tcBorders>
              <w:left w:val="nil"/>
              <w:right w:val="nil"/>
            </w:tcBorders>
          </w:tcPr>
          <w:p w:rsidR="002F29F6" w:rsidRPr="00683F1D" w:rsidRDefault="002F29F6" w:rsidP="003F5FFB">
            <w:pPr>
              <w:rPr>
                <w:b/>
              </w:rPr>
            </w:pPr>
          </w:p>
          <w:p w:rsidR="002F29F6" w:rsidRPr="00683F1D" w:rsidRDefault="002F29F6" w:rsidP="003F5FFB">
            <w:pPr>
              <w:ind w:right="318"/>
              <w:jc w:val="right"/>
              <w:rPr>
                <w:b/>
              </w:rPr>
            </w:pPr>
            <w:r w:rsidRPr="00683F1D">
              <w:rPr>
                <w:b/>
              </w:rPr>
              <w:t>(75 371)</w:t>
            </w: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left w:val="nil"/>
              <w:bottom w:val="nil"/>
              <w:right w:val="nil"/>
            </w:tcBorders>
          </w:tcPr>
          <w:p w:rsidR="002F29F6" w:rsidRPr="00683F1D" w:rsidRDefault="002F29F6" w:rsidP="003F5FFB">
            <w:r w:rsidRPr="00683F1D">
              <w:t>в том числе:</w:t>
            </w:r>
          </w:p>
        </w:tc>
        <w:tc>
          <w:tcPr>
            <w:tcW w:w="1418" w:type="dxa"/>
            <w:tcBorders>
              <w:left w:val="nil"/>
              <w:bottom w:val="nil"/>
              <w:right w:val="nil"/>
            </w:tcBorders>
          </w:tcPr>
          <w:p w:rsidR="002F29F6" w:rsidRPr="00683F1D" w:rsidRDefault="002F29F6" w:rsidP="003F5FFB"/>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56" w:type="dxa"/>
            <w:gridSpan w:val="3"/>
            <w:tcBorders>
              <w:top w:val="nil"/>
              <w:left w:val="nil"/>
              <w:bottom w:val="nil"/>
              <w:right w:val="nil"/>
            </w:tcBorders>
          </w:tcPr>
          <w:p w:rsidR="002F29F6" w:rsidRPr="00683F1D" w:rsidRDefault="002F29F6" w:rsidP="003F5FFB">
            <w:pPr>
              <w:spacing w:before="80"/>
              <w:ind w:left="567"/>
              <w:rPr>
                <w:i/>
                <w:color w:val="000000"/>
              </w:rPr>
            </w:pPr>
            <w:r w:rsidRPr="00683F1D">
              <w:rPr>
                <w:i/>
                <w:color w:val="000000"/>
              </w:rPr>
              <w:t>Амортизация, амортизационная премия основных средств, прочие различия в учете основных средств  – (82 213)</w:t>
            </w:r>
          </w:p>
          <w:p w:rsidR="002F29F6" w:rsidRPr="00683F1D" w:rsidRDefault="002F29F6" w:rsidP="003F5FFB">
            <w:pPr>
              <w:spacing w:before="80"/>
              <w:ind w:left="567"/>
              <w:rPr>
                <w:i/>
                <w:color w:val="000000"/>
              </w:rPr>
            </w:pPr>
            <w:r w:rsidRPr="00683F1D">
              <w:rPr>
                <w:i/>
                <w:color w:val="000000"/>
              </w:rPr>
              <w:t>Резерв по сомнительным долгам – 8 070</w:t>
            </w:r>
          </w:p>
          <w:p w:rsidR="002F29F6" w:rsidRPr="00683F1D" w:rsidRDefault="002F29F6" w:rsidP="003F5FFB">
            <w:pPr>
              <w:spacing w:before="80"/>
              <w:ind w:left="567"/>
              <w:rPr>
                <w:i/>
                <w:color w:val="000000"/>
              </w:rPr>
            </w:pPr>
            <w:r w:rsidRPr="00683F1D">
              <w:rPr>
                <w:i/>
                <w:color w:val="000000"/>
              </w:rPr>
              <w:t>Амортизация нематериальных активов – (1 228)</w:t>
            </w:r>
          </w:p>
          <w:p w:rsidR="002F29F6" w:rsidRPr="00683F1D" w:rsidRDefault="002F29F6" w:rsidP="003F5FFB">
            <w:pPr>
              <w:spacing w:before="120"/>
              <w:ind w:right="318"/>
              <w:rPr>
                <w:b/>
              </w:rPr>
            </w:pPr>
            <w:r w:rsidRPr="00683F1D">
              <w:rPr>
                <w:i/>
                <w:color w:val="000000"/>
              </w:rPr>
              <w:t xml:space="preserve">          </w:t>
            </w: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4"/>
        </w:trPr>
        <w:tc>
          <w:tcPr>
            <w:tcW w:w="7938" w:type="dxa"/>
            <w:gridSpan w:val="2"/>
            <w:tcBorders>
              <w:left w:val="nil"/>
              <w:right w:val="nil"/>
            </w:tcBorders>
          </w:tcPr>
          <w:p w:rsidR="002F29F6" w:rsidRPr="00683F1D" w:rsidRDefault="002F29F6" w:rsidP="003F5FFB">
            <w:pPr>
              <w:rPr>
                <w:b/>
              </w:rPr>
            </w:pPr>
            <w:r w:rsidRPr="00683F1D">
              <w:rPr>
                <w:b/>
              </w:rPr>
              <w:lastRenderedPageBreak/>
              <w:t>Временные вычитаемые  разницы,  повлекшие корректировку условного налога на прибыль,  всего:</w:t>
            </w:r>
          </w:p>
        </w:tc>
        <w:tc>
          <w:tcPr>
            <w:tcW w:w="1418" w:type="dxa"/>
            <w:tcBorders>
              <w:left w:val="nil"/>
              <w:right w:val="nil"/>
            </w:tcBorders>
          </w:tcPr>
          <w:p w:rsidR="002F29F6" w:rsidRPr="00683F1D" w:rsidRDefault="002F29F6" w:rsidP="003F5FFB">
            <w:pPr>
              <w:ind w:right="318"/>
              <w:jc w:val="right"/>
              <w:rPr>
                <w:b/>
              </w:rPr>
            </w:pPr>
          </w:p>
          <w:p w:rsidR="002F29F6" w:rsidRPr="00683F1D" w:rsidRDefault="002F29F6" w:rsidP="003F5FFB">
            <w:pPr>
              <w:ind w:right="318"/>
              <w:jc w:val="right"/>
              <w:rPr>
                <w:b/>
              </w:rPr>
            </w:pPr>
            <w:r w:rsidRPr="00683F1D">
              <w:rPr>
                <w:b/>
              </w:rPr>
              <w:t>81 629</w:t>
            </w: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left w:val="nil"/>
              <w:bottom w:val="nil"/>
              <w:right w:val="nil"/>
            </w:tcBorders>
          </w:tcPr>
          <w:p w:rsidR="002F29F6" w:rsidRPr="00683F1D" w:rsidRDefault="002F29F6" w:rsidP="003F5FFB">
            <w:pPr>
              <w:rPr>
                <w:highlight w:val="yellow"/>
              </w:rPr>
            </w:pPr>
            <w:r w:rsidRPr="00683F1D">
              <w:t>в том числе:</w:t>
            </w:r>
          </w:p>
        </w:tc>
        <w:tc>
          <w:tcPr>
            <w:tcW w:w="1418" w:type="dxa"/>
            <w:tcBorders>
              <w:left w:val="nil"/>
              <w:bottom w:val="nil"/>
              <w:right w:val="nil"/>
            </w:tcBorders>
          </w:tcPr>
          <w:p w:rsidR="002F29F6" w:rsidRPr="00683F1D" w:rsidRDefault="002F29F6" w:rsidP="003F5FFB">
            <w:pPr>
              <w:ind w:right="318"/>
              <w:jc w:val="right"/>
              <w:rPr>
                <w:highlight w:val="yellow"/>
              </w:rPr>
            </w:pPr>
          </w:p>
        </w:tc>
      </w:tr>
      <w:tr w:rsidR="002F29F6" w:rsidRPr="00683F1D" w:rsidTr="003F5F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35"/>
        </w:trPr>
        <w:tc>
          <w:tcPr>
            <w:tcW w:w="9356" w:type="dxa"/>
            <w:gridSpan w:val="3"/>
            <w:tcBorders>
              <w:top w:val="nil"/>
              <w:left w:val="nil"/>
              <w:bottom w:val="nil"/>
              <w:right w:val="nil"/>
            </w:tcBorders>
          </w:tcPr>
          <w:p w:rsidR="002F29F6" w:rsidRPr="00683F1D" w:rsidRDefault="002F29F6" w:rsidP="003F5FFB">
            <w:pPr>
              <w:spacing w:before="80"/>
              <w:ind w:left="567"/>
              <w:rPr>
                <w:i/>
                <w:color w:val="000000"/>
              </w:rPr>
            </w:pPr>
            <w:r w:rsidRPr="00683F1D">
              <w:rPr>
                <w:i/>
                <w:color w:val="000000"/>
              </w:rPr>
              <w:t>Резерв на выплату вознаграждений, неиспользованных отпусков</w:t>
            </w:r>
          </w:p>
          <w:p w:rsidR="002F29F6" w:rsidRPr="00683F1D" w:rsidRDefault="002F29F6" w:rsidP="003F5FFB">
            <w:pPr>
              <w:spacing w:before="80"/>
              <w:ind w:left="567"/>
              <w:rPr>
                <w:i/>
                <w:color w:val="000000"/>
              </w:rPr>
            </w:pPr>
            <w:r w:rsidRPr="00683F1D">
              <w:rPr>
                <w:i/>
                <w:color w:val="000000"/>
              </w:rPr>
              <w:t xml:space="preserve"> и по сокращаемым сотрудникам  в 2018г. – (5 873)</w:t>
            </w:r>
          </w:p>
          <w:p w:rsidR="002F29F6" w:rsidRPr="00683F1D" w:rsidRDefault="002F29F6" w:rsidP="003F5FFB">
            <w:pPr>
              <w:spacing w:before="80"/>
              <w:ind w:left="567"/>
              <w:rPr>
                <w:i/>
                <w:color w:val="000000"/>
              </w:rPr>
            </w:pPr>
            <w:r w:rsidRPr="00683F1D">
              <w:rPr>
                <w:i/>
                <w:color w:val="000000"/>
              </w:rPr>
              <w:t>Резерв по расходам 2017 года в связи с отсутствием первичных документов – 44 981</w:t>
            </w:r>
          </w:p>
          <w:p w:rsidR="002F29F6" w:rsidRPr="00683F1D" w:rsidRDefault="002F29F6" w:rsidP="003F5FFB">
            <w:pPr>
              <w:spacing w:before="80"/>
              <w:ind w:left="567"/>
              <w:rPr>
                <w:i/>
                <w:color w:val="000000"/>
              </w:rPr>
            </w:pPr>
            <w:r w:rsidRPr="00683F1D">
              <w:rPr>
                <w:i/>
                <w:color w:val="000000"/>
              </w:rPr>
              <w:t>Прочие резервы, создаваемые в бухгалтерском учете – 33 911</w:t>
            </w:r>
          </w:p>
          <w:p w:rsidR="002F29F6" w:rsidRPr="00683F1D" w:rsidRDefault="002F29F6" w:rsidP="003F5FFB">
            <w:pPr>
              <w:spacing w:before="80"/>
              <w:ind w:left="567"/>
              <w:rPr>
                <w:i/>
              </w:rPr>
            </w:pPr>
            <w:r w:rsidRPr="00683F1D">
              <w:rPr>
                <w:i/>
              </w:rPr>
              <w:t>Прочее – 8 610</w:t>
            </w:r>
          </w:p>
          <w:p w:rsidR="002F29F6" w:rsidRPr="00683F1D" w:rsidRDefault="002F29F6" w:rsidP="003F5FFB">
            <w:pPr>
              <w:spacing w:before="80"/>
              <w:ind w:left="567"/>
            </w:pPr>
          </w:p>
        </w:tc>
      </w:tr>
    </w:tbl>
    <w:p w:rsidR="002F29F6" w:rsidRPr="00683F1D" w:rsidRDefault="002F29F6" w:rsidP="002F29F6">
      <w:pPr>
        <w:pStyle w:val="2"/>
        <w:spacing w:after="240"/>
        <w:rPr>
          <w:b w:val="0"/>
          <w:sz w:val="20"/>
          <w:szCs w:val="20"/>
        </w:rPr>
      </w:pPr>
      <w:bookmarkStart w:id="46" w:name="_Toc351471600"/>
      <w:bookmarkStart w:id="47" w:name="_Toc505853896"/>
      <w:r w:rsidRPr="00683F1D">
        <w:rPr>
          <w:sz w:val="20"/>
          <w:szCs w:val="20"/>
        </w:rPr>
        <w:t>5.5. Прибыль на акцию</w:t>
      </w:r>
      <w:bookmarkEnd w:id="46"/>
      <w:r w:rsidRPr="00683F1D">
        <w:rPr>
          <w:sz w:val="20"/>
          <w:szCs w:val="20"/>
        </w:rPr>
        <w:t xml:space="preserve"> </w:t>
      </w:r>
      <w:r w:rsidRPr="00683F1D">
        <w:rPr>
          <w:b w:val="0"/>
          <w:sz w:val="20"/>
          <w:szCs w:val="20"/>
        </w:rPr>
        <w:t>(строка 2900)</w:t>
      </w:r>
      <w:bookmarkEnd w:id="47"/>
    </w:p>
    <w:p w:rsidR="002F29F6" w:rsidRPr="00683F1D" w:rsidRDefault="002F29F6" w:rsidP="002F29F6"/>
    <w:p w:rsidR="002F29F6" w:rsidRPr="00683F1D" w:rsidRDefault="002F29F6" w:rsidP="002F29F6">
      <w:pPr>
        <w:pStyle w:val="ab"/>
      </w:pPr>
      <w:r w:rsidRPr="00683F1D">
        <w:t xml:space="preserve">Базовая прибыль на акцию отражает часть прибыли отчетного года, причитающейся акционерам – владельцам обыкновенных акций. Она рассчитана как отношение базовой прибыли за отчетный год к средневзвешенному количеству обыкновенных акций в обращении в течение отчетного года. </w:t>
      </w:r>
    </w:p>
    <w:p w:rsidR="002F29F6" w:rsidRPr="00683F1D" w:rsidRDefault="002F29F6" w:rsidP="002F29F6">
      <w:pPr>
        <w:pStyle w:val="ab"/>
        <w:spacing w:before="120"/>
      </w:pPr>
      <w:r w:rsidRPr="00683F1D">
        <w:t>Базовая прибыль за отчетный год равна чистой прибыли (строка 2400 Отчета о финансовых результатах) за вычетом дивидендов по привилегированным акциям за 2017 год в размере, предложенном Советом директоров, но не утвержденном на дату подписания бухгалтерской отчетности за 2017 год.</w:t>
      </w:r>
    </w:p>
    <w:p w:rsidR="002F29F6" w:rsidRPr="00683F1D" w:rsidRDefault="002F29F6" w:rsidP="002F29F6">
      <w:pPr>
        <w:pStyle w:val="ab"/>
      </w:pPr>
    </w:p>
    <w:p w:rsidR="002F29F6" w:rsidRPr="00683F1D" w:rsidRDefault="002F29F6" w:rsidP="002F29F6">
      <w:pPr>
        <w:pStyle w:val="ab"/>
      </w:pPr>
      <w:r w:rsidRPr="00683F1D">
        <w:t>При расчете средневзвешенного количества обыкновенных акций в обращении в течение отчетного года акции Общества, приобретенные у акционеров, вычитались.</w:t>
      </w:r>
    </w:p>
    <w:tbl>
      <w:tblPr>
        <w:tblW w:w="0" w:type="auto"/>
        <w:tblInd w:w="108" w:type="dxa"/>
        <w:tblLayout w:type="fixed"/>
        <w:tblLook w:val="01E0" w:firstRow="1" w:lastRow="1" w:firstColumn="1" w:lastColumn="1" w:noHBand="0" w:noVBand="0"/>
      </w:tblPr>
      <w:tblGrid>
        <w:gridCol w:w="5670"/>
        <w:gridCol w:w="2127"/>
        <w:gridCol w:w="1844"/>
      </w:tblGrid>
      <w:tr w:rsidR="002F29F6" w:rsidRPr="00683F1D" w:rsidTr="003F5FFB">
        <w:tc>
          <w:tcPr>
            <w:tcW w:w="5670" w:type="dxa"/>
            <w:tcBorders>
              <w:bottom w:val="single" w:sz="4" w:space="0" w:color="auto"/>
            </w:tcBorders>
          </w:tcPr>
          <w:p w:rsidR="002F29F6" w:rsidRPr="00683F1D" w:rsidRDefault="002F29F6" w:rsidP="003F5FFB"/>
        </w:tc>
        <w:tc>
          <w:tcPr>
            <w:tcW w:w="2127" w:type="dxa"/>
            <w:tcBorders>
              <w:bottom w:val="single" w:sz="4" w:space="0" w:color="auto"/>
            </w:tcBorders>
          </w:tcPr>
          <w:p w:rsidR="002F29F6" w:rsidRPr="00683F1D" w:rsidRDefault="002F29F6" w:rsidP="003F5FFB">
            <w:pPr>
              <w:jc w:val="center"/>
              <w:rPr>
                <w:b/>
              </w:rPr>
            </w:pPr>
            <w:r w:rsidRPr="00683F1D">
              <w:rPr>
                <w:b/>
              </w:rPr>
              <w:t>2017 год</w:t>
            </w:r>
          </w:p>
        </w:tc>
        <w:tc>
          <w:tcPr>
            <w:tcW w:w="1844" w:type="dxa"/>
            <w:tcBorders>
              <w:bottom w:val="single" w:sz="4" w:space="0" w:color="auto"/>
            </w:tcBorders>
          </w:tcPr>
          <w:p w:rsidR="002F29F6" w:rsidRPr="00683F1D" w:rsidRDefault="002F29F6" w:rsidP="003F5FFB">
            <w:pPr>
              <w:jc w:val="center"/>
              <w:rPr>
                <w:b/>
              </w:rPr>
            </w:pPr>
            <w:r w:rsidRPr="00683F1D">
              <w:rPr>
                <w:b/>
              </w:rPr>
              <w:t>2016 год</w:t>
            </w:r>
          </w:p>
        </w:tc>
      </w:tr>
      <w:tr w:rsidR="002F29F6" w:rsidRPr="00683F1D" w:rsidTr="003F5FFB">
        <w:trPr>
          <w:trHeight w:val="70"/>
        </w:trPr>
        <w:tc>
          <w:tcPr>
            <w:tcW w:w="5670" w:type="dxa"/>
            <w:tcBorders>
              <w:top w:val="single" w:sz="4" w:space="0" w:color="auto"/>
            </w:tcBorders>
          </w:tcPr>
          <w:p w:rsidR="002F29F6" w:rsidRPr="00683F1D" w:rsidRDefault="002F29F6" w:rsidP="003F5FFB">
            <w:pPr>
              <w:spacing w:before="120"/>
            </w:pPr>
            <w:r w:rsidRPr="00683F1D">
              <w:t>Базовая прибыль за отчетный год, тыс. рублей</w:t>
            </w:r>
          </w:p>
        </w:tc>
        <w:tc>
          <w:tcPr>
            <w:tcW w:w="2127" w:type="dxa"/>
            <w:tcBorders>
              <w:top w:val="single" w:sz="4" w:space="0" w:color="auto"/>
            </w:tcBorders>
          </w:tcPr>
          <w:p w:rsidR="002F29F6" w:rsidRPr="00683F1D" w:rsidRDefault="002F29F6" w:rsidP="003F5FFB">
            <w:pPr>
              <w:tabs>
                <w:tab w:val="left" w:pos="1168"/>
              </w:tabs>
              <w:spacing w:before="120"/>
              <w:ind w:right="742"/>
              <w:jc w:val="right"/>
            </w:pPr>
            <w:r w:rsidRPr="00683F1D">
              <w:t>14 990</w:t>
            </w:r>
          </w:p>
        </w:tc>
        <w:tc>
          <w:tcPr>
            <w:tcW w:w="1844" w:type="dxa"/>
            <w:tcBorders>
              <w:top w:val="single" w:sz="4" w:space="0" w:color="auto"/>
            </w:tcBorders>
          </w:tcPr>
          <w:p w:rsidR="002F29F6" w:rsidRPr="00683F1D" w:rsidRDefault="002F29F6" w:rsidP="003F5FFB">
            <w:pPr>
              <w:tabs>
                <w:tab w:val="left" w:pos="1168"/>
              </w:tabs>
              <w:spacing w:before="120"/>
              <w:ind w:right="742"/>
              <w:jc w:val="right"/>
              <w:rPr>
                <w:lang w:val="en-US"/>
              </w:rPr>
            </w:pPr>
            <w:r w:rsidRPr="00683F1D">
              <w:t>8 187</w:t>
            </w:r>
          </w:p>
        </w:tc>
      </w:tr>
      <w:tr w:rsidR="002F29F6" w:rsidRPr="00683F1D" w:rsidTr="003F5FFB">
        <w:tc>
          <w:tcPr>
            <w:tcW w:w="5670" w:type="dxa"/>
          </w:tcPr>
          <w:p w:rsidR="002F29F6" w:rsidRPr="00683F1D" w:rsidRDefault="002F29F6" w:rsidP="003F5FFB">
            <w:pPr>
              <w:spacing w:before="60"/>
            </w:pPr>
            <w:r w:rsidRPr="00683F1D">
              <w:t>Средневзвешенное количество обыкновенных акций в обращении в течение отчетного года, тыс. акций</w:t>
            </w:r>
          </w:p>
        </w:tc>
        <w:tc>
          <w:tcPr>
            <w:tcW w:w="2127" w:type="dxa"/>
          </w:tcPr>
          <w:p w:rsidR="002F29F6" w:rsidRPr="00683F1D" w:rsidRDefault="002F29F6" w:rsidP="003F5FFB">
            <w:pPr>
              <w:tabs>
                <w:tab w:val="left" w:pos="1168"/>
              </w:tabs>
              <w:spacing w:before="60"/>
              <w:ind w:right="742"/>
              <w:jc w:val="right"/>
            </w:pPr>
            <w:r w:rsidRPr="00683F1D">
              <w:t>166 167</w:t>
            </w:r>
          </w:p>
        </w:tc>
        <w:tc>
          <w:tcPr>
            <w:tcW w:w="1844" w:type="dxa"/>
          </w:tcPr>
          <w:p w:rsidR="002F29F6" w:rsidRPr="00683F1D" w:rsidRDefault="002F29F6" w:rsidP="003F5FFB">
            <w:pPr>
              <w:tabs>
                <w:tab w:val="left" w:pos="1168"/>
              </w:tabs>
              <w:spacing w:before="60"/>
              <w:ind w:right="742"/>
              <w:jc w:val="right"/>
            </w:pPr>
            <w:r w:rsidRPr="00683F1D">
              <w:t>166 167</w:t>
            </w:r>
          </w:p>
        </w:tc>
      </w:tr>
      <w:tr w:rsidR="002F29F6" w:rsidRPr="00683F1D" w:rsidTr="003F5FFB">
        <w:tc>
          <w:tcPr>
            <w:tcW w:w="5670" w:type="dxa"/>
            <w:tcBorders>
              <w:bottom w:val="single" w:sz="4" w:space="0" w:color="auto"/>
            </w:tcBorders>
          </w:tcPr>
          <w:p w:rsidR="002F29F6" w:rsidRPr="00683F1D" w:rsidRDefault="002F29F6" w:rsidP="003F5FFB">
            <w:pPr>
              <w:spacing w:before="60"/>
            </w:pPr>
            <w:r w:rsidRPr="00683F1D">
              <w:t>Базовая прибыль на акцию, в рублях.</w:t>
            </w:r>
          </w:p>
        </w:tc>
        <w:tc>
          <w:tcPr>
            <w:tcW w:w="2127" w:type="dxa"/>
            <w:tcBorders>
              <w:bottom w:val="single" w:sz="4" w:space="0" w:color="auto"/>
            </w:tcBorders>
          </w:tcPr>
          <w:p w:rsidR="002F29F6" w:rsidRPr="00683F1D" w:rsidRDefault="002F29F6" w:rsidP="003F5FFB">
            <w:pPr>
              <w:tabs>
                <w:tab w:val="left" w:pos="1168"/>
              </w:tabs>
              <w:spacing w:before="60"/>
              <w:ind w:right="742"/>
              <w:jc w:val="right"/>
              <w:rPr>
                <w:lang w:val="en-US"/>
              </w:rPr>
            </w:pPr>
            <w:r w:rsidRPr="00683F1D">
              <w:t>0,09</w:t>
            </w:r>
          </w:p>
        </w:tc>
        <w:tc>
          <w:tcPr>
            <w:tcW w:w="1844" w:type="dxa"/>
            <w:tcBorders>
              <w:bottom w:val="single" w:sz="4" w:space="0" w:color="auto"/>
            </w:tcBorders>
          </w:tcPr>
          <w:p w:rsidR="002F29F6" w:rsidRPr="00683F1D" w:rsidRDefault="002F29F6" w:rsidP="003F5FFB">
            <w:pPr>
              <w:tabs>
                <w:tab w:val="left" w:pos="1168"/>
              </w:tabs>
              <w:spacing w:before="60"/>
              <w:ind w:right="742"/>
              <w:jc w:val="right"/>
              <w:rPr>
                <w:lang w:val="en-US"/>
              </w:rPr>
            </w:pPr>
            <w:r w:rsidRPr="00683F1D">
              <w:t>0,05</w:t>
            </w:r>
          </w:p>
        </w:tc>
      </w:tr>
    </w:tbl>
    <w:p w:rsidR="002F29F6" w:rsidRPr="00683F1D" w:rsidRDefault="002F29F6" w:rsidP="002F29F6"/>
    <w:p w:rsidR="002F29F6" w:rsidRPr="00683F1D" w:rsidRDefault="002F29F6" w:rsidP="002F29F6">
      <w:pPr>
        <w:pStyle w:val="ab"/>
        <w:spacing w:before="120"/>
      </w:pPr>
      <w:r w:rsidRPr="00683F1D">
        <w:t>Общество не составляет расчетов разводненной прибыли на акцию, т.к. не производило в 2017 году дополнительную эмиссию обыкновенных акций, не выпускало ценных бумаг, условиями выпуска которых предусматривалась их конвертация в дополнительное количество обыкновенные акций, и не было какого-либо события, связанного с увеличением количества обыкновенных акций. Поэтому Общество не составляет расчетов разводненной прибыли на акцию.</w:t>
      </w:r>
    </w:p>
    <w:p w:rsidR="002F29F6" w:rsidRPr="00683F1D" w:rsidRDefault="002F29F6" w:rsidP="002F29F6">
      <w:pPr>
        <w:pStyle w:val="ab"/>
        <w:spacing w:before="120"/>
      </w:pPr>
    </w:p>
    <w:p w:rsidR="002F29F6" w:rsidRPr="00683F1D" w:rsidRDefault="002F29F6" w:rsidP="002F29F6">
      <w:pPr>
        <w:pStyle w:val="1"/>
        <w:spacing w:before="240" w:after="240"/>
        <w:ind w:left="360"/>
        <w:rPr>
          <w:sz w:val="20"/>
          <w:szCs w:val="20"/>
        </w:rPr>
      </w:pPr>
      <w:bookmarkStart w:id="48" w:name="_Toc505853897"/>
      <w:r w:rsidRPr="00683F1D">
        <w:rPr>
          <w:sz w:val="20"/>
          <w:szCs w:val="20"/>
        </w:rPr>
        <w:t>6. Связанные стороны</w:t>
      </w:r>
      <w:bookmarkEnd w:id="48"/>
    </w:p>
    <w:p w:rsidR="002F29F6" w:rsidRPr="00683F1D" w:rsidRDefault="002F29F6" w:rsidP="002F29F6">
      <w:pPr>
        <w:pStyle w:val="ab"/>
      </w:pPr>
      <w:r w:rsidRPr="00683F1D">
        <w:t xml:space="preserve">В пояснительной записке Общество раскрывает наиболее существенную информацию по связанным сторонам. </w:t>
      </w:r>
    </w:p>
    <w:p w:rsidR="002F29F6" w:rsidRPr="00683F1D" w:rsidRDefault="002F29F6" w:rsidP="002F29F6">
      <w:pPr>
        <w:pStyle w:val="ab"/>
        <w:spacing w:before="120"/>
        <w:ind w:left="720"/>
        <w:rPr>
          <w:b/>
        </w:rPr>
      </w:pPr>
      <w:r w:rsidRPr="00683F1D">
        <w:rPr>
          <w:b/>
        </w:rPr>
        <w:t>Перечень связанных сторон</w:t>
      </w:r>
    </w:p>
    <w:tbl>
      <w:tblPr>
        <w:tblW w:w="9735" w:type="dxa"/>
        <w:tblInd w:w="108" w:type="dxa"/>
        <w:tblLayout w:type="fixed"/>
        <w:tblLook w:val="0000" w:firstRow="0" w:lastRow="0" w:firstColumn="0" w:lastColumn="0" w:noHBand="0" w:noVBand="0"/>
      </w:tblPr>
      <w:tblGrid>
        <w:gridCol w:w="710"/>
        <w:gridCol w:w="2409"/>
        <w:gridCol w:w="1069"/>
        <w:gridCol w:w="3384"/>
        <w:gridCol w:w="2163"/>
      </w:tblGrid>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vAlign w:val="center"/>
          </w:tcPr>
          <w:p w:rsidR="002F29F6" w:rsidRPr="00683F1D" w:rsidRDefault="002F29F6" w:rsidP="003F5FFB">
            <w:pPr>
              <w:jc w:val="center"/>
              <w:rPr>
                <w:b/>
                <w:bCs/>
                <w:color w:val="000000"/>
              </w:rPr>
            </w:pPr>
            <w:r w:rsidRPr="00683F1D">
              <w:rPr>
                <w:b/>
                <w:bCs/>
                <w:color w:val="000000"/>
              </w:rPr>
              <w:t>№ п/п</w:t>
            </w:r>
          </w:p>
        </w:tc>
        <w:tc>
          <w:tcPr>
            <w:tcW w:w="2409"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jc w:val="center"/>
              <w:rPr>
                <w:b/>
                <w:bCs/>
                <w:color w:val="000000"/>
              </w:rPr>
            </w:pPr>
            <w:r w:rsidRPr="00683F1D">
              <w:rPr>
                <w:b/>
                <w:bCs/>
                <w:color w:val="000000"/>
              </w:rPr>
              <w:t>Название</w:t>
            </w:r>
          </w:p>
        </w:tc>
        <w:tc>
          <w:tcPr>
            <w:tcW w:w="1069"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jc w:val="center"/>
              <w:rPr>
                <w:b/>
                <w:bCs/>
                <w:color w:val="000000"/>
              </w:rPr>
            </w:pPr>
            <w:r w:rsidRPr="00683F1D">
              <w:rPr>
                <w:b/>
                <w:bCs/>
                <w:color w:val="000000"/>
              </w:rPr>
              <w:t>Место нахождения</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jc w:val="center"/>
              <w:rPr>
                <w:b/>
                <w:bCs/>
                <w:color w:val="000000"/>
              </w:rPr>
            </w:pPr>
            <w:r w:rsidRPr="00683F1D">
              <w:rPr>
                <w:b/>
                <w:bCs/>
                <w:color w:val="000000"/>
              </w:rPr>
              <w:t>Основание (основания), в силу которого лицо признается связанной стороной</w:t>
            </w:r>
          </w:p>
        </w:tc>
        <w:tc>
          <w:tcPr>
            <w:tcW w:w="2163"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jc w:val="center"/>
              <w:rPr>
                <w:b/>
                <w:bCs/>
                <w:color w:val="000000"/>
              </w:rPr>
            </w:pPr>
            <w:r w:rsidRPr="00683F1D">
              <w:rPr>
                <w:b/>
                <w:bCs/>
                <w:color w:val="000000"/>
              </w:rPr>
              <w:t>Дата наступления основания (оснований)</w:t>
            </w:r>
          </w:p>
        </w:tc>
      </w:tr>
      <w:tr w:rsidR="002F29F6" w:rsidRPr="00683F1D" w:rsidTr="003F5FFB">
        <w:trPr>
          <w:trHeight w:val="518"/>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ПАО "Ростелеком"</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Санкт-Петербург</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имеет право распоряжаться более чем 20 процентами голосующих акций общества</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01.10.2013</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2</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АО "ВЕСТЕЛКОМ"</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10.10.2002</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3</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ЗАО "Зебра Телеком"</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14.06.2006</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lastRenderedPageBreak/>
              <w:t>4</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ЗАО "Глобус-Телеком"</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04.04.2006</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5</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ЗАО "АМТ"</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26.12.2001</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6</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АО "ММТС- 9"</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20.12.2012</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7</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ООО " Центр Хранения Данных"</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16.02.2015</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8</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АО "ЦВКС "МСК-IX"</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16.02.2015</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9</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ООО "Телеком-1"</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15.04.2015</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10</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АО "МЦ НТТ"</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09.10.2002</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11</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ООО "Мортон Телеком"</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05.04.2016</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12</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ООО «ТИОНИКС»</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12.05.2016</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13</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ООО "Ростелеком-Розничные системы"</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11.01.2012</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14</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ОАО "ГИПРОСВЯЗЬ"</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30.05.1997</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15</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ООО «Т2 Мобайл»</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28.03.2014</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16</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АО "РТКомм.РУ"</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30.06.2008</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17</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АО «Северен-Телеком»</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27.12.2010</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18</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ООО "Мортон Телеком-Запад"</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05.04.2016</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19</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АО НПФ "Альянс"</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23.06.2016</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20</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ЗАО "Российская документальная электросвязь Ростелеграф"</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Лицо принадлежит к той группе лиц, к которой принадлежит акционерное общество</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08.11.2009</w:t>
            </w:r>
          </w:p>
        </w:tc>
      </w:tr>
      <w:tr w:rsidR="002F29F6" w:rsidRPr="00683F1D" w:rsidTr="003F5FFB">
        <w:trPr>
          <w:trHeight w:val="602"/>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2F29F6" w:rsidRPr="00683F1D" w:rsidRDefault="002F29F6" w:rsidP="003F5FFB">
            <w:pPr>
              <w:jc w:val="center"/>
              <w:rPr>
                <w:color w:val="000000"/>
              </w:rPr>
            </w:pPr>
            <w:r w:rsidRPr="00683F1D">
              <w:rPr>
                <w:color w:val="000000"/>
              </w:rPr>
              <w:t>21</w:t>
            </w:r>
          </w:p>
        </w:tc>
        <w:tc>
          <w:tcPr>
            <w:tcW w:w="240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АО НПФ «Телеком-Союз»</w:t>
            </w:r>
          </w:p>
        </w:tc>
        <w:tc>
          <w:tcPr>
            <w:tcW w:w="1069"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rPr>
                <w:color w:val="000000"/>
              </w:rPr>
            </w:pPr>
            <w:r w:rsidRPr="00683F1D">
              <w:rPr>
                <w:color w:val="000000"/>
              </w:rPr>
              <w:t>Москва</w:t>
            </w:r>
          </w:p>
        </w:tc>
        <w:tc>
          <w:tcPr>
            <w:tcW w:w="3384" w:type="dxa"/>
            <w:tcBorders>
              <w:top w:val="single" w:sz="4" w:space="0" w:color="auto"/>
              <w:left w:val="nil"/>
              <w:bottom w:val="single" w:sz="4" w:space="0" w:color="auto"/>
              <w:right w:val="single" w:sz="4" w:space="0" w:color="auto"/>
            </w:tcBorders>
            <w:shd w:val="clear" w:color="auto" w:fill="FFFFFF"/>
            <w:vAlign w:val="center"/>
          </w:tcPr>
          <w:p w:rsidR="002F29F6" w:rsidRPr="00683F1D" w:rsidRDefault="002F29F6" w:rsidP="003F5FFB">
            <w:pPr>
              <w:rPr>
                <w:color w:val="000000"/>
              </w:rPr>
            </w:pPr>
            <w:r w:rsidRPr="00683F1D">
              <w:rPr>
                <w:color w:val="000000"/>
              </w:rPr>
              <w:t>С лицом заключен договор негосударственного пенсионного обеспечения</w:t>
            </w:r>
          </w:p>
        </w:tc>
        <w:tc>
          <w:tcPr>
            <w:tcW w:w="2163" w:type="dxa"/>
            <w:tcBorders>
              <w:top w:val="single" w:sz="4" w:space="0" w:color="auto"/>
              <w:left w:val="nil"/>
              <w:bottom w:val="single" w:sz="4" w:space="0" w:color="auto"/>
              <w:right w:val="single" w:sz="4" w:space="0" w:color="auto"/>
            </w:tcBorders>
            <w:shd w:val="clear" w:color="auto" w:fill="FFFFFF"/>
            <w:vAlign w:val="bottom"/>
          </w:tcPr>
          <w:p w:rsidR="002F29F6" w:rsidRPr="00683F1D" w:rsidRDefault="002F29F6" w:rsidP="003F5FFB">
            <w:pPr>
              <w:jc w:val="center"/>
              <w:rPr>
                <w:i/>
                <w:iCs/>
                <w:color w:val="000000"/>
              </w:rPr>
            </w:pPr>
            <w:r w:rsidRPr="00683F1D">
              <w:rPr>
                <w:i/>
                <w:iCs/>
                <w:color w:val="000000"/>
              </w:rPr>
              <w:t>20.10.2006</w:t>
            </w:r>
          </w:p>
        </w:tc>
      </w:tr>
    </w:tbl>
    <w:p w:rsidR="002F29F6" w:rsidRPr="00683F1D" w:rsidRDefault="002F29F6" w:rsidP="002F29F6">
      <w:pPr>
        <w:pStyle w:val="ab"/>
        <w:ind w:left="720"/>
        <w:rPr>
          <w:b/>
        </w:rPr>
      </w:pPr>
    </w:p>
    <w:p w:rsidR="002F29F6" w:rsidRPr="00683F1D" w:rsidRDefault="002F29F6" w:rsidP="002F29F6">
      <w:pPr>
        <w:pStyle w:val="ab"/>
        <w:spacing w:before="120"/>
        <w:ind w:left="720"/>
        <w:rPr>
          <w:b/>
        </w:rPr>
      </w:pPr>
      <w:r w:rsidRPr="00683F1D">
        <w:rPr>
          <w:b/>
        </w:rPr>
        <w:t>Головное общество</w:t>
      </w:r>
    </w:p>
    <w:p w:rsidR="002F29F6" w:rsidRPr="00683F1D" w:rsidRDefault="002F29F6" w:rsidP="002F29F6">
      <w:pPr>
        <w:pStyle w:val="ab"/>
      </w:pPr>
      <w:r w:rsidRPr="00683F1D">
        <w:lastRenderedPageBreak/>
        <w:t xml:space="preserve">Общество контролируется акционерным обществом ПАО "Ростелеком", которому принадлежит 80.0045% обыкновенных акций Общества. Остальные 19.9955% обыкновенных акций размещены среди большого числа акционеров. </w:t>
      </w:r>
    </w:p>
    <w:p w:rsidR="002F29F6" w:rsidRPr="00683F1D" w:rsidRDefault="002F29F6" w:rsidP="002F29F6">
      <w:pPr>
        <w:pStyle w:val="ab"/>
        <w:spacing w:before="240"/>
        <w:rPr>
          <w:b/>
        </w:rPr>
      </w:pPr>
      <w:r w:rsidRPr="00683F1D">
        <w:rPr>
          <w:b/>
        </w:rPr>
        <w:t>Операции со связанными сторонами за 2016 год:</w:t>
      </w:r>
    </w:p>
    <w:p w:rsidR="002F29F6" w:rsidRPr="00683F1D" w:rsidRDefault="002F29F6" w:rsidP="002F29F6">
      <w:pPr>
        <w:pStyle w:val="ab"/>
        <w:spacing w:before="240"/>
        <w:rPr>
          <w:b/>
          <w:bCs/>
        </w:rPr>
      </w:pPr>
      <w:r w:rsidRPr="00683F1D">
        <w:rPr>
          <w:b/>
          <w:bCs/>
        </w:rPr>
        <w:t>Доходы, дебиторская задолженность, авансы полученные</w:t>
      </w:r>
    </w:p>
    <w:tbl>
      <w:tblPr>
        <w:tblW w:w="9498" w:type="dxa"/>
        <w:tblInd w:w="108" w:type="dxa"/>
        <w:tblCellMar>
          <w:left w:w="0" w:type="dxa"/>
          <w:right w:w="0" w:type="dxa"/>
        </w:tblCellMar>
        <w:tblLook w:val="04A0" w:firstRow="1" w:lastRow="0" w:firstColumn="1" w:lastColumn="0" w:noHBand="0" w:noVBand="1"/>
      </w:tblPr>
      <w:tblGrid>
        <w:gridCol w:w="2329"/>
        <w:gridCol w:w="1899"/>
        <w:gridCol w:w="1301"/>
        <w:gridCol w:w="1320"/>
        <w:gridCol w:w="1360"/>
        <w:gridCol w:w="1289"/>
      </w:tblGrid>
      <w:tr w:rsidR="002F29F6" w:rsidRPr="00683F1D" w:rsidTr="003F5FFB">
        <w:trPr>
          <w:trHeight w:val="801"/>
        </w:trPr>
        <w:tc>
          <w:tcPr>
            <w:tcW w:w="23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Наименование связанных сторон</w:t>
            </w:r>
          </w:p>
        </w:tc>
        <w:tc>
          <w:tcPr>
            <w:tcW w:w="189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Вид дохода</w:t>
            </w:r>
          </w:p>
        </w:tc>
        <w:tc>
          <w:tcPr>
            <w:tcW w:w="13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Сальдо на 01.01.2016г.</w:t>
            </w:r>
          </w:p>
        </w:tc>
        <w:tc>
          <w:tcPr>
            <w:tcW w:w="13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Продано в 2016г. (с НДС)</w:t>
            </w:r>
          </w:p>
        </w:tc>
        <w:tc>
          <w:tcPr>
            <w:tcW w:w="13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Оплачено в 2016г.</w:t>
            </w:r>
          </w:p>
        </w:tc>
        <w:tc>
          <w:tcPr>
            <w:tcW w:w="128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Сальдо на 31.12.2016</w:t>
            </w:r>
          </w:p>
        </w:tc>
      </w:tr>
      <w:tr w:rsidR="002F29F6" w:rsidRPr="00683F1D" w:rsidTr="003F5FF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"Глобус-Телеком"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150</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(150)</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455"/>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"Глобус-Телеком"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199</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2 369</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(2 136)</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432</w:t>
            </w:r>
          </w:p>
        </w:tc>
      </w:tr>
      <w:tr w:rsidR="002F29F6" w:rsidRPr="00683F1D" w:rsidTr="003F5FFB">
        <w:trPr>
          <w:trHeight w:val="307"/>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"Зебра 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Агентские услуги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219</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(219)</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"Зебра 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798</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(798)</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281"/>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"Зебра 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144</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180</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(324)</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"Зебра 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889</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1 842</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(2 560)</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171</w:t>
            </w:r>
          </w:p>
        </w:tc>
      </w:tr>
      <w:tr w:rsidR="002F29F6" w:rsidRPr="00683F1D" w:rsidTr="003F5FFB">
        <w:trPr>
          <w:trHeight w:val="473"/>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"Ростелеграф"</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(124)</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1 001</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(1 001)</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(124)</w:t>
            </w:r>
          </w:p>
        </w:tc>
      </w:tr>
      <w:tr w:rsidR="002F29F6" w:rsidRPr="00683F1D" w:rsidTr="003F5FFB">
        <w:trPr>
          <w:trHeight w:val="391"/>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"Ростелеграф"</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1 669</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19 451</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(20 593)</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527</w:t>
            </w:r>
          </w:p>
        </w:tc>
      </w:tr>
      <w:tr w:rsidR="002F29F6" w:rsidRPr="00683F1D" w:rsidTr="003F5FFB">
        <w:trPr>
          <w:trHeight w:val="382"/>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"Центр взаимодействия компьютерных сетей "МСК-IX"</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22</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258</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(258)</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22</w:t>
            </w:r>
          </w:p>
        </w:tc>
      </w:tr>
      <w:tr w:rsidR="002F29F6" w:rsidRPr="00683F1D" w:rsidTr="003F5FFB">
        <w:trPr>
          <w:trHeight w:val="382"/>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"Элкатель"</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w:t>
            </w:r>
          </w:p>
        </w:tc>
      </w:tr>
      <w:tr w:rsidR="002F29F6" w:rsidRPr="00683F1D" w:rsidTr="003F5FFB">
        <w:trPr>
          <w:trHeight w:val="443"/>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"Мортон 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212</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2 056</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(2 106)</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162</w:t>
            </w:r>
          </w:p>
        </w:tc>
      </w:tr>
      <w:tr w:rsidR="002F29F6" w:rsidRPr="00683F1D" w:rsidTr="003F5FFB">
        <w:trPr>
          <w:trHeight w:val="536"/>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"Ростелеком-Розничные системы"</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3 394</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980</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(4 809)</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(434)</w:t>
            </w:r>
          </w:p>
        </w:tc>
      </w:tr>
      <w:tr w:rsidR="002F29F6" w:rsidRPr="00683F1D" w:rsidTr="003F5FFB">
        <w:trPr>
          <w:trHeight w:val="415"/>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"Т2 Мобайл"</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(801)</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3 060</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(2 915)</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(655)</w:t>
            </w:r>
          </w:p>
        </w:tc>
      </w:tr>
      <w:tr w:rsidR="002F29F6" w:rsidRPr="00683F1D" w:rsidTr="003F5FFB">
        <w:trPr>
          <w:trHeight w:val="434"/>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"Т2 Мобайл"</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88</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1 468</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(1 390)</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166</w:t>
            </w:r>
          </w:p>
        </w:tc>
      </w:tr>
      <w:tr w:rsidR="002F29F6" w:rsidRPr="00683F1D" w:rsidTr="003F5FFB">
        <w:trPr>
          <w:trHeight w:val="347"/>
        </w:trPr>
        <w:tc>
          <w:tcPr>
            <w:tcW w:w="2329"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«ТИОНИКС»</w:t>
            </w:r>
          </w:p>
        </w:tc>
        <w:tc>
          <w:tcPr>
            <w:tcW w:w="189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122</w:t>
            </w:r>
          </w:p>
        </w:tc>
        <w:tc>
          <w:tcPr>
            <w:tcW w:w="136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(148)</w:t>
            </w:r>
          </w:p>
        </w:tc>
        <w:tc>
          <w:tcPr>
            <w:tcW w:w="128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(26)</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«ТИОНИКС»</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30</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30</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«Центр Хранения Данных»</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10 700</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(10 496)</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204</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«Центр Хранения Данных»</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10 875</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(9 527)</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1 348</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"Гипросвязь"</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23</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Агентские услуги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17</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59</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(76)</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1 875</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1 875</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договор содействия</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1 291</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12 923</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(13 126)</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1 088</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Доходы по займу выданому</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2 404</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8 734</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(9 453)</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1 685</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95</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(95)</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7 485</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100 624</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(89 955)</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18 155</w:t>
            </w:r>
          </w:p>
        </w:tc>
      </w:tr>
    </w:tbl>
    <w:p w:rsidR="002F29F6" w:rsidRPr="00683F1D" w:rsidRDefault="002F29F6" w:rsidP="002F29F6">
      <w:pPr>
        <w:jc w:val="both"/>
      </w:pPr>
    </w:p>
    <w:p w:rsidR="002F29F6" w:rsidRPr="00683F1D" w:rsidRDefault="002F29F6" w:rsidP="002F29F6">
      <w:pPr>
        <w:pStyle w:val="ab"/>
        <w:spacing w:before="240"/>
        <w:rPr>
          <w:b/>
          <w:bCs/>
        </w:rPr>
      </w:pPr>
      <w:r w:rsidRPr="00683F1D">
        <w:rPr>
          <w:b/>
          <w:bCs/>
        </w:rPr>
        <w:lastRenderedPageBreak/>
        <w:t>Расходы, кредиторская задолженность, авансы выплаченные</w:t>
      </w:r>
    </w:p>
    <w:tbl>
      <w:tblPr>
        <w:tblW w:w="9498" w:type="dxa"/>
        <w:tblInd w:w="108" w:type="dxa"/>
        <w:tblLayout w:type="fixed"/>
        <w:tblCellMar>
          <w:left w:w="0" w:type="dxa"/>
          <w:right w:w="0" w:type="dxa"/>
        </w:tblCellMar>
        <w:tblLook w:val="04A0" w:firstRow="1" w:lastRow="0" w:firstColumn="1" w:lastColumn="0" w:noHBand="0" w:noVBand="1"/>
      </w:tblPr>
      <w:tblGrid>
        <w:gridCol w:w="2340"/>
        <w:gridCol w:w="1930"/>
        <w:gridCol w:w="1259"/>
        <w:gridCol w:w="1436"/>
        <w:gridCol w:w="1257"/>
        <w:gridCol w:w="1276"/>
      </w:tblGrid>
      <w:tr w:rsidR="002F29F6" w:rsidRPr="00683F1D" w:rsidTr="003F5FFB">
        <w:trPr>
          <w:trHeight w:val="762"/>
        </w:trPr>
        <w:tc>
          <w:tcPr>
            <w:tcW w:w="2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Наименование связанных сторон</w:t>
            </w:r>
          </w:p>
        </w:tc>
        <w:tc>
          <w:tcPr>
            <w:tcW w:w="19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Вид расхода</w:t>
            </w:r>
          </w:p>
        </w:tc>
        <w:tc>
          <w:tcPr>
            <w:tcW w:w="12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Сальдо на 01.01.2016г.</w:t>
            </w:r>
          </w:p>
        </w:tc>
        <w:tc>
          <w:tcPr>
            <w:tcW w:w="143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Оплачено за 12 месяцев 2016г.</w:t>
            </w:r>
          </w:p>
        </w:tc>
        <w:tc>
          <w:tcPr>
            <w:tcW w:w="12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Куплено за 12 месяцев 2016г. (с НДС)</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Сальдо на 31.12.2016</w:t>
            </w:r>
          </w:p>
        </w:tc>
      </w:tr>
      <w:tr w:rsidR="002F29F6" w:rsidRPr="00683F1D" w:rsidTr="003F5FFB">
        <w:trPr>
          <w:trHeight w:val="532"/>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"ММТС- 9"</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(504)</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6 144</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(6 087)</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(447)</w:t>
            </w:r>
          </w:p>
        </w:tc>
      </w:tr>
      <w:tr w:rsidR="002F29F6" w:rsidRPr="00683F1D" w:rsidTr="003F5FFB">
        <w:trPr>
          <w:trHeight w:val="281"/>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"ММТС- 9"</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Монтажные работы</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160</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(175)</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(15)</w:t>
            </w:r>
          </w:p>
        </w:tc>
      </w:tr>
      <w:tr w:rsidR="002F29F6" w:rsidRPr="00683F1D" w:rsidTr="003F5FFB">
        <w:trPr>
          <w:trHeight w:val="258"/>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"МЦ НТТ"</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Справочно информационные услуги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(866)</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9 428</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(9 492)</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(931)</w:t>
            </w:r>
          </w:p>
        </w:tc>
      </w:tr>
      <w:tr w:rsidR="002F29F6" w:rsidRPr="00683F1D" w:rsidTr="003F5FFB">
        <w:trPr>
          <w:trHeight w:val="370"/>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"НПФ "Телеком-Союз"</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Пенсионный взнос</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11 840</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(11 836)</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(0)</w:t>
            </w:r>
          </w:p>
        </w:tc>
      </w:tr>
      <w:tr w:rsidR="002F29F6" w:rsidRPr="00683F1D" w:rsidTr="003F5FFB">
        <w:trPr>
          <w:trHeight w:val="532"/>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"Объединенная регистрационная компания"</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Ведение реестра</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127</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(131)</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532"/>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"Глобус-Телеком"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142</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(142)</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w:t>
            </w:r>
          </w:p>
        </w:tc>
      </w:tr>
      <w:tr w:rsidR="002F29F6" w:rsidRPr="00683F1D" w:rsidTr="003F5FFB">
        <w:trPr>
          <w:trHeight w:val="361"/>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"Глобус-Телеком"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(63)</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686</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(674)</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(50)</w:t>
            </w:r>
          </w:p>
        </w:tc>
      </w:tr>
      <w:tr w:rsidR="002F29F6" w:rsidRPr="00683F1D" w:rsidTr="003F5FFB">
        <w:trPr>
          <w:trHeight w:val="380"/>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"Зебра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Агентские услуги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223</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(49)</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22</w:t>
            </w:r>
          </w:p>
        </w:tc>
      </w:tr>
      <w:tr w:rsidR="002F29F6" w:rsidRPr="00683F1D" w:rsidTr="003F5FFB">
        <w:trPr>
          <w:trHeight w:val="538"/>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"Зебра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Маркетинговые услуги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369</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4 325</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(4 695)</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296"/>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"Зебра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63"/>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"Зебра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по разработке ПО</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1 634</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(1 634)</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401"/>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"Зебра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(146)</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1 903</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(1 817)</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(60)</w:t>
            </w:r>
          </w:p>
        </w:tc>
      </w:tr>
      <w:tr w:rsidR="002F29F6" w:rsidRPr="00683F1D" w:rsidTr="003F5FFB">
        <w:trPr>
          <w:trHeight w:val="380"/>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"Российская документальная электросвязь Ростелеграф"</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(0)</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20 594</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(20 594)</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(0)</w:t>
            </w:r>
          </w:p>
        </w:tc>
      </w:tr>
      <w:tr w:rsidR="002F29F6" w:rsidRPr="00683F1D" w:rsidTr="003F5FFB">
        <w:trPr>
          <w:trHeight w:val="413"/>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"Центр взаимодействия компьютерных сетей "МСК-IX"</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3 949</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(3 898)</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50</w:t>
            </w:r>
          </w:p>
        </w:tc>
      </w:tr>
      <w:tr w:rsidR="002F29F6" w:rsidRPr="00683F1D" w:rsidTr="003F5FFB">
        <w:trPr>
          <w:trHeight w:val="413"/>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"Мортон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463</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(519)</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(56)</w:t>
            </w:r>
          </w:p>
        </w:tc>
      </w:tr>
      <w:tr w:rsidR="002F29F6" w:rsidRPr="00683F1D" w:rsidTr="003F5FFB">
        <w:trPr>
          <w:trHeight w:val="413"/>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"Мортон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81</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(185)</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(104)</w:t>
            </w:r>
          </w:p>
        </w:tc>
      </w:tr>
      <w:tr w:rsidR="002F29F6" w:rsidRPr="00683F1D" w:rsidTr="003F5FFB">
        <w:trPr>
          <w:trHeight w:val="413"/>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«Центр Хранения Данных»</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(202)</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1 555</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(1 543)</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(191)</w:t>
            </w:r>
          </w:p>
        </w:tc>
      </w:tr>
      <w:tr w:rsidR="002F29F6" w:rsidRPr="00683F1D" w:rsidTr="003F5FFB">
        <w:trPr>
          <w:trHeight w:val="413"/>
        </w:trPr>
        <w:tc>
          <w:tcPr>
            <w:tcW w:w="23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Авансы по договорам ТУ</w:t>
            </w:r>
          </w:p>
        </w:tc>
        <w:tc>
          <w:tcPr>
            <w:tcW w:w="125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138</w:t>
            </w:r>
          </w:p>
        </w:tc>
        <w:tc>
          <w:tcPr>
            <w:tcW w:w="143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255</w:t>
            </w:r>
          </w:p>
        </w:tc>
        <w:tc>
          <w:tcPr>
            <w:tcW w:w="1257"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(347)</w:t>
            </w:r>
          </w:p>
        </w:tc>
        <w:tc>
          <w:tcPr>
            <w:tcW w:w="127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46</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Агентские услуги</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(106)</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1 173</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(1 192)</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(125)</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(8 754)</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125 530</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(133 065)</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(16 290)</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Ремонтные работы</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(1 750)</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(1 750)</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(7 625)</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76 933</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(75 353)</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(6 045)</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ЭТО</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(143)</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1 691</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(1 673)</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(124)</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"Т2 Мобайл"</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1 404</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(1 464)</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(60)</w:t>
            </w:r>
          </w:p>
        </w:tc>
      </w:tr>
    </w:tbl>
    <w:p w:rsidR="002F29F6" w:rsidRPr="00683F1D" w:rsidRDefault="002F29F6" w:rsidP="002F29F6">
      <w:pPr>
        <w:rPr>
          <w:b/>
          <w:bCs/>
        </w:rPr>
      </w:pPr>
    </w:p>
    <w:p w:rsidR="002F29F6" w:rsidRPr="00683F1D" w:rsidRDefault="002F29F6" w:rsidP="002F29F6">
      <w:pPr>
        <w:rPr>
          <w:b/>
          <w:bCs/>
        </w:rPr>
      </w:pPr>
    </w:p>
    <w:p w:rsidR="002F29F6" w:rsidRPr="00683F1D" w:rsidRDefault="002F29F6" w:rsidP="002F29F6">
      <w:pPr>
        <w:rPr>
          <w:b/>
          <w:bCs/>
        </w:rPr>
      </w:pPr>
      <w:r w:rsidRPr="00683F1D">
        <w:rPr>
          <w:b/>
          <w:bCs/>
        </w:rPr>
        <w:lastRenderedPageBreak/>
        <w:t>Займы, выданные связанным сторонам</w:t>
      </w:r>
    </w:p>
    <w:p w:rsidR="002F29F6" w:rsidRPr="00683F1D" w:rsidRDefault="002F29F6" w:rsidP="002F29F6"/>
    <w:tbl>
      <w:tblPr>
        <w:tblStyle w:val="af7"/>
        <w:tblW w:w="9923" w:type="dxa"/>
        <w:tblInd w:w="108" w:type="dxa"/>
        <w:tblLayout w:type="fixed"/>
        <w:tblLook w:val="04A0" w:firstRow="1" w:lastRow="0" w:firstColumn="1" w:lastColumn="0" w:noHBand="0" w:noVBand="1"/>
      </w:tblPr>
      <w:tblGrid>
        <w:gridCol w:w="1843"/>
        <w:gridCol w:w="1398"/>
        <w:gridCol w:w="1154"/>
        <w:gridCol w:w="1275"/>
        <w:gridCol w:w="1276"/>
        <w:gridCol w:w="1152"/>
        <w:gridCol w:w="1825"/>
      </w:tblGrid>
      <w:tr w:rsidR="002F29F6" w:rsidRPr="00683F1D" w:rsidTr="003F5FFB">
        <w:tc>
          <w:tcPr>
            <w:tcW w:w="1843" w:type="dxa"/>
          </w:tcPr>
          <w:p w:rsidR="002F29F6" w:rsidRPr="00683F1D" w:rsidRDefault="002F29F6" w:rsidP="003F5FFB">
            <w:pPr>
              <w:jc w:val="center"/>
              <w:rPr>
                <w:b/>
              </w:rPr>
            </w:pPr>
            <w:r w:rsidRPr="00683F1D">
              <w:rPr>
                <w:b/>
              </w:rPr>
              <w:t>Наименование связанных сторон</w:t>
            </w:r>
          </w:p>
        </w:tc>
        <w:tc>
          <w:tcPr>
            <w:tcW w:w="1398" w:type="dxa"/>
          </w:tcPr>
          <w:p w:rsidR="002F29F6" w:rsidRPr="00683F1D" w:rsidRDefault="002F29F6" w:rsidP="003F5FFB">
            <w:pPr>
              <w:jc w:val="center"/>
              <w:rPr>
                <w:b/>
              </w:rPr>
            </w:pPr>
            <w:r w:rsidRPr="00683F1D">
              <w:rPr>
                <w:b/>
              </w:rPr>
              <w:t>Виды продаж</w:t>
            </w:r>
          </w:p>
        </w:tc>
        <w:tc>
          <w:tcPr>
            <w:tcW w:w="1154" w:type="dxa"/>
          </w:tcPr>
          <w:p w:rsidR="002F29F6" w:rsidRPr="00683F1D" w:rsidRDefault="002F29F6" w:rsidP="003F5FFB">
            <w:pPr>
              <w:jc w:val="center"/>
              <w:rPr>
                <w:b/>
              </w:rPr>
            </w:pPr>
            <w:r w:rsidRPr="00683F1D">
              <w:rPr>
                <w:b/>
              </w:rPr>
              <w:t>Сальдо на 01.01.2016г.</w:t>
            </w:r>
          </w:p>
        </w:tc>
        <w:tc>
          <w:tcPr>
            <w:tcW w:w="1275" w:type="dxa"/>
          </w:tcPr>
          <w:p w:rsidR="002F29F6" w:rsidRPr="00683F1D" w:rsidRDefault="002F29F6" w:rsidP="003F5FFB">
            <w:pPr>
              <w:jc w:val="center"/>
              <w:rPr>
                <w:b/>
              </w:rPr>
            </w:pPr>
            <w:r w:rsidRPr="00683F1D">
              <w:rPr>
                <w:b/>
              </w:rPr>
              <w:t>Выдано/начислено за</w:t>
            </w:r>
          </w:p>
          <w:p w:rsidR="002F29F6" w:rsidRPr="00683F1D" w:rsidRDefault="002F29F6" w:rsidP="003F5FFB">
            <w:pPr>
              <w:jc w:val="center"/>
              <w:rPr>
                <w:b/>
              </w:rPr>
            </w:pPr>
            <w:r w:rsidRPr="00683F1D">
              <w:rPr>
                <w:b/>
              </w:rPr>
              <w:t>12 месяцев 2016г.</w:t>
            </w:r>
          </w:p>
        </w:tc>
        <w:tc>
          <w:tcPr>
            <w:tcW w:w="1276" w:type="dxa"/>
          </w:tcPr>
          <w:p w:rsidR="002F29F6" w:rsidRPr="00683F1D" w:rsidRDefault="002F29F6" w:rsidP="003F5FFB">
            <w:pPr>
              <w:jc w:val="center"/>
              <w:rPr>
                <w:b/>
              </w:rPr>
            </w:pPr>
            <w:r w:rsidRPr="00683F1D">
              <w:rPr>
                <w:b/>
              </w:rPr>
              <w:t>Погашено за 12 месяцев 2016г.</w:t>
            </w:r>
          </w:p>
        </w:tc>
        <w:tc>
          <w:tcPr>
            <w:tcW w:w="1152" w:type="dxa"/>
          </w:tcPr>
          <w:p w:rsidR="002F29F6" w:rsidRPr="00683F1D" w:rsidRDefault="002F29F6" w:rsidP="003F5FFB">
            <w:pPr>
              <w:jc w:val="center"/>
              <w:rPr>
                <w:b/>
              </w:rPr>
            </w:pPr>
            <w:r w:rsidRPr="00683F1D">
              <w:rPr>
                <w:b/>
              </w:rPr>
              <w:t>Сальдо на</w:t>
            </w:r>
          </w:p>
          <w:p w:rsidR="002F29F6" w:rsidRPr="00683F1D" w:rsidRDefault="002F29F6" w:rsidP="003F5FFB">
            <w:pPr>
              <w:jc w:val="center"/>
              <w:rPr>
                <w:b/>
              </w:rPr>
            </w:pPr>
            <w:r w:rsidRPr="00683F1D">
              <w:rPr>
                <w:b/>
              </w:rPr>
              <w:t>31.12.2015г.</w:t>
            </w:r>
          </w:p>
        </w:tc>
        <w:tc>
          <w:tcPr>
            <w:tcW w:w="1825" w:type="dxa"/>
          </w:tcPr>
          <w:p w:rsidR="002F29F6" w:rsidRPr="00683F1D" w:rsidRDefault="002F29F6" w:rsidP="003F5FFB">
            <w:pPr>
              <w:jc w:val="center"/>
              <w:rPr>
                <w:b/>
              </w:rPr>
            </w:pPr>
            <w:r w:rsidRPr="00683F1D">
              <w:rPr>
                <w:b/>
              </w:rPr>
              <w:t>Ссылка на отчётность</w:t>
            </w:r>
          </w:p>
        </w:tc>
      </w:tr>
      <w:tr w:rsidR="002F29F6" w:rsidRPr="00683F1D" w:rsidTr="003F5FFB">
        <w:trPr>
          <w:trHeight w:val="1166"/>
        </w:trPr>
        <w:tc>
          <w:tcPr>
            <w:tcW w:w="1843" w:type="dxa"/>
          </w:tcPr>
          <w:p w:rsidR="002F29F6" w:rsidRPr="00683F1D" w:rsidRDefault="002F29F6" w:rsidP="003F5FFB">
            <w:pPr>
              <w:ind w:firstLine="34"/>
              <w:jc w:val="center"/>
            </w:pPr>
          </w:p>
          <w:p w:rsidR="002F29F6" w:rsidRPr="00683F1D" w:rsidRDefault="002F29F6" w:rsidP="003F5FFB">
            <w:pPr>
              <w:ind w:firstLine="34"/>
              <w:jc w:val="center"/>
            </w:pPr>
          </w:p>
          <w:p w:rsidR="002F29F6" w:rsidRPr="00683F1D" w:rsidRDefault="002F29F6" w:rsidP="003F5FFB">
            <w:pPr>
              <w:ind w:firstLine="34"/>
              <w:jc w:val="center"/>
            </w:pPr>
            <w:r w:rsidRPr="00683F1D">
              <w:t>ПАО "Ростелеком"</w:t>
            </w:r>
          </w:p>
        </w:tc>
        <w:tc>
          <w:tcPr>
            <w:tcW w:w="1398" w:type="dxa"/>
          </w:tcPr>
          <w:p w:rsidR="002F29F6" w:rsidRPr="00683F1D" w:rsidRDefault="002F29F6" w:rsidP="003F5FFB">
            <w:pPr>
              <w:jc w:val="center"/>
            </w:pPr>
          </w:p>
          <w:p w:rsidR="002F29F6" w:rsidRPr="00683F1D" w:rsidRDefault="002F29F6" w:rsidP="003F5FFB">
            <w:pPr>
              <w:jc w:val="center"/>
            </w:pPr>
          </w:p>
          <w:p w:rsidR="002F29F6" w:rsidRPr="00683F1D" w:rsidRDefault="002F29F6" w:rsidP="003F5FFB">
            <w:pPr>
              <w:jc w:val="center"/>
            </w:pPr>
            <w:r w:rsidRPr="00683F1D">
              <w:t>Процентный займ</w:t>
            </w:r>
          </w:p>
        </w:tc>
        <w:tc>
          <w:tcPr>
            <w:tcW w:w="1154" w:type="dxa"/>
          </w:tcPr>
          <w:p w:rsidR="002F29F6" w:rsidRPr="00683F1D" w:rsidRDefault="002F29F6" w:rsidP="003F5FFB">
            <w:pPr>
              <w:jc w:val="center"/>
            </w:pPr>
          </w:p>
          <w:p w:rsidR="002F29F6" w:rsidRPr="00683F1D" w:rsidRDefault="002F29F6" w:rsidP="003F5FFB">
            <w:pPr>
              <w:jc w:val="center"/>
            </w:pPr>
          </w:p>
          <w:p w:rsidR="002F29F6" w:rsidRPr="00683F1D" w:rsidRDefault="002F29F6" w:rsidP="003F5FFB">
            <w:pPr>
              <w:jc w:val="center"/>
            </w:pPr>
            <w:r w:rsidRPr="00683F1D">
              <w:t>80 000</w:t>
            </w:r>
          </w:p>
        </w:tc>
        <w:tc>
          <w:tcPr>
            <w:tcW w:w="1275" w:type="dxa"/>
          </w:tcPr>
          <w:p w:rsidR="002F29F6" w:rsidRPr="00683F1D" w:rsidRDefault="002F29F6" w:rsidP="003F5FFB">
            <w:pPr>
              <w:jc w:val="center"/>
            </w:pPr>
          </w:p>
          <w:p w:rsidR="002F29F6" w:rsidRPr="00683F1D" w:rsidRDefault="002F29F6" w:rsidP="003F5FFB">
            <w:pPr>
              <w:jc w:val="center"/>
            </w:pPr>
          </w:p>
          <w:p w:rsidR="002F29F6" w:rsidRPr="00683F1D" w:rsidRDefault="002F29F6" w:rsidP="003F5FFB">
            <w:pPr>
              <w:jc w:val="center"/>
            </w:pPr>
            <w:r w:rsidRPr="00683F1D">
              <w:t>224 127</w:t>
            </w:r>
          </w:p>
        </w:tc>
        <w:tc>
          <w:tcPr>
            <w:tcW w:w="1276" w:type="dxa"/>
          </w:tcPr>
          <w:p w:rsidR="002F29F6" w:rsidRPr="00683F1D" w:rsidRDefault="002F29F6" w:rsidP="003F5FFB">
            <w:pPr>
              <w:jc w:val="center"/>
            </w:pPr>
          </w:p>
          <w:p w:rsidR="002F29F6" w:rsidRPr="00683F1D" w:rsidRDefault="002F29F6" w:rsidP="003F5FFB">
            <w:pPr>
              <w:jc w:val="center"/>
            </w:pPr>
          </w:p>
          <w:p w:rsidR="002F29F6" w:rsidRPr="00683F1D" w:rsidRDefault="002F29F6" w:rsidP="003F5FFB">
            <w:pPr>
              <w:jc w:val="center"/>
            </w:pPr>
            <w:r w:rsidRPr="00683F1D">
              <w:t>(254 633)</w:t>
            </w:r>
          </w:p>
        </w:tc>
        <w:tc>
          <w:tcPr>
            <w:tcW w:w="1152" w:type="dxa"/>
          </w:tcPr>
          <w:p w:rsidR="002F29F6" w:rsidRPr="00683F1D" w:rsidRDefault="002F29F6" w:rsidP="003F5FFB">
            <w:pPr>
              <w:jc w:val="center"/>
            </w:pPr>
          </w:p>
          <w:p w:rsidR="002F29F6" w:rsidRPr="00683F1D" w:rsidRDefault="002F29F6" w:rsidP="003F5FFB">
            <w:pPr>
              <w:jc w:val="center"/>
            </w:pPr>
          </w:p>
          <w:p w:rsidR="002F29F6" w:rsidRPr="00683F1D" w:rsidRDefault="002F29F6" w:rsidP="003F5FFB">
            <w:pPr>
              <w:jc w:val="center"/>
            </w:pPr>
            <w:r w:rsidRPr="00683F1D">
              <w:t>49 494</w:t>
            </w:r>
          </w:p>
        </w:tc>
        <w:tc>
          <w:tcPr>
            <w:tcW w:w="1825" w:type="dxa"/>
          </w:tcPr>
          <w:p w:rsidR="002F29F6" w:rsidRPr="00683F1D" w:rsidRDefault="002F29F6" w:rsidP="003F5FFB">
            <w:r w:rsidRPr="00683F1D">
              <w:t>Стр. 1240 Краткосрочные финансовые вложения (за исключением денежных эквивалентов).</w:t>
            </w:r>
          </w:p>
        </w:tc>
      </w:tr>
    </w:tbl>
    <w:p w:rsidR="002F29F6" w:rsidRPr="00683F1D" w:rsidRDefault="002F29F6" w:rsidP="002F29F6">
      <w:pPr>
        <w:rPr>
          <w:b/>
          <w:bCs/>
        </w:rPr>
      </w:pPr>
    </w:p>
    <w:p w:rsidR="002F29F6" w:rsidRPr="00683F1D" w:rsidRDefault="002F29F6" w:rsidP="002F29F6">
      <w:pPr>
        <w:rPr>
          <w:b/>
          <w:bCs/>
        </w:rPr>
      </w:pPr>
      <w:r w:rsidRPr="00683F1D">
        <w:rPr>
          <w:b/>
          <w:bCs/>
        </w:rPr>
        <w:t>Займы, полученные от связанных сторон</w:t>
      </w:r>
    </w:p>
    <w:p w:rsidR="002F29F6" w:rsidRPr="00683F1D" w:rsidRDefault="002F29F6" w:rsidP="002F29F6"/>
    <w:tbl>
      <w:tblPr>
        <w:tblStyle w:val="af7"/>
        <w:tblW w:w="9923" w:type="dxa"/>
        <w:tblInd w:w="108" w:type="dxa"/>
        <w:tblLayout w:type="fixed"/>
        <w:tblLook w:val="04A0" w:firstRow="1" w:lastRow="0" w:firstColumn="1" w:lastColumn="0" w:noHBand="0" w:noVBand="1"/>
      </w:tblPr>
      <w:tblGrid>
        <w:gridCol w:w="1843"/>
        <w:gridCol w:w="1418"/>
        <w:gridCol w:w="1134"/>
        <w:gridCol w:w="1275"/>
        <w:gridCol w:w="1276"/>
        <w:gridCol w:w="1152"/>
        <w:gridCol w:w="1825"/>
      </w:tblGrid>
      <w:tr w:rsidR="002F29F6" w:rsidRPr="00683F1D" w:rsidTr="003F5FFB">
        <w:tc>
          <w:tcPr>
            <w:tcW w:w="1843" w:type="dxa"/>
            <w:vAlign w:val="center"/>
          </w:tcPr>
          <w:p w:rsidR="002F29F6" w:rsidRPr="00683F1D" w:rsidRDefault="002F29F6" w:rsidP="003F5FFB">
            <w:pPr>
              <w:jc w:val="center"/>
              <w:rPr>
                <w:b/>
                <w:bCs/>
                <w:color w:val="000000"/>
              </w:rPr>
            </w:pPr>
            <w:r w:rsidRPr="00683F1D">
              <w:rPr>
                <w:b/>
                <w:bCs/>
                <w:color w:val="000000"/>
              </w:rPr>
              <w:t>Наименование связанных сторон</w:t>
            </w:r>
          </w:p>
        </w:tc>
        <w:tc>
          <w:tcPr>
            <w:tcW w:w="1418" w:type="dxa"/>
            <w:vAlign w:val="center"/>
          </w:tcPr>
          <w:p w:rsidR="002F29F6" w:rsidRPr="00683F1D" w:rsidRDefault="002F29F6" w:rsidP="003F5FFB">
            <w:pPr>
              <w:jc w:val="center"/>
              <w:rPr>
                <w:b/>
                <w:bCs/>
                <w:color w:val="000000"/>
              </w:rPr>
            </w:pPr>
            <w:r w:rsidRPr="00683F1D">
              <w:rPr>
                <w:b/>
                <w:bCs/>
                <w:color w:val="000000"/>
              </w:rPr>
              <w:t>Вид расхода</w:t>
            </w:r>
          </w:p>
        </w:tc>
        <w:tc>
          <w:tcPr>
            <w:tcW w:w="1134" w:type="dxa"/>
            <w:vAlign w:val="center"/>
          </w:tcPr>
          <w:p w:rsidR="002F29F6" w:rsidRPr="00683F1D" w:rsidRDefault="002F29F6" w:rsidP="003F5FFB">
            <w:pPr>
              <w:jc w:val="center"/>
              <w:rPr>
                <w:b/>
                <w:bCs/>
                <w:color w:val="000000"/>
              </w:rPr>
            </w:pPr>
            <w:r w:rsidRPr="00683F1D">
              <w:rPr>
                <w:b/>
                <w:bCs/>
                <w:color w:val="000000"/>
              </w:rPr>
              <w:t>Сальдо на 01.01.2016г.</w:t>
            </w:r>
          </w:p>
        </w:tc>
        <w:tc>
          <w:tcPr>
            <w:tcW w:w="1275" w:type="dxa"/>
            <w:vAlign w:val="center"/>
          </w:tcPr>
          <w:p w:rsidR="002F29F6" w:rsidRPr="00683F1D" w:rsidRDefault="002F29F6" w:rsidP="003F5FFB">
            <w:pPr>
              <w:jc w:val="center"/>
              <w:rPr>
                <w:b/>
                <w:bCs/>
                <w:color w:val="000000"/>
              </w:rPr>
            </w:pPr>
            <w:r w:rsidRPr="00683F1D">
              <w:rPr>
                <w:b/>
                <w:bCs/>
                <w:color w:val="000000"/>
              </w:rPr>
              <w:t>Погашено за 12 месяцев 2016г.</w:t>
            </w:r>
          </w:p>
        </w:tc>
        <w:tc>
          <w:tcPr>
            <w:tcW w:w="1276" w:type="dxa"/>
            <w:vAlign w:val="center"/>
          </w:tcPr>
          <w:p w:rsidR="002F29F6" w:rsidRPr="00683F1D" w:rsidRDefault="002F29F6" w:rsidP="003F5FFB">
            <w:pPr>
              <w:jc w:val="center"/>
              <w:rPr>
                <w:b/>
                <w:bCs/>
                <w:color w:val="000000"/>
              </w:rPr>
            </w:pPr>
            <w:r w:rsidRPr="00683F1D">
              <w:rPr>
                <w:b/>
                <w:bCs/>
                <w:color w:val="000000"/>
              </w:rPr>
              <w:t>Получено/начислено за</w:t>
            </w:r>
            <w:r w:rsidRPr="00683F1D">
              <w:rPr>
                <w:b/>
                <w:bCs/>
                <w:color w:val="000000"/>
              </w:rPr>
              <w:br/>
              <w:t>12 месяцев 2016г.</w:t>
            </w:r>
          </w:p>
        </w:tc>
        <w:tc>
          <w:tcPr>
            <w:tcW w:w="1152" w:type="dxa"/>
            <w:vAlign w:val="center"/>
          </w:tcPr>
          <w:p w:rsidR="002F29F6" w:rsidRPr="00683F1D" w:rsidRDefault="002F29F6" w:rsidP="003F5FFB">
            <w:pPr>
              <w:jc w:val="center"/>
              <w:rPr>
                <w:b/>
                <w:bCs/>
                <w:color w:val="000000"/>
              </w:rPr>
            </w:pPr>
            <w:r w:rsidRPr="00683F1D">
              <w:rPr>
                <w:b/>
                <w:bCs/>
                <w:color w:val="000000"/>
              </w:rPr>
              <w:t>Сальдо на 31.12.2016г.</w:t>
            </w:r>
          </w:p>
        </w:tc>
        <w:tc>
          <w:tcPr>
            <w:tcW w:w="1825" w:type="dxa"/>
            <w:vAlign w:val="center"/>
          </w:tcPr>
          <w:p w:rsidR="002F29F6" w:rsidRPr="00683F1D" w:rsidRDefault="002F29F6" w:rsidP="003F5FFB">
            <w:pPr>
              <w:jc w:val="center"/>
              <w:rPr>
                <w:b/>
                <w:bCs/>
                <w:color w:val="000000"/>
              </w:rPr>
            </w:pPr>
            <w:r w:rsidRPr="00683F1D">
              <w:rPr>
                <w:b/>
                <w:bCs/>
                <w:color w:val="000000"/>
              </w:rPr>
              <w:t>Ссылка на отчетность</w:t>
            </w:r>
          </w:p>
        </w:tc>
      </w:tr>
      <w:tr w:rsidR="002F29F6" w:rsidRPr="00683F1D" w:rsidTr="003F5FFB">
        <w:trPr>
          <w:trHeight w:val="573"/>
        </w:trPr>
        <w:tc>
          <w:tcPr>
            <w:tcW w:w="1843" w:type="dxa"/>
            <w:vAlign w:val="bottom"/>
          </w:tcPr>
          <w:p w:rsidR="002F29F6" w:rsidRPr="00683F1D" w:rsidRDefault="002F29F6" w:rsidP="003F5FFB">
            <w:pPr>
              <w:rPr>
                <w:color w:val="000000"/>
              </w:rPr>
            </w:pPr>
            <w:r w:rsidRPr="00683F1D">
              <w:rPr>
                <w:color w:val="000000"/>
              </w:rPr>
              <w:t>АО "ВЕСТЕЛКОМ"</w:t>
            </w:r>
          </w:p>
        </w:tc>
        <w:tc>
          <w:tcPr>
            <w:tcW w:w="1418" w:type="dxa"/>
            <w:vAlign w:val="bottom"/>
          </w:tcPr>
          <w:p w:rsidR="002F29F6" w:rsidRPr="00683F1D" w:rsidRDefault="002F29F6" w:rsidP="003F5FFB">
            <w:pPr>
              <w:rPr>
                <w:color w:val="000000"/>
              </w:rPr>
            </w:pPr>
            <w:r w:rsidRPr="00683F1D">
              <w:rPr>
                <w:color w:val="000000"/>
              </w:rPr>
              <w:t xml:space="preserve">Займ полученный </w:t>
            </w:r>
          </w:p>
        </w:tc>
        <w:tc>
          <w:tcPr>
            <w:tcW w:w="1134" w:type="dxa"/>
            <w:vAlign w:val="center"/>
          </w:tcPr>
          <w:p w:rsidR="002F29F6" w:rsidRPr="00683F1D" w:rsidRDefault="002F29F6" w:rsidP="003F5FFB">
            <w:pPr>
              <w:jc w:val="center"/>
            </w:pPr>
            <w:r w:rsidRPr="00683F1D">
              <w:t xml:space="preserve">                             - </w:t>
            </w:r>
          </w:p>
        </w:tc>
        <w:tc>
          <w:tcPr>
            <w:tcW w:w="1275" w:type="dxa"/>
            <w:vAlign w:val="center"/>
          </w:tcPr>
          <w:p w:rsidR="002F29F6" w:rsidRPr="00683F1D" w:rsidRDefault="002F29F6" w:rsidP="003F5FFB">
            <w:pPr>
              <w:jc w:val="center"/>
            </w:pPr>
            <w:r w:rsidRPr="00683F1D">
              <w:t xml:space="preserve">                1 450 </w:t>
            </w:r>
          </w:p>
        </w:tc>
        <w:tc>
          <w:tcPr>
            <w:tcW w:w="1276" w:type="dxa"/>
            <w:vAlign w:val="center"/>
          </w:tcPr>
          <w:p w:rsidR="002F29F6" w:rsidRPr="00683F1D" w:rsidRDefault="002F29F6" w:rsidP="003F5FFB">
            <w:pPr>
              <w:jc w:val="center"/>
            </w:pPr>
            <w:r w:rsidRPr="00683F1D">
              <w:t xml:space="preserve">          (67 471)</w:t>
            </w:r>
          </w:p>
        </w:tc>
        <w:tc>
          <w:tcPr>
            <w:tcW w:w="1152" w:type="dxa"/>
            <w:vAlign w:val="center"/>
          </w:tcPr>
          <w:p w:rsidR="002F29F6" w:rsidRPr="00683F1D" w:rsidRDefault="002F29F6" w:rsidP="003F5FFB">
            <w:pPr>
              <w:jc w:val="center"/>
            </w:pPr>
            <w:r w:rsidRPr="00683F1D">
              <w:t xml:space="preserve">         (66 022)</w:t>
            </w:r>
          </w:p>
        </w:tc>
        <w:tc>
          <w:tcPr>
            <w:tcW w:w="1825" w:type="dxa"/>
            <w:vAlign w:val="center"/>
          </w:tcPr>
          <w:p w:rsidR="002F29F6" w:rsidRPr="00683F1D" w:rsidRDefault="002F29F6" w:rsidP="003F5FFB">
            <w:r w:rsidRPr="00683F1D">
              <w:t xml:space="preserve">Строка 1510 </w:t>
            </w:r>
          </w:p>
          <w:p w:rsidR="002F29F6" w:rsidRPr="00683F1D" w:rsidRDefault="002F29F6" w:rsidP="003F5FFB">
            <w:r w:rsidRPr="00683F1D">
              <w:t xml:space="preserve">Заемные средства </w:t>
            </w:r>
          </w:p>
        </w:tc>
      </w:tr>
      <w:tr w:rsidR="002F29F6" w:rsidRPr="00683F1D" w:rsidTr="003F5FFB">
        <w:trPr>
          <w:trHeight w:val="411"/>
        </w:trPr>
        <w:tc>
          <w:tcPr>
            <w:tcW w:w="1843" w:type="dxa"/>
            <w:vAlign w:val="bottom"/>
          </w:tcPr>
          <w:p w:rsidR="002F29F6" w:rsidRPr="00683F1D" w:rsidRDefault="002F29F6" w:rsidP="003F5FFB">
            <w:pPr>
              <w:rPr>
                <w:color w:val="000000"/>
              </w:rPr>
            </w:pPr>
            <w:r w:rsidRPr="00683F1D">
              <w:rPr>
                <w:color w:val="000000"/>
              </w:rPr>
              <w:t>ЗАО "АМТ"</w:t>
            </w:r>
          </w:p>
        </w:tc>
        <w:tc>
          <w:tcPr>
            <w:tcW w:w="1418" w:type="dxa"/>
            <w:vAlign w:val="bottom"/>
          </w:tcPr>
          <w:p w:rsidR="002F29F6" w:rsidRPr="00683F1D" w:rsidRDefault="002F29F6" w:rsidP="003F5FFB">
            <w:pPr>
              <w:rPr>
                <w:color w:val="000000"/>
              </w:rPr>
            </w:pPr>
            <w:r w:rsidRPr="00683F1D">
              <w:rPr>
                <w:color w:val="000000"/>
              </w:rPr>
              <w:t>Займ полученный</w:t>
            </w:r>
          </w:p>
        </w:tc>
        <w:tc>
          <w:tcPr>
            <w:tcW w:w="1134" w:type="dxa"/>
            <w:vAlign w:val="center"/>
          </w:tcPr>
          <w:p w:rsidR="002F29F6" w:rsidRPr="00683F1D" w:rsidRDefault="002F29F6" w:rsidP="003F5FFB">
            <w:pPr>
              <w:jc w:val="center"/>
            </w:pPr>
            <w:r w:rsidRPr="00683F1D">
              <w:t xml:space="preserve">                             - </w:t>
            </w:r>
          </w:p>
        </w:tc>
        <w:tc>
          <w:tcPr>
            <w:tcW w:w="1275" w:type="dxa"/>
            <w:vAlign w:val="center"/>
          </w:tcPr>
          <w:p w:rsidR="002F29F6" w:rsidRPr="00683F1D" w:rsidRDefault="002F29F6" w:rsidP="003F5FFB">
            <w:pPr>
              <w:jc w:val="center"/>
            </w:pPr>
            <w:r w:rsidRPr="00683F1D">
              <w:t xml:space="preserve">                1 450 </w:t>
            </w:r>
          </w:p>
        </w:tc>
        <w:tc>
          <w:tcPr>
            <w:tcW w:w="1276" w:type="dxa"/>
            <w:vAlign w:val="center"/>
          </w:tcPr>
          <w:p w:rsidR="002F29F6" w:rsidRPr="00683F1D" w:rsidRDefault="002F29F6" w:rsidP="003F5FFB">
            <w:pPr>
              <w:jc w:val="center"/>
            </w:pPr>
            <w:r w:rsidRPr="00683F1D">
              <w:t xml:space="preserve">           (67 471)</w:t>
            </w:r>
          </w:p>
        </w:tc>
        <w:tc>
          <w:tcPr>
            <w:tcW w:w="1152" w:type="dxa"/>
            <w:vAlign w:val="center"/>
          </w:tcPr>
          <w:p w:rsidR="002F29F6" w:rsidRPr="00683F1D" w:rsidRDefault="002F29F6" w:rsidP="003F5FFB">
            <w:pPr>
              <w:jc w:val="center"/>
            </w:pPr>
            <w:r w:rsidRPr="00683F1D">
              <w:t xml:space="preserve">        (66 022)</w:t>
            </w:r>
          </w:p>
        </w:tc>
        <w:tc>
          <w:tcPr>
            <w:tcW w:w="1825" w:type="dxa"/>
            <w:vAlign w:val="center"/>
          </w:tcPr>
          <w:p w:rsidR="002F29F6" w:rsidRPr="00683F1D" w:rsidRDefault="002F29F6" w:rsidP="003F5FFB">
            <w:r w:rsidRPr="00683F1D">
              <w:t xml:space="preserve">Строка 1510 </w:t>
            </w:r>
          </w:p>
          <w:p w:rsidR="002F29F6" w:rsidRPr="00683F1D" w:rsidRDefault="002F29F6" w:rsidP="003F5FFB">
            <w:r w:rsidRPr="00683F1D">
              <w:t>Заемные средства</w:t>
            </w:r>
          </w:p>
        </w:tc>
      </w:tr>
      <w:tr w:rsidR="002F29F6" w:rsidRPr="00683F1D" w:rsidTr="003F5FFB">
        <w:trPr>
          <w:trHeight w:val="418"/>
        </w:trPr>
        <w:tc>
          <w:tcPr>
            <w:tcW w:w="1843" w:type="dxa"/>
            <w:vAlign w:val="bottom"/>
          </w:tcPr>
          <w:p w:rsidR="002F29F6" w:rsidRPr="00683F1D" w:rsidRDefault="002F29F6" w:rsidP="003F5FFB">
            <w:pPr>
              <w:rPr>
                <w:color w:val="000000"/>
              </w:rPr>
            </w:pPr>
            <w:r w:rsidRPr="00683F1D">
              <w:rPr>
                <w:color w:val="000000"/>
              </w:rPr>
              <w:t>ЗАО "Зебра Телеком"</w:t>
            </w:r>
          </w:p>
        </w:tc>
        <w:tc>
          <w:tcPr>
            <w:tcW w:w="1418" w:type="dxa"/>
            <w:vAlign w:val="bottom"/>
          </w:tcPr>
          <w:p w:rsidR="002F29F6" w:rsidRPr="00683F1D" w:rsidRDefault="002F29F6" w:rsidP="003F5FFB">
            <w:pPr>
              <w:rPr>
                <w:color w:val="000000"/>
              </w:rPr>
            </w:pPr>
            <w:r w:rsidRPr="00683F1D">
              <w:rPr>
                <w:color w:val="000000"/>
              </w:rPr>
              <w:t>Займ полученный</w:t>
            </w:r>
          </w:p>
        </w:tc>
        <w:tc>
          <w:tcPr>
            <w:tcW w:w="1134" w:type="dxa"/>
            <w:vAlign w:val="center"/>
          </w:tcPr>
          <w:p w:rsidR="002F29F6" w:rsidRPr="00683F1D" w:rsidRDefault="002F29F6" w:rsidP="003F5FFB">
            <w:pPr>
              <w:jc w:val="center"/>
            </w:pPr>
            <w:r w:rsidRPr="00683F1D">
              <w:t xml:space="preserve">                             - </w:t>
            </w:r>
          </w:p>
        </w:tc>
        <w:tc>
          <w:tcPr>
            <w:tcW w:w="1275" w:type="dxa"/>
            <w:vAlign w:val="center"/>
          </w:tcPr>
          <w:p w:rsidR="002F29F6" w:rsidRPr="00683F1D" w:rsidRDefault="002F29F6" w:rsidP="003F5FFB">
            <w:pPr>
              <w:jc w:val="center"/>
            </w:pPr>
            <w:r w:rsidRPr="00683F1D">
              <w:t xml:space="preserve">                1 450 </w:t>
            </w:r>
          </w:p>
        </w:tc>
        <w:tc>
          <w:tcPr>
            <w:tcW w:w="1276" w:type="dxa"/>
            <w:vAlign w:val="center"/>
          </w:tcPr>
          <w:p w:rsidR="002F29F6" w:rsidRPr="00683F1D" w:rsidRDefault="002F29F6" w:rsidP="003F5FFB">
            <w:pPr>
              <w:jc w:val="center"/>
            </w:pPr>
            <w:r w:rsidRPr="00683F1D">
              <w:t xml:space="preserve">           (67 471)</w:t>
            </w:r>
          </w:p>
        </w:tc>
        <w:tc>
          <w:tcPr>
            <w:tcW w:w="1152" w:type="dxa"/>
            <w:vAlign w:val="center"/>
          </w:tcPr>
          <w:p w:rsidR="002F29F6" w:rsidRPr="00683F1D" w:rsidRDefault="002F29F6" w:rsidP="003F5FFB">
            <w:pPr>
              <w:jc w:val="center"/>
            </w:pPr>
            <w:r w:rsidRPr="00683F1D">
              <w:t xml:space="preserve">        (66 022)</w:t>
            </w:r>
          </w:p>
        </w:tc>
        <w:tc>
          <w:tcPr>
            <w:tcW w:w="1825" w:type="dxa"/>
            <w:vAlign w:val="center"/>
          </w:tcPr>
          <w:p w:rsidR="002F29F6" w:rsidRPr="00683F1D" w:rsidRDefault="002F29F6" w:rsidP="003F5FFB">
            <w:r w:rsidRPr="00683F1D">
              <w:t xml:space="preserve">Строка 1510 </w:t>
            </w:r>
          </w:p>
          <w:p w:rsidR="002F29F6" w:rsidRPr="00683F1D" w:rsidRDefault="002F29F6" w:rsidP="003F5FFB">
            <w:r w:rsidRPr="00683F1D">
              <w:t>Заемные средства</w:t>
            </w:r>
          </w:p>
        </w:tc>
      </w:tr>
      <w:tr w:rsidR="002F29F6" w:rsidRPr="00683F1D" w:rsidTr="003F5FFB">
        <w:trPr>
          <w:trHeight w:val="418"/>
        </w:trPr>
        <w:tc>
          <w:tcPr>
            <w:tcW w:w="1843" w:type="dxa"/>
            <w:vAlign w:val="bottom"/>
          </w:tcPr>
          <w:p w:rsidR="002F29F6" w:rsidRPr="00683F1D" w:rsidRDefault="002F29F6" w:rsidP="003F5FFB">
            <w:pPr>
              <w:rPr>
                <w:color w:val="000000"/>
              </w:rPr>
            </w:pPr>
            <w:r w:rsidRPr="00683F1D">
              <w:rPr>
                <w:color w:val="000000"/>
              </w:rPr>
              <w:t>ООО "Мортон Телеком"</w:t>
            </w:r>
          </w:p>
        </w:tc>
        <w:tc>
          <w:tcPr>
            <w:tcW w:w="1418" w:type="dxa"/>
            <w:vAlign w:val="bottom"/>
          </w:tcPr>
          <w:p w:rsidR="002F29F6" w:rsidRPr="00683F1D" w:rsidRDefault="002F29F6" w:rsidP="003F5FFB">
            <w:pPr>
              <w:rPr>
                <w:color w:val="000000"/>
              </w:rPr>
            </w:pPr>
            <w:r w:rsidRPr="00683F1D">
              <w:rPr>
                <w:color w:val="000000"/>
              </w:rPr>
              <w:t>Займ полученный</w:t>
            </w:r>
          </w:p>
        </w:tc>
        <w:tc>
          <w:tcPr>
            <w:tcW w:w="1134" w:type="dxa"/>
            <w:vAlign w:val="center"/>
          </w:tcPr>
          <w:p w:rsidR="002F29F6" w:rsidRPr="00683F1D" w:rsidRDefault="002F29F6" w:rsidP="003F5FFB">
            <w:pPr>
              <w:jc w:val="center"/>
            </w:pPr>
            <w:r w:rsidRPr="00683F1D">
              <w:t xml:space="preserve">                             - </w:t>
            </w:r>
          </w:p>
        </w:tc>
        <w:tc>
          <w:tcPr>
            <w:tcW w:w="1275" w:type="dxa"/>
            <w:vAlign w:val="center"/>
          </w:tcPr>
          <w:p w:rsidR="002F29F6" w:rsidRPr="00683F1D" w:rsidRDefault="002F29F6" w:rsidP="003F5FFB">
            <w:pPr>
              <w:jc w:val="center"/>
            </w:pPr>
            <w:r w:rsidRPr="00683F1D">
              <w:t xml:space="preserve">                1 450 </w:t>
            </w:r>
          </w:p>
        </w:tc>
        <w:tc>
          <w:tcPr>
            <w:tcW w:w="1276" w:type="dxa"/>
            <w:vAlign w:val="center"/>
          </w:tcPr>
          <w:p w:rsidR="002F29F6" w:rsidRPr="00683F1D" w:rsidRDefault="002F29F6" w:rsidP="003F5FFB">
            <w:pPr>
              <w:jc w:val="center"/>
            </w:pPr>
            <w:r w:rsidRPr="00683F1D">
              <w:t xml:space="preserve">           (67 471)</w:t>
            </w:r>
          </w:p>
        </w:tc>
        <w:tc>
          <w:tcPr>
            <w:tcW w:w="1152" w:type="dxa"/>
            <w:vAlign w:val="center"/>
          </w:tcPr>
          <w:p w:rsidR="002F29F6" w:rsidRPr="00683F1D" w:rsidRDefault="002F29F6" w:rsidP="003F5FFB">
            <w:pPr>
              <w:jc w:val="center"/>
            </w:pPr>
            <w:r w:rsidRPr="00683F1D">
              <w:t xml:space="preserve">        (66 022)</w:t>
            </w:r>
          </w:p>
        </w:tc>
        <w:tc>
          <w:tcPr>
            <w:tcW w:w="1825" w:type="dxa"/>
            <w:vAlign w:val="center"/>
          </w:tcPr>
          <w:p w:rsidR="002F29F6" w:rsidRPr="00683F1D" w:rsidRDefault="002F29F6" w:rsidP="003F5FFB">
            <w:r w:rsidRPr="00683F1D">
              <w:t xml:space="preserve">Строка 1510 </w:t>
            </w:r>
          </w:p>
          <w:p w:rsidR="002F29F6" w:rsidRPr="00683F1D" w:rsidRDefault="002F29F6" w:rsidP="003F5FFB">
            <w:r w:rsidRPr="00683F1D">
              <w:t>Заемные средства</w:t>
            </w:r>
          </w:p>
        </w:tc>
      </w:tr>
      <w:tr w:rsidR="002F29F6" w:rsidRPr="00683F1D" w:rsidTr="003F5FFB">
        <w:trPr>
          <w:trHeight w:val="418"/>
        </w:trPr>
        <w:tc>
          <w:tcPr>
            <w:tcW w:w="1843" w:type="dxa"/>
            <w:vAlign w:val="bottom"/>
          </w:tcPr>
          <w:p w:rsidR="002F29F6" w:rsidRPr="00683F1D" w:rsidRDefault="002F29F6" w:rsidP="003F5FFB">
            <w:pPr>
              <w:rPr>
                <w:color w:val="000000"/>
              </w:rPr>
            </w:pPr>
            <w:r w:rsidRPr="00683F1D">
              <w:rPr>
                <w:color w:val="000000"/>
              </w:rPr>
              <w:t>ООО "Телеком-4"</w:t>
            </w:r>
          </w:p>
        </w:tc>
        <w:tc>
          <w:tcPr>
            <w:tcW w:w="1418" w:type="dxa"/>
            <w:vAlign w:val="bottom"/>
          </w:tcPr>
          <w:p w:rsidR="002F29F6" w:rsidRPr="00683F1D" w:rsidRDefault="002F29F6" w:rsidP="003F5FFB">
            <w:pPr>
              <w:rPr>
                <w:color w:val="000000"/>
              </w:rPr>
            </w:pPr>
            <w:r w:rsidRPr="00683F1D">
              <w:rPr>
                <w:color w:val="000000"/>
              </w:rPr>
              <w:t>Займ полученный</w:t>
            </w:r>
          </w:p>
        </w:tc>
        <w:tc>
          <w:tcPr>
            <w:tcW w:w="1134" w:type="dxa"/>
            <w:vAlign w:val="center"/>
          </w:tcPr>
          <w:p w:rsidR="002F29F6" w:rsidRPr="00683F1D" w:rsidRDefault="002F29F6" w:rsidP="003F5FFB">
            <w:pPr>
              <w:jc w:val="center"/>
            </w:pPr>
            <w:r w:rsidRPr="00683F1D">
              <w:t xml:space="preserve">                             - </w:t>
            </w:r>
          </w:p>
        </w:tc>
        <w:tc>
          <w:tcPr>
            <w:tcW w:w="1275" w:type="dxa"/>
            <w:vAlign w:val="center"/>
          </w:tcPr>
          <w:p w:rsidR="002F29F6" w:rsidRPr="00683F1D" w:rsidRDefault="002F29F6" w:rsidP="003F5FFB">
            <w:pPr>
              <w:jc w:val="center"/>
            </w:pPr>
            <w:r w:rsidRPr="00683F1D">
              <w:t xml:space="preserve">             67 450 </w:t>
            </w:r>
          </w:p>
        </w:tc>
        <w:tc>
          <w:tcPr>
            <w:tcW w:w="1276" w:type="dxa"/>
            <w:vAlign w:val="center"/>
          </w:tcPr>
          <w:p w:rsidR="002F29F6" w:rsidRPr="00683F1D" w:rsidRDefault="002F29F6" w:rsidP="003F5FFB">
            <w:pPr>
              <w:jc w:val="center"/>
            </w:pPr>
            <w:r w:rsidRPr="00683F1D">
              <w:t xml:space="preserve">           (67 450)</w:t>
            </w:r>
          </w:p>
        </w:tc>
        <w:tc>
          <w:tcPr>
            <w:tcW w:w="1152" w:type="dxa"/>
            <w:vAlign w:val="center"/>
          </w:tcPr>
          <w:p w:rsidR="002F29F6" w:rsidRPr="00683F1D" w:rsidRDefault="002F29F6" w:rsidP="003F5FFB">
            <w:pPr>
              <w:jc w:val="center"/>
            </w:pPr>
            <w:r w:rsidRPr="00683F1D">
              <w:t xml:space="preserve">                             - </w:t>
            </w:r>
          </w:p>
        </w:tc>
        <w:tc>
          <w:tcPr>
            <w:tcW w:w="1825" w:type="dxa"/>
            <w:vAlign w:val="center"/>
          </w:tcPr>
          <w:p w:rsidR="002F29F6" w:rsidRPr="00683F1D" w:rsidRDefault="002F29F6" w:rsidP="003F5FFB">
            <w:r w:rsidRPr="00683F1D">
              <w:t xml:space="preserve">Строка 1510 </w:t>
            </w:r>
          </w:p>
          <w:p w:rsidR="002F29F6" w:rsidRPr="00683F1D" w:rsidRDefault="002F29F6" w:rsidP="003F5FFB">
            <w:r w:rsidRPr="00683F1D">
              <w:t>Заемные средства</w:t>
            </w:r>
          </w:p>
        </w:tc>
      </w:tr>
    </w:tbl>
    <w:p w:rsidR="002F29F6" w:rsidRPr="00683F1D" w:rsidRDefault="002F29F6" w:rsidP="002F29F6">
      <w:pPr>
        <w:rPr>
          <w:b/>
          <w:bCs/>
        </w:rPr>
      </w:pPr>
    </w:p>
    <w:p w:rsidR="002F29F6" w:rsidRPr="00683F1D" w:rsidRDefault="002F29F6" w:rsidP="002F29F6">
      <w:pPr>
        <w:rPr>
          <w:b/>
          <w:bCs/>
        </w:rPr>
      </w:pPr>
    </w:p>
    <w:p w:rsidR="002F29F6" w:rsidRPr="00683F1D" w:rsidRDefault="002F29F6" w:rsidP="002F29F6">
      <w:pPr>
        <w:rPr>
          <w:b/>
          <w:bCs/>
        </w:rPr>
      </w:pPr>
      <w:r w:rsidRPr="00683F1D">
        <w:rPr>
          <w:b/>
          <w:bCs/>
        </w:rPr>
        <w:t>Прочие договоры со связанными сторонами</w:t>
      </w:r>
    </w:p>
    <w:tbl>
      <w:tblPr>
        <w:tblStyle w:val="af7"/>
        <w:tblW w:w="0" w:type="auto"/>
        <w:tblInd w:w="108" w:type="dxa"/>
        <w:tblLook w:val="04A0" w:firstRow="1" w:lastRow="0" w:firstColumn="1" w:lastColumn="0" w:noHBand="0" w:noVBand="1"/>
      </w:tblPr>
      <w:tblGrid>
        <w:gridCol w:w="1985"/>
        <w:gridCol w:w="1365"/>
        <w:gridCol w:w="1541"/>
        <w:gridCol w:w="1534"/>
        <w:gridCol w:w="1497"/>
        <w:gridCol w:w="1541"/>
      </w:tblGrid>
      <w:tr w:rsidR="002F29F6" w:rsidRPr="00683F1D" w:rsidTr="003F5FFB">
        <w:tc>
          <w:tcPr>
            <w:tcW w:w="1985" w:type="dxa"/>
            <w:vAlign w:val="center"/>
          </w:tcPr>
          <w:p w:rsidR="002F29F6" w:rsidRPr="00683F1D" w:rsidRDefault="002F29F6" w:rsidP="003F5FFB">
            <w:pPr>
              <w:jc w:val="center"/>
              <w:rPr>
                <w:b/>
                <w:bCs/>
                <w:color w:val="000000"/>
              </w:rPr>
            </w:pPr>
            <w:r w:rsidRPr="00683F1D">
              <w:rPr>
                <w:b/>
                <w:bCs/>
                <w:color w:val="000000"/>
              </w:rPr>
              <w:t>Наименование связанных сторон</w:t>
            </w:r>
          </w:p>
        </w:tc>
        <w:tc>
          <w:tcPr>
            <w:tcW w:w="1365" w:type="dxa"/>
            <w:vAlign w:val="center"/>
          </w:tcPr>
          <w:p w:rsidR="002F29F6" w:rsidRPr="00683F1D" w:rsidRDefault="002F29F6" w:rsidP="003F5FFB">
            <w:pPr>
              <w:jc w:val="center"/>
              <w:rPr>
                <w:b/>
                <w:bCs/>
                <w:color w:val="000000"/>
              </w:rPr>
            </w:pPr>
            <w:r w:rsidRPr="00683F1D">
              <w:rPr>
                <w:b/>
                <w:bCs/>
                <w:color w:val="000000"/>
              </w:rPr>
              <w:t>Описание</w:t>
            </w:r>
          </w:p>
        </w:tc>
        <w:tc>
          <w:tcPr>
            <w:tcW w:w="1541" w:type="dxa"/>
            <w:vAlign w:val="center"/>
          </w:tcPr>
          <w:p w:rsidR="002F29F6" w:rsidRPr="00683F1D" w:rsidRDefault="002F29F6" w:rsidP="003F5FFB">
            <w:pPr>
              <w:jc w:val="center"/>
              <w:rPr>
                <w:b/>
                <w:bCs/>
                <w:color w:val="000000"/>
              </w:rPr>
            </w:pPr>
            <w:r w:rsidRPr="00683F1D">
              <w:rPr>
                <w:b/>
                <w:bCs/>
                <w:color w:val="000000"/>
              </w:rPr>
              <w:t>Сальдо на 01.01.2016г.</w:t>
            </w:r>
          </w:p>
        </w:tc>
        <w:tc>
          <w:tcPr>
            <w:tcW w:w="1534" w:type="dxa"/>
            <w:vAlign w:val="center"/>
          </w:tcPr>
          <w:p w:rsidR="002F29F6" w:rsidRPr="00683F1D" w:rsidRDefault="002F29F6" w:rsidP="003F5FFB">
            <w:pPr>
              <w:jc w:val="center"/>
              <w:rPr>
                <w:b/>
                <w:bCs/>
                <w:color w:val="000000"/>
              </w:rPr>
            </w:pPr>
            <w:r w:rsidRPr="00683F1D">
              <w:rPr>
                <w:b/>
                <w:bCs/>
                <w:color w:val="000000"/>
              </w:rPr>
              <w:t>Платежи абонентов за услуги связи ПАО Ростелеком</w:t>
            </w:r>
          </w:p>
        </w:tc>
        <w:tc>
          <w:tcPr>
            <w:tcW w:w="1497" w:type="dxa"/>
            <w:vAlign w:val="center"/>
          </w:tcPr>
          <w:p w:rsidR="002F29F6" w:rsidRPr="00683F1D" w:rsidRDefault="002F29F6" w:rsidP="003F5FFB">
            <w:pPr>
              <w:jc w:val="center"/>
              <w:rPr>
                <w:b/>
                <w:bCs/>
                <w:color w:val="000000"/>
              </w:rPr>
            </w:pPr>
            <w:r w:rsidRPr="00683F1D">
              <w:rPr>
                <w:b/>
                <w:bCs/>
                <w:color w:val="000000"/>
              </w:rPr>
              <w:t>Погашено за 12 месяцев 2016г.</w:t>
            </w:r>
          </w:p>
        </w:tc>
        <w:tc>
          <w:tcPr>
            <w:tcW w:w="1541" w:type="dxa"/>
            <w:vAlign w:val="center"/>
          </w:tcPr>
          <w:p w:rsidR="002F29F6" w:rsidRPr="00683F1D" w:rsidRDefault="002F29F6" w:rsidP="003F5FFB">
            <w:pPr>
              <w:jc w:val="center"/>
              <w:rPr>
                <w:b/>
                <w:bCs/>
                <w:color w:val="000000"/>
              </w:rPr>
            </w:pPr>
            <w:r w:rsidRPr="00683F1D">
              <w:rPr>
                <w:b/>
                <w:bCs/>
                <w:color w:val="000000"/>
              </w:rPr>
              <w:t>Сальдо на 31.12.2016г.</w:t>
            </w:r>
          </w:p>
        </w:tc>
      </w:tr>
      <w:tr w:rsidR="002F29F6" w:rsidRPr="00683F1D" w:rsidTr="003F5FFB">
        <w:tc>
          <w:tcPr>
            <w:tcW w:w="1985" w:type="dxa"/>
          </w:tcPr>
          <w:p w:rsidR="002F29F6" w:rsidRPr="00683F1D" w:rsidRDefault="002F29F6" w:rsidP="003F5FFB"/>
          <w:p w:rsidR="002F29F6" w:rsidRPr="00683F1D" w:rsidRDefault="002F29F6" w:rsidP="003F5FFB">
            <w:r w:rsidRPr="00683F1D">
              <w:t>ПАО «Ростелеком»</w:t>
            </w:r>
          </w:p>
        </w:tc>
        <w:tc>
          <w:tcPr>
            <w:tcW w:w="1365" w:type="dxa"/>
          </w:tcPr>
          <w:p w:rsidR="002F29F6" w:rsidRPr="00683F1D" w:rsidRDefault="002F29F6" w:rsidP="003F5FFB">
            <w:r w:rsidRPr="00683F1D">
              <w:t>Договор содействия №755-05-23/1.1.4/90</w:t>
            </w:r>
          </w:p>
        </w:tc>
        <w:tc>
          <w:tcPr>
            <w:tcW w:w="1541" w:type="dxa"/>
          </w:tcPr>
          <w:p w:rsidR="002F29F6" w:rsidRPr="00683F1D" w:rsidRDefault="002F29F6" w:rsidP="003F5FFB">
            <w:r w:rsidRPr="00683F1D">
              <w:t xml:space="preserve"> </w:t>
            </w:r>
          </w:p>
          <w:p w:rsidR="002F29F6" w:rsidRPr="00683F1D" w:rsidRDefault="002F29F6" w:rsidP="003F5FFB">
            <w:r w:rsidRPr="00683F1D">
              <w:t>(8 983)</w:t>
            </w:r>
          </w:p>
        </w:tc>
        <w:tc>
          <w:tcPr>
            <w:tcW w:w="1534" w:type="dxa"/>
          </w:tcPr>
          <w:p w:rsidR="002F29F6" w:rsidRPr="00683F1D" w:rsidRDefault="002F29F6" w:rsidP="003F5FFB">
            <w:r w:rsidRPr="00683F1D">
              <w:t xml:space="preserve"> </w:t>
            </w:r>
          </w:p>
          <w:p w:rsidR="002F29F6" w:rsidRPr="00683F1D" w:rsidRDefault="002F29F6" w:rsidP="003F5FFB">
            <w:r w:rsidRPr="00683F1D">
              <w:t>(49 233)</w:t>
            </w:r>
          </w:p>
        </w:tc>
        <w:tc>
          <w:tcPr>
            <w:tcW w:w="1497" w:type="dxa"/>
          </w:tcPr>
          <w:p w:rsidR="002F29F6" w:rsidRPr="00683F1D" w:rsidRDefault="002F29F6" w:rsidP="003F5FFB">
            <w:r w:rsidRPr="00683F1D">
              <w:t xml:space="preserve"> </w:t>
            </w:r>
          </w:p>
          <w:p w:rsidR="002F29F6" w:rsidRPr="00683F1D" w:rsidRDefault="002F29F6" w:rsidP="003F5FFB">
            <w:r w:rsidRPr="00683F1D">
              <w:t xml:space="preserve">45 539 </w:t>
            </w:r>
          </w:p>
        </w:tc>
        <w:tc>
          <w:tcPr>
            <w:tcW w:w="1541" w:type="dxa"/>
          </w:tcPr>
          <w:p w:rsidR="002F29F6" w:rsidRPr="00683F1D" w:rsidRDefault="002F29F6" w:rsidP="003F5FFB">
            <w:r w:rsidRPr="00683F1D">
              <w:t xml:space="preserve"> </w:t>
            </w:r>
          </w:p>
          <w:p w:rsidR="002F29F6" w:rsidRPr="00683F1D" w:rsidRDefault="002F29F6" w:rsidP="003F5FFB">
            <w:r w:rsidRPr="00683F1D">
              <w:t>(12 677)</w:t>
            </w:r>
          </w:p>
        </w:tc>
      </w:tr>
    </w:tbl>
    <w:p w:rsidR="002F29F6" w:rsidRPr="00683F1D" w:rsidRDefault="002F29F6" w:rsidP="002F29F6">
      <w:pPr>
        <w:pStyle w:val="ab"/>
        <w:spacing w:before="240"/>
        <w:rPr>
          <w:b/>
          <w:color w:val="000000"/>
        </w:rPr>
      </w:pPr>
    </w:p>
    <w:p w:rsidR="002F29F6" w:rsidRPr="00683F1D" w:rsidRDefault="002F29F6" w:rsidP="002F29F6">
      <w:pPr>
        <w:pStyle w:val="ab"/>
        <w:spacing w:before="240"/>
        <w:rPr>
          <w:b/>
          <w:color w:val="000000"/>
        </w:rPr>
      </w:pPr>
      <w:r w:rsidRPr="00683F1D">
        <w:rPr>
          <w:b/>
          <w:color w:val="000000"/>
        </w:rPr>
        <w:t xml:space="preserve">Существенные операции </w:t>
      </w:r>
      <w:r w:rsidRPr="00683F1D">
        <w:rPr>
          <w:b/>
        </w:rPr>
        <w:t>со связанными сторонами</w:t>
      </w:r>
    </w:p>
    <w:p w:rsidR="002F29F6" w:rsidRPr="00683F1D" w:rsidRDefault="002F29F6" w:rsidP="002F29F6">
      <w:pPr>
        <w:pStyle w:val="21"/>
        <w:spacing w:before="240" w:after="240"/>
        <w:jc w:val="both"/>
        <w:rPr>
          <w:bCs/>
          <w:i/>
          <w:iCs/>
          <w:sz w:val="20"/>
          <w:szCs w:val="20"/>
        </w:rPr>
      </w:pPr>
      <w:r w:rsidRPr="00683F1D">
        <w:rPr>
          <w:bCs/>
          <w:i/>
          <w:iCs/>
          <w:sz w:val="20"/>
          <w:szCs w:val="20"/>
        </w:rPr>
        <w:t>ПАО «Ростелеком»</w:t>
      </w:r>
    </w:p>
    <w:p w:rsidR="002F29F6" w:rsidRPr="00683F1D" w:rsidRDefault="002F29F6" w:rsidP="002F29F6">
      <w:pPr>
        <w:pStyle w:val="21"/>
        <w:spacing w:after="0"/>
        <w:jc w:val="both"/>
        <w:rPr>
          <w:bCs/>
          <w:iCs/>
          <w:sz w:val="20"/>
          <w:szCs w:val="20"/>
        </w:rPr>
      </w:pPr>
      <w:r w:rsidRPr="00683F1D">
        <w:rPr>
          <w:sz w:val="20"/>
          <w:szCs w:val="20"/>
          <w:lang w:eastAsia="en-US"/>
        </w:rPr>
        <w:t xml:space="preserve"> ПАО «Ростелеком» является основным оператором междугородной и международной связи в Российской Федерации. В состав сумм, раскрытых в таблице «</w:t>
      </w:r>
      <w:r w:rsidRPr="00683F1D">
        <w:rPr>
          <w:sz w:val="20"/>
          <w:szCs w:val="20"/>
        </w:rPr>
        <w:t>Операции со связанными сторонами за отчетный период» включены следующие показатели:</w:t>
      </w:r>
    </w:p>
    <w:p w:rsidR="002F29F6" w:rsidRPr="00683F1D" w:rsidRDefault="002F29F6" w:rsidP="002F29F6">
      <w:pPr>
        <w:pStyle w:val="21"/>
        <w:spacing w:after="0"/>
        <w:jc w:val="both"/>
        <w:rPr>
          <w:bCs/>
          <w:iCs/>
          <w:sz w:val="20"/>
          <w:szCs w:val="20"/>
        </w:rPr>
      </w:pPr>
    </w:p>
    <w:tbl>
      <w:tblPr>
        <w:tblW w:w="9747" w:type="dxa"/>
        <w:jc w:val="center"/>
        <w:tblInd w:w="108" w:type="dxa"/>
        <w:tblLayout w:type="fixed"/>
        <w:tblLook w:val="01E0" w:firstRow="1" w:lastRow="1" w:firstColumn="1" w:lastColumn="1" w:noHBand="0" w:noVBand="0"/>
      </w:tblPr>
      <w:tblGrid>
        <w:gridCol w:w="6475"/>
        <w:gridCol w:w="1636"/>
        <w:gridCol w:w="1636"/>
      </w:tblGrid>
      <w:tr w:rsidR="002F29F6" w:rsidRPr="00683F1D" w:rsidTr="003F5FFB">
        <w:trPr>
          <w:jc w:val="center"/>
        </w:trPr>
        <w:tc>
          <w:tcPr>
            <w:tcW w:w="6475" w:type="dxa"/>
            <w:tcBorders>
              <w:bottom w:val="single" w:sz="4" w:space="0" w:color="auto"/>
            </w:tcBorders>
          </w:tcPr>
          <w:p w:rsidR="002F29F6" w:rsidRPr="00683F1D" w:rsidRDefault="002F29F6" w:rsidP="003F5FFB"/>
        </w:tc>
        <w:tc>
          <w:tcPr>
            <w:tcW w:w="1636" w:type="dxa"/>
            <w:tcBorders>
              <w:bottom w:val="single" w:sz="4" w:space="0" w:color="auto"/>
            </w:tcBorders>
          </w:tcPr>
          <w:p w:rsidR="002F29F6" w:rsidRPr="00683F1D" w:rsidRDefault="002F29F6" w:rsidP="003F5FFB">
            <w:pPr>
              <w:ind w:right="317"/>
              <w:jc w:val="center"/>
              <w:rPr>
                <w:b/>
              </w:rPr>
            </w:pPr>
            <w:r w:rsidRPr="00683F1D">
              <w:rPr>
                <w:b/>
              </w:rPr>
              <w:t>2016 год</w:t>
            </w:r>
          </w:p>
        </w:tc>
        <w:tc>
          <w:tcPr>
            <w:tcW w:w="1636" w:type="dxa"/>
            <w:tcBorders>
              <w:bottom w:val="single" w:sz="4" w:space="0" w:color="auto"/>
            </w:tcBorders>
          </w:tcPr>
          <w:p w:rsidR="002F29F6" w:rsidRPr="00683F1D" w:rsidRDefault="002F29F6" w:rsidP="003F5FFB">
            <w:pPr>
              <w:ind w:right="317"/>
              <w:jc w:val="center"/>
              <w:rPr>
                <w:b/>
              </w:rPr>
            </w:pPr>
            <w:r w:rsidRPr="00683F1D">
              <w:rPr>
                <w:b/>
              </w:rPr>
              <w:t>2015 год</w:t>
            </w:r>
          </w:p>
        </w:tc>
      </w:tr>
      <w:tr w:rsidR="002F29F6" w:rsidRPr="00683F1D" w:rsidTr="003F5FFB">
        <w:trPr>
          <w:trHeight w:val="213"/>
          <w:jc w:val="center"/>
        </w:trPr>
        <w:tc>
          <w:tcPr>
            <w:tcW w:w="6475" w:type="dxa"/>
            <w:tcBorders>
              <w:top w:val="single" w:sz="4" w:space="0" w:color="auto"/>
            </w:tcBorders>
          </w:tcPr>
          <w:p w:rsidR="002F29F6" w:rsidRPr="00683F1D" w:rsidRDefault="002F29F6" w:rsidP="003F5FFB">
            <w:pPr>
              <w:spacing w:before="40"/>
            </w:pPr>
            <w:r w:rsidRPr="00683F1D">
              <w:t>Доходы от ПАО «Ростелеком»</w:t>
            </w:r>
          </w:p>
        </w:tc>
        <w:tc>
          <w:tcPr>
            <w:tcW w:w="1636" w:type="dxa"/>
            <w:tcBorders>
              <w:top w:val="single" w:sz="4" w:space="0" w:color="auto"/>
            </w:tcBorders>
          </w:tcPr>
          <w:p w:rsidR="002F29F6" w:rsidRPr="00683F1D" w:rsidRDefault="002F29F6" w:rsidP="003F5FFB">
            <w:pPr>
              <w:tabs>
                <w:tab w:val="left" w:pos="1879"/>
              </w:tabs>
              <w:spacing w:before="40"/>
              <w:ind w:right="601"/>
              <w:jc w:val="right"/>
            </w:pPr>
            <w:r w:rsidRPr="00683F1D">
              <w:t>106 888</w:t>
            </w:r>
          </w:p>
        </w:tc>
        <w:tc>
          <w:tcPr>
            <w:tcW w:w="1636" w:type="dxa"/>
            <w:tcBorders>
              <w:top w:val="single" w:sz="4" w:space="0" w:color="auto"/>
            </w:tcBorders>
          </w:tcPr>
          <w:p w:rsidR="002F29F6" w:rsidRPr="00683F1D" w:rsidRDefault="002F29F6" w:rsidP="003F5FFB">
            <w:pPr>
              <w:tabs>
                <w:tab w:val="left" w:pos="1879"/>
              </w:tabs>
              <w:spacing w:before="40"/>
              <w:ind w:right="601"/>
              <w:jc w:val="right"/>
            </w:pPr>
            <w:r w:rsidRPr="00683F1D">
              <w:t>100 351</w:t>
            </w:r>
          </w:p>
        </w:tc>
      </w:tr>
      <w:tr w:rsidR="002F29F6" w:rsidRPr="00683F1D" w:rsidTr="003F5FFB">
        <w:trPr>
          <w:trHeight w:val="213"/>
          <w:jc w:val="center"/>
        </w:trPr>
        <w:tc>
          <w:tcPr>
            <w:tcW w:w="6475" w:type="dxa"/>
          </w:tcPr>
          <w:p w:rsidR="002F29F6" w:rsidRPr="00683F1D" w:rsidRDefault="002F29F6" w:rsidP="003F5FFB">
            <w:pPr>
              <w:spacing w:before="40"/>
            </w:pPr>
            <w:r w:rsidRPr="00683F1D">
              <w:t>Расходы по ПАО «Ростелеком»</w:t>
            </w:r>
          </w:p>
        </w:tc>
        <w:tc>
          <w:tcPr>
            <w:tcW w:w="1636" w:type="dxa"/>
          </w:tcPr>
          <w:p w:rsidR="002F29F6" w:rsidRPr="00683F1D" w:rsidRDefault="002F29F6" w:rsidP="003F5FFB">
            <w:pPr>
              <w:tabs>
                <w:tab w:val="left" w:pos="1879"/>
              </w:tabs>
              <w:spacing w:before="40"/>
              <w:ind w:right="601"/>
              <w:jc w:val="right"/>
            </w:pPr>
            <w:r w:rsidRPr="00683F1D">
              <w:t>180 707</w:t>
            </w:r>
          </w:p>
        </w:tc>
        <w:tc>
          <w:tcPr>
            <w:tcW w:w="1636" w:type="dxa"/>
          </w:tcPr>
          <w:p w:rsidR="002F29F6" w:rsidRPr="00683F1D" w:rsidRDefault="002F29F6" w:rsidP="003F5FFB">
            <w:pPr>
              <w:tabs>
                <w:tab w:val="left" w:pos="1879"/>
              </w:tabs>
              <w:spacing w:before="40"/>
              <w:ind w:right="601"/>
              <w:jc w:val="right"/>
            </w:pPr>
            <w:r w:rsidRPr="00683F1D">
              <w:t>196 063</w:t>
            </w:r>
          </w:p>
        </w:tc>
      </w:tr>
    </w:tbl>
    <w:p w:rsidR="002F29F6" w:rsidRPr="00683F1D" w:rsidRDefault="002F29F6" w:rsidP="002F29F6">
      <w:pPr>
        <w:pStyle w:val="21"/>
        <w:spacing w:before="240" w:after="0"/>
        <w:jc w:val="both"/>
        <w:rPr>
          <w:bCs/>
          <w:iCs/>
          <w:sz w:val="20"/>
          <w:szCs w:val="20"/>
        </w:rPr>
      </w:pPr>
      <w:r w:rsidRPr="00683F1D">
        <w:rPr>
          <w:sz w:val="20"/>
          <w:szCs w:val="20"/>
          <w:lang w:eastAsia="en-US"/>
        </w:rPr>
        <w:t>В состав сумм, раскрытых в таблице «</w:t>
      </w:r>
      <w:r w:rsidRPr="00683F1D">
        <w:rPr>
          <w:sz w:val="20"/>
          <w:szCs w:val="20"/>
        </w:rPr>
        <w:t>Операции со связанными сторонами на отчетную дату» включены следующие показатели:</w:t>
      </w:r>
    </w:p>
    <w:tbl>
      <w:tblPr>
        <w:tblW w:w="9785" w:type="dxa"/>
        <w:jc w:val="center"/>
        <w:tblInd w:w="108" w:type="dxa"/>
        <w:tblLayout w:type="fixed"/>
        <w:tblLook w:val="01E0" w:firstRow="1" w:lastRow="1" w:firstColumn="1" w:lastColumn="1" w:noHBand="0" w:noVBand="0"/>
      </w:tblPr>
      <w:tblGrid>
        <w:gridCol w:w="6475"/>
        <w:gridCol w:w="1674"/>
        <w:gridCol w:w="1636"/>
      </w:tblGrid>
      <w:tr w:rsidR="002F29F6" w:rsidRPr="00683F1D" w:rsidTr="003F5FFB">
        <w:trPr>
          <w:trHeight w:val="164"/>
          <w:jc w:val="center"/>
        </w:trPr>
        <w:tc>
          <w:tcPr>
            <w:tcW w:w="6475" w:type="dxa"/>
            <w:tcBorders>
              <w:bottom w:val="single" w:sz="4" w:space="0" w:color="auto"/>
            </w:tcBorders>
            <w:vAlign w:val="bottom"/>
          </w:tcPr>
          <w:p w:rsidR="002F29F6" w:rsidRPr="00683F1D" w:rsidRDefault="002F29F6" w:rsidP="003F5FFB"/>
        </w:tc>
        <w:tc>
          <w:tcPr>
            <w:tcW w:w="1674" w:type="dxa"/>
            <w:tcBorders>
              <w:bottom w:val="single" w:sz="4" w:space="0" w:color="auto"/>
            </w:tcBorders>
          </w:tcPr>
          <w:p w:rsidR="002F29F6" w:rsidRPr="00683F1D" w:rsidRDefault="002F29F6" w:rsidP="003F5FFB">
            <w:pPr>
              <w:jc w:val="center"/>
              <w:rPr>
                <w:b/>
              </w:rPr>
            </w:pPr>
            <w:r w:rsidRPr="00683F1D">
              <w:rPr>
                <w:b/>
              </w:rPr>
              <w:t>На 01.01.2016г.</w:t>
            </w:r>
          </w:p>
        </w:tc>
        <w:tc>
          <w:tcPr>
            <w:tcW w:w="1636" w:type="dxa"/>
            <w:tcBorders>
              <w:bottom w:val="single" w:sz="4" w:space="0" w:color="auto"/>
            </w:tcBorders>
          </w:tcPr>
          <w:p w:rsidR="002F29F6" w:rsidRPr="00683F1D" w:rsidRDefault="002F29F6" w:rsidP="003F5FFB">
            <w:pPr>
              <w:ind w:right="-156"/>
              <w:jc w:val="center"/>
              <w:rPr>
                <w:b/>
              </w:rPr>
            </w:pPr>
            <w:r w:rsidRPr="00683F1D">
              <w:rPr>
                <w:b/>
              </w:rPr>
              <w:t>на 31.12.2016г.</w:t>
            </w:r>
          </w:p>
        </w:tc>
      </w:tr>
      <w:tr w:rsidR="002F29F6" w:rsidRPr="00683F1D" w:rsidTr="003F5FFB">
        <w:trPr>
          <w:jc w:val="center"/>
        </w:trPr>
        <w:tc>
          <w:tcPr>
            <w:tcW w:w="6475" w:type="dxa"/>
            <w:tcBorders>
              <w:top w:val="single" w:sz="4" w:space="0" w:color="auto"/>
            </w:tcBorders>
          </w:tcPr>
          <w:p w:rsidR="002F29F6" w:rsidRPr="00683F1D" w:rsidRDefault="002F29F6" w:rsidP="003F5FFB">
            <w:pPr>
              <w:spacing w:before="120"/>
            </w:pPr>
            <w:r w:rsidRPr="00683F1D">
              <w:t xml:space="preserve">Дебиторская задолженность </w:t>
            </w:r>
          </w:p>
        </w:tc>
        <w:tc>
          <w:tcPr>
            <w:tcW w:w="1674" w:type="dxa"/>
            <w:tcBorders>
              <w:top w:val="single" w:sz="4" w:space="0" w:color="auto"/>
            </w:tcBorders>
          </w:tcPr>
          <w:p w:rsidR="002F29F6" w:rsidRPr="00683F1D" w:rsidRDefault="002F29F6" w:rsidP="003F5FFB">
            <w:pPr>
              <w:spacing w:before="120"/>
              <w:ind w:right="247"/>
              <w:jc w:val="right"/>
            </w:pPr>
            <w:r w:rsidRPr="00683F1D">
              <w:t>11 197</w:t>
            </w:r>
          </w:p>
        </w:tc>
        <w:tc>
          <w:tcPr>
            <w:tcW w:w="1636" w:type="dxa"/>
            <w:tcBorders>
              <w:top w:val="single" w:sz="4" w:space="0" w:color="auto"/>
            </w:tcBorders>
          </w:tcPr>
          <w:p w:rsidR="002F29F6" w:rsidRPr="00683F1D" w:rsidRDefault="002F29F6" w:rsidP="003F5FFB">
            <w:pPr>
              <w:spacing w:before="120"/>
              <w:ind w:right="247"/>
              <w:jc w:val="right"/>
            </w:pPr>
            <w:r w:rsidRPr="00683F1D">
              <w:t>22 803</w:t>
            </w:r>
          </w:p>
        </w:tc>
      </w:tr>
      <w:tr w:rsidR="002F29F6" w:rsidRPr="00683F1D" w:rsidTr="003F5FFB">
        <w:trPr>
          <w:trHeight w:val="80"/>
          <w:jc w:val="center"/>
        </w:trPr>
        <w:tc>
          <w:tcPr>
            <w:tcW w:w="6475" w:type="dxa"/>
            <w:tcBorders>
              <w:bottom w:val="single" w:sz="4" w:space="0" w:color="auto"/>
            </w:tcBorders>
          </w:tcPr>
          <w:p w:rsidR="002F29F6" w:rsidRPr="00683F1D" w:rsidRDefault="002F29F6" w:rsidP="003F5FFB">
            <w:pPr>
              <w:spacing w:before="120"/>
            </w:pPr>
            <w:r w:rsidRPr="00683F1D">
              <w:t xml:space="preserve">Кредиторская задолженность </w:t>
            </w:r>
          </w:p>
        </w:tc>
        <w:tc>
          <w:tcPr>
            <w:tcW w:w="1674" w:type="dxa"/>
            <w:tcBorders>
              <w:bottom w:val="single" w:sz="4" w:space="0" w:color="auto"/>
            </w:tcBorders>
          </w:tcPr>
          <w:p w:rsidR="002F29F6" w:rsidRPr="00683F1D" w:rsidRDefault="002F29F6" w:rsidP="003F5FFB">
            <w:pPr>
              <w:spacing w:before="120"/>
              <w:ind w:right="247"/>
              <w:jc w:val="right"/>
            </w:pPr>
            <w:r w:rsidRPr="00683F1D">
              <w:t>25 473</w:t>
            </w:r>
          </w:p>
        </w:tc>
        <w:tc>
          <w:tcPr>
            <w:tcW w:w="1636" w:type="dxa"/>
            <w:tcBorders>
              <w:bottom w:val="single" w:sz="4" w:space="0" w:color="auto"/>
            </w:tcBorders>
          </w:tcPr>
          <w:p w:rsidR="002F29F6" w:rsidRPr="00683F1D" w:rsidRDefault="002F29F6" w:rsidP="003F5FFB">
            <w:pPr>
              <w:spacing w:before="120"/>
              <w:ind w:right="247"/>
              <w:jc w:val="right"/>
            </w:pPr>
            <w:r w:rsidRPr="00683F1D">
              <w:t>36 964</w:t>
            </w:r>
          </w:p>
        </w:tc>
      </w:tr>
    </w:tbl>
    <w:p w:rsidR="002F29F6" w:rsidRPr="00683F1D" w:rsidRDefault="002F29F6" w:rsidP="002F29F6">
      <w:pPr>
        <w:rPr>
          <w:lang w:val="en-US"/>
        </w:rPr>
      </w:pPr>
    </w:p>
    <w:p w:rsidR="002F29F6" w:rsidRPr="00683F1D" w:rsidRDefault="002F29F6" w:rsidP="002F29F6">
      <w:pPr>
        <w:pStyle w:val="ab"/>
        <w:spacing w:before="240"/>
        <w:rPr>
          <w:b/>
        </w:rPr>
      </w:pPr>
      <w:r w:rsidRPr="00683F1D">
        <w:rPr>
          <w:b/>
        </w:rPr>
        <w:t>Операции со связанными сторонами за 2017 год:</w:t>
      </w:r>
    </w:p>
    <w:p w:rsidR="002F29F6" w:rsidRPr="00683F1D" w:rsidRDefault="002F29F6" w:rsidP="002F29F6">
      <w:pPr>
        <w:pStyle w:val="ab"/>
        <w:spacing w:before="240"/>
        <w:rPr>
          <w:b/>
          <w:bCs/>
        </w:rPr>
      </w:pPr>
      <w:r w:rsidRPr="00683F1D">
        <w:rPr>
          <w:b/>
          <w:bCs/>
        </w:rPr>
        <w:t>Доходы, дебиторская задолженность, авансы полученные</w:t>
      </w:r>
    </w:p>
    <w:tbl>
      <w:tblPr>
        <w:tblW w:w="9498" w:type="dxa"/>
        <w:tblInd w:w="108" w:type="dxa"/>
        <w:tblCellMar>
          <w:left w:w="0" w:type="dxa"/>
          <w:right w:w="0" w:type="dxa"/>
        </w:tblCellMar>
        <w:tblLook w:val="04A0" w:firstRow="1" w:lastRow="0" w:firstColumn="1" w:lastColumn="0" w:noHBand="0" w:noVBand="1"/>
      </w:tblPr>
      <w:tblGrid>
        <w:gridCol w:w="2329"/>
        <w:gridCol w:w="1899"/>
        <w:gridCol w:w="1301"/>
        <w:gridCol w:w="1320"/>
        <w:gridCol w:w="1360"/>
        <w:gridCol w:w="1289"/>
      </w:tblGrid>
      <w:tr w:rsidR="002F29F6" w:rsidRPr="00683F1D" w:rsidTr="003F5FFB">
        <w:trPr>
          <w:trHeight w:val="801"/>
        </w:trPr>
        <w:tc>
          <w:tcPr>
            <w:tcW w:w="23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Наименование связанных сторон</w:t>
            </w:r>
          </w:p>
        </w:tc>
        <w:tc>
          <w:tcPr>
            <w:tcW w:w="189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Вид дохода</w:t>
            </w:r>
          </w:p>
        </w:tc>
        <w:tc>
          <w:tcPr>
            <w:tcW w:w="13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Сальдо на 01.01.2017г.</w:t>
            </w:r>
          </w:p>
        </w:tc>
        <w:tc>
          <w:tcPr>
            <w:tcW w:w="13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Продано в 2017г. (с НДС)</w:t>
            </w:r>
          </w:p>
        </w:tc>
        <w:tc>
          <w:tcPr>
            <w:tcW w:w="13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Оплачено в 2017г.</w:t>
            </w:r>
          </w:p>
        </w:tc>
        <w:tc>
          <w:tcPr>
            <w:tcW w:w="128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Сальдо на 31.12.2017г.</w:t>
            </w:r>
          </w:p>
        </w:tc>
      </w:tr>
      <w:tr w:rsidR="002F29F6" w:rsidRPr="00683F1D" w:rsidTr="003F5FF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Акционерное общество "Центр взаимодействия компьютерных сетей "МСК-IX"</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22</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258</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258</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22</w:t>
            </w:r>
          </w:p>
        </w:tc>
      </w:tr>
      <w:tr w:rsidR="002F29F6" w:rsidRPr="00683F1D" w:rsidTr="003F5FFB">
        <w:trPr>
          <w:trHeight w:val="455"/>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"Зебра 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Агентские услуги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(144)</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278</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252</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(118)</w:t>
            </w:r>
          </w:p>
        </w:tc>
      </w:tr>
      <w:tr w:rsidR="002F29F6" w:rsidRPr="00683F1D" w:rsidTr="003F5FFB">
        <w:trPr>
          <w:trHeight w:val="307"/>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"Зебра 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171</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2 453</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2 364</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261</w:t>
            </w:r>
          </w:p>
        </w:tc>
      </w:tr>
      <w:tr w:rsidR="002F29F6" w:rsidRPr="00683F1D" w:rsidTr="003F5FF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"РТКомм.РУ"</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215</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215</w:t>
            </w:r>
          </w:p>
        </w:tc>
      </w:tr>
      <w:tr w:rsidR="002F29F6" w:rsidRPr="00683F1D" w:rsidTr="003F5FFB">
        <w:trPr>
          <w:trHeight w:val="281"/>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«ММТС-9»</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14</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18</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23</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w:t>
            </w:r>
          </w:p>
        </w:tc>
      </w:tr>
      <w:tr w:rsidR="002F29F6" w:rsidRPr="00683F1D" w:rsidTr="003F5FF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«Северен-Телеком»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55</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48</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w:t>
            </w:r>
          </w:p>
        </w:tc>
      </w:tr>
      <w:tr w:rsidR="002F29F6" w:rsidRPr="00683F1D" w:rsidTr="003F5FFB">
        <w:trPr>
          <w:trHeight w:val="473"/>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НПФ "Альянс"</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360</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420</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(60)</w:t>
            </w:r>
          </w:p>
        </w:tc>
      </w:tr>
      <w:tr w:rsidR="002F29F6" w:rsidRPr="00683F1D" w:rsidTr="003F5FFB">
        <w:trPr>
          <w:trHeight w:val="391"/>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НПФ "Альянс"</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71</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71</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82"/>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НПФ «Альянс»</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423</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345</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78</w:t>
            </w:r>
          </w:p>
        </w:tc>
      </w:tr>
      <w:tr w:rsidR="002F29F6" w:rsidRPr="00683F1D" w:rsidTr="003F5FFB">
        <w:trPr>
          <w:trHeight w:val="382"/>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ГЛОБУС-ТЕЛЕКОМ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203</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1 098</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1 224</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76</w:t>
            </w:r>
          </w:p>
        </w:tc>
      </w:tr>
      <w:tr w:rsidR="002F29F6" w:rsidRPr="00683F1D" w:rsidTr="003F5FFB">
        <w:trPr>
          <w:trHeight w:val="443"/>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"ГЛОБУС-ТЕЛЕКОМ"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187</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187</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536"/>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"ГЛОБУС-ТЕЛЕКОМ"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230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1 921</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1 855</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295</w:t>
            </w:r>
          </w:p>
        </w:tc>
      </w:tr>
      <w:tr w:rsidR="002F29F6" w:rsidRPr="00683F1D" w:rsidTr="003F5FFB">
        <w:trPr>
          <w:trHeight w:val="415"/>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"Ростелеграф"</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(124)</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951</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951</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(124)</w:t>
            </w:r>
          </w:p>
        </w:tc>
      </w:tr>
      <w:tr w:rsidR="002F29F6" w:rsidRPr="00683F1D" w:rsidTr="003F5FFB">
        <w:trPr>
          <w:trHeight w:val="434"/>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"Ростелеграф"</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527</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20 244</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20 475</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296</w:t>
            </w:r>
          </w:p>
        </w:tc>
      </w:tr>
      <w:tr w:rsidR="002F29F6" w:rsidRPr="00683F1D" w:rsidTr="003F5FFB">
        <w:trPr>
          <w:trHeight w:val="347"/>
        </w:trPr>
        <w:tc>
          <w:tcPr>
            <w:tcW w:w="2329"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РОССИЙСКОЙ ДОКУМЕНТАЛЬНОЙ СВЯЗИ "РОСТЕЛЕГРАФ"</w:t>
            </w:r>
          </w:p>
        </w:tc>
        <w:tc>
          <w:tcPr>
            <w:tcW w:w="189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11</w:t>
            </w:r>
          </w:p>
        </w:tc>
        <w:tc>
          <w:tcPr>
            <w:tcW w:w="132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114</w:t>
            </w:r>
          </w:p>
        </w:tc>
        <w:tc>
          <w:tcPr>
            <w:tcW w:w="136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107</w:t>
            </w:r>
          </w:p>
        </w:tc>
        <w:tc>
          <w:tcPr>
            <w:tcW w:w="128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18</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"Мортон 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162</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1 983</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1 975</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170</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"Ростелеком-Розничные системы"</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(434)</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454</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"Т2 Мобайл"</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166</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1 074</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1 150</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89</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lastRenderedPageBreak/>
              <w:t>ООО "Т2 Мобайл"</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(655)</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2 944</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2 660</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(371)</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"Центр Хранения Данных"</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1 348</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8 496</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8 936</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909</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«ТИОНИКС»</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(26)</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310</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310</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(26)</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«ТИОНИКС»</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30</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165</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195</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«Центр Хранения Данных»</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204</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21 113</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19 771</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1 545</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«Центр Хранения Данных»</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825</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825</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"ГИПРОСВЯЗЬ"</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30</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41</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Агентские услуги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257</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241</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16</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 помещений</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1 875</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6 995</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8 870</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договор содействия</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1 088</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11 529</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11 662</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954</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Доходы по займу выданому</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1 685</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2 452</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4 095</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43</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Коммунальные услуги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972</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861</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111</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Прочие</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41</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35</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w:t>
            </w:r>
          </w:p>
        </w:tc>
      </w:tr>
      <w:tr w:rsidR="002F29F6" w:rsidRPr="00683F1D" w:rsidTr="003F5FFB">
        <w:trPr>
          <w:trHeight w:val="347"/>
        </w:trPr>
        <w:tc>
          <w:tcPr>
            <w:tcW w:w="2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8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3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18 155</w:t>
            </w:r>
          </w:p>
        </w:tc>
        <w:tc>
          <w:tcPr>
            <w:tcW w:w="13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103 924</w:t>
            </w:r>
          </w:p>
        </w:tc>
        <w:tc>
          <w:tcPr>
            <w:tcW w:w="136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89 490</w:t>
            </w:r>
          </w:p>
        </w:tc>
        <w:tc>
          <w:tcPr>
            <w:tcW w:w="128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32 588</w:t>
            </w:r>
          </w:p>
        </w:tc>
      </w:tr>
    </w:tbl>
    <w:p w:rsidR="002F29F6" w:rsidRPr="00683F1D" w:rsidRDefault="002F29F6" w:rsidP="002F29F6">
      <w:pPr>
        <w:jc w:val="both"/>
      </w:pPr>
    </w:p>
    <w:p w:rsidR="002F29F6" w:rsidRPr="00683F1D" w:rsidRDefault="002F29F6" w:rsidP="002F29F6">
      <w:pPr>
        <w:pStyle w:val="ab"/>
        <w:spacing w:before="240"/>
        <w:rPr>
          <w:b/>
          <w:bCs/>
        </w:rPr>
      </w:pPr>
      <w:r w:rsidRPr="00683F1D">
        <w:rPr>
          <w:b/>
          <w:bCs/>
        </w:rPr>
        <w:t>Расходы, кредиторская задолженность, авансы выплаченные</w:t>
      </w:r>
    </w:p>
    <w:tbl>
      <w:tblPr>
        <w:tblW w:w="9498" w:type="dxa"/>
        <w:tblInd w:w="108" w:type="dxa"/>
        <w:tblLayout w:type="fixed"/>
        <w:tblCellMar>
          <w:left w:w="0" w:type="dxa"/>
          <w:right w:w="0" w:type="dxa"/>
        </w:tblCellMar>
        <w:tblLook w:val="04A0" w:firstRow="1" w:lastRow="0" w:firstColumn="1" w:lastColumn="0" w:noHBand="0" w:noVBand="1"/>
      </w:tblPr>
      <w:tblGrid>
        <w:gridCol w:w="2340"/>
        <w:gridCol w:w="1930"/>
        <w:gridCol w:w="1259"/>
        <w:gridCol w:w="1436"/>
        <w:gridCol w:w="1257"/>
        <w:gridCol w:w="1276"/>
      </w:tblGrid>
      <w:tr w:rsidR="002F29F6" w:rsidRPr="00683F1D" w:rsidTr="003F5FFB">
        <w:trPr>
          <w:trHeight w:val="762"/>
        </w:trPr>
        <w:tc>
          <w:tcPr>
            <w:tcW w:w="2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Наименование аффилированного лица</w:t>
            </w:r>
          </w:p>
        </w:tc>
        <w:tc>
          <w:tcPr>
            <w:tcW w:w="19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Вид расхода</w:t>
            </w:r>
          </w:p>
        </w:tc>
        <w:tc>
          <w:tcPr>
            <w:tcW w:w="12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Сальдо на 01.01.2017г.</w:t>
            </w:r>
          </w:p>
        </w:tc>
        <w:tc>
          <w:tcPr>
            <w:tcW w:w="143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Оплачено в 2017г.</w:t>
            </w:r>
          </w:p>
        </w:tc>
        <w:tc>
          <w:tcPr>
            <w:tcW w:w="12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Куплено в 2017г. (с НДС)</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jc w:val="center"/>
              <w:rPr>
                <w:b/>
                <w:bCs/>
                <w:color w:val="000000"/>
              </w:rPr>
            </w:pPr>
            <w:r w:rsidRPr="00683F1D">
              <w:rPr>
                <w:b/>
                <w:bCs/>
                <w:color w:val="000000"/>
              </w:rPr>
              <w:t>Сальдо на 31.12.2017</w:t>
            </w:r>
          </w:p>
        </w:tc>
      </w:tr>
      <w:tr w:rsidR="002F29F6" w:rsidRPr="00683F1D" w:rsidTr="003F5FFB">
        <w:trPr>
          <w:trHeight w:val="281"/>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"ВЕСТЕЛКОМ"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 xml:space="preserve">Договор займа </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(66 022)</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72 202</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(6 180)</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258"/>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"Зебра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Агентские услуги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22</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(13)</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w:t>
            </w:r>
          </w:p>
        </w:tc>
      </w:tr>
      <w:tr w:rsidR="002F29F6" w:rsidRPr="00683F1D" w:rsidTr="003F5FFB">
        <w:trPr>
          <w:trHeight w:val="370"/>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"Зебра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 xml:space="preserve">Договор займа </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(66 022)</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69 276</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(3 255)</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532"/>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"Зебра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Маркетинговые услуги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4 885</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(4 885)</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532"/>
        </w:trPr>
        <w:tc>
          <w:tcPr>
            <w:tcW w:w="23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"Зебра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(60)</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551</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(559)</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(68)</w:t>
            </w:r>
          </w:p>
        </w:tc>
      </w:tr>
      <w:tr w:rsidR="002F29F6" w:rsidRPr="00683F1D" w:rsidTr="003F5FFB">
        <w:trPr>
          <w:trHeight w:val="361"/>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"Зебра Телеком"</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ЭТО</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25</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(25)</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80"/>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"ММТС- 9"</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(447)</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1 064</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(617)</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538"/>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"ММТС- 9"</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Монтажные работы</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(15)</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69</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(54)</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296"/>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"ММТС- 9"</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Ремонтные работы</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309</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(311)</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w:t>
            </w:r>
          </w:p>
        </w:tc>
      </w:tr>
      <w:tr w:rsidR="002F29F6" w:rsidRPr="00683F1D" w:rsidTr="003F5FFB">
        <w:trPr>
          <w:trHeight w:val="363"/>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"ММТС- 9"</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ЭТО</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5 635</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(6 227)</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(592)</w:t>
            </w:r>
          </w:p>
        </w:tc>
      </w:tr>
      <w:tr w:rsidR="002F29F6" w:rsidRPr="00683F1D" w:rsidTr="003F5FFB">
        <w:trPr>
          <w:trHeight w:val="401"/>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"МЦ НТТ"</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Агентские услуги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80"/>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"МЦ НТТ"</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Справочно информационные услуги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(931)</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9 442</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(9 388)</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(877)</w:t>
            </w:r>
          </w:p>
        </w:tc>
      </w:tr>
      <w:tr w:rsidR="002F29F6" w:rsidRPr="00683F1D" w:rsidTr="003F5FFB">
        <w:trPr>
          <w:trHeight w:val="413"/>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"НПФ "Телеком-Союз"</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Пенсионный взнос</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(0)</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9 752</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(9 756)</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w:t>
            </w:r>
          </w:p>
        </w:tc>
      </w:tr>
      <w:tr w:rsidR="002F29F6" w:rsidRPr="00683F1D" w:rsidTr="003F5FFB">
        <w:trPr>
          <w:trHeight w:val="413"/>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АО "ЦВКС "МСК-IX"</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50</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4 127</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(4 124)</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53</w:t>
            </w:r>
          </w:p>
        </w:tc>
      </w:tr>
      <w:tr w:rsidR="002F29F6" w:rsidRPr="00683F1D" w:rsidTr="003F5FFB">
        <w:trPr>
          <w:trHeight w:val="413"/>
        </w:trPr>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"АМТ"</w:t>
            </w:r>
          </w:p>
        </w:tc>
        <w:tc>
          <w:tcPr>
            <w:tcW w:w="19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 xml:space="preserve">Договор займа </w:t>
            </w:r>
          </w:p>
        </w:tc>
        <w:tc>
          <w:tcPr>
            <w:tcW w:w="12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(66 022)</w:t>
            </w:r>
          </w:p>
        </w:tc>
        <w:tc>
          <w:tcPr>
            <w:tcW w:w="143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72 202</w:t>
            </w:r>
          </w:p>
        </w:tc>
        <w:tc>
          <w:tcPr>
            <w:tcW w:w="125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(6 180)</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413"/>
        </w:trPr>
        <w:tc>
          <w:tcPr>
            <w:tcW w:w="23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lastRenderedPageBreak/>
              <w:t>ЗАО "Глобус-Телеком"</w:t>
            </w:r>
          </w:p>
        </w:tc>
        <w:tc>
          <w:tcPr>
            <w:tcW w:w="193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w:t>
            </w:r>
          </w:p>
        </w:tc>
        <w:tc>
          <w:tcPr>
            <w:tcW w:w="125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w:t>
            </w:r>
          </w:p>
        </w:tc>
        <w:tc>
          <w:tcPr>
            <w:tcW w:w="143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142</w:t>
            </w:r>
          </w:p>
        </w:tc>
        <w:tc>
          <w:tcPr>
            <w:tcW w:w="1257"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(142)</w:t>
            </w:r>
          </w:p>
        </w:tc>
        <w:tc>
          <w:tcPr>
            <w:tcW w:w="127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w:t>
            </w:r>
          </w:p>
        </w:tc>
      </w:tr>
      <w:tr w:rsidR="002F29F6" w:rsidRPr="00683F1D" w:rsidTr="003F5FFB">
        <w:trPr>
          <w:trHeight w:val="413"/>
        </w:trPr>
        <w:tc>
          <w:tcPr>
            <w:tcW w:w="23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"Глобус-Телеком"</w:t>
            </w:r>
          </w:p>
        </w:tc>
        <w:tc>
          <w:tcPr>
            <w:tcW w:w="193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(50)</w:t>
            </w:r>
          </w:p>
        </w:tc>
        <w:tc>
          <w:tcPr>
            <w:tcW w:w="143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629</w:t>
            </w:r>
          </w:p>
        </w:tc>
        <w:tc>
          <w:tcPr>
            <w:tcW w:w="1257"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(632)</w:t>
            </w:r>
          </w:p>
        </w:tc>
        <w:tc>
          <w:tcPr>
            <w:tcW w:w="127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(54)</w:t>
            </w:r>
          </w:p>
        </w:tc>
      </w:tr>
      <w:tr w:rsidR="002F29F6" w:rsidRPr="00683F1D" w:rsidTr="003F5FFB">
        <w:trPr>
          <w:trHeight w:val="413"/>
        </w:trPr>
        <w:tc>
          <w:tcPr>
            <w:tcW w:w="23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ЗАО "Российская документальная электросвязь Ростелеграф"</w:t>
            </w:r>
          </w:p>
        </w:tc>
        <w:tc>
          <w:tcPr>
            <w:tcW w:w="193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(0)</w:t>
            </w:r>
          </w:p>
        </w:tc>
        <w:tc>
          <w:tcPr>
            <w:tcW w:w="143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20 477</w:t>
            </w:r>
          </w:p>
        </w:tc>
        <w:tc>
          <w:tcPr>
            <w:tcW w:w="1257"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(20 477)</w:t>
            </w:r>
          </w:p>
        </w:tc>
        <w:tc>
          <w:tcPr>
            <w:tcW w:w="127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(0)</w:t>
            </w:r>
          </w:p>
        </w:tc>
      </w:tr>
      <w:tr w:rsidR="002F29F6" w:rsidRPr="00683F1D" w:rsidTr="003F5FFB">
        <w:trPr>
          <w:trHeight w:val="413"/>
        </w:trPr>
        <w:tc>
          <w:tcPr>
            <w:tcW w:w="23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 Центр Хранения Данных"</w:t>
            </w:r>
          </w:p>
        </w:tc>
        <w:tc>
          <w:tcPr>
            <w:tcW w:w="193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w:t>
            </w:r>
          </w:p>
        </w:tc>
        <w:tc>
          <w:tcPr>
            <w:tcW w:w="125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(191)</w:t>
            </w:r>
          </w:p>
        </w:tc>
        <w:tc>
          <w:tcPr>
            <w:tcW w:w="143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1 268</w:t>
            </w:r>
          </w:p>
        </w:tc>
        <w:tc>
          <w:tcPr>
            <w:tcW w:w="1257"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(1 185)</w:t>
            </w:r>
          </w:p>
        </w:tc>
        <w:tc>
          <w:tcPr>
            <w:tcW w:w="127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(108)</w:t>
            </w:r>
          </w:p>
        </w:tc>
      </w:tr>
      <w:tr w:rsidR="002F29F6" w:rsidRPr="00683F1D" w:rsidTr="003F5FFB">
        <w:trPr>
          <w:trHeight w:val="413"/>
        </w:trPr>
        <w:tc>
          <w:tcPr>
            <w:tcW w:w="23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"Мортон Телеком"</w:t>
            </w:r>
          </w:p>
        </w:tc>
        <w:tc>
          <w:tcPr>
            <w:tcW w:w="193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w:t>
            </w:r>
          </w:p>
        </w:tc>
        <w:tc>
          <w:tcPr>
            <w:tcW w:w="125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(56)</w:t>
            </w:r>
          </w:p>
        </w:tc>
        <w:tc>
          <w:tcPr>
            <w:tcW w:w="143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816</w:t>
            </w:r>
          </w:p>
        </w:tc>
        <w:tc>
          <w:tcPr>
            <w:tcW w:w="1257"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(882)</w:t>
            </w:r>
          </w:p>
        </w:tc>
        <w:tc>
          <w:tcPr>
            <w:tcW w:w="127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(122)</w:t>
            </w:r>
          </w:p>
        </w:tc>
      </w:tr>
      <w:tr w:rsidR="002F29F6" w:rsidRPr="00683F1D" w:rsidTr="003F5FFB">
        <w:trPr>
          <w:trHeight w:val="413"/>
        </w:trPr>
        <w:tc>
          <w:tcPr>
            <w:tcW w:w="23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"Мортон Телеком"</w:t>
            </w:r>
          </w:p>
        </w:tc>
        <w:tc>
          <w:tcPr>
            <w:tcW w:w="193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 xml:space="preserve">Договор займа </w:t>
            </w:r>
          </w:p>
        </w:tc>
        <w:tc>
          <w:tcPr>
            <w:tcW w:w="125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(66 022)</w:t>
            </w:r>
          </w:p>
        </w:tc>
        <w:tc>
          <w:tcPr>
            <w:tcW w:w="143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66 456</w:t>
            </w:r>
          </w:p>
        </w:tc>
        <w:tc>
          <w:tcPr>
            <w:tcW w:w="1257"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(434)</w:t>
            </w:r>
          </w:p>
        </w:tc>
        <w:tc>
          <w:tcPr>
            <w:tcW w:w="127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413"/>
        </w:trPr>
        <w:tc>
          <w:tcPr>
            <w:tcW w:w="23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"Мортон Телеком"</w:t>
            </w:r>
          </w:p>
        </w:tc>
        <w:tc>
          <w:tcPr>
            <w:tcW w:w="193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(104)</w:t>
            </w:r>
          </w:p>
        </w:tc>
        <w:tc>
          <w:tcPr>
            <w:tcW w:w="143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284</w:t>
            </w:r>
          </w:p>
        </w:tc>
        <w:tc>
          <w:tcPr>
            <w:tcW w:w="1257"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(193)</w:t>
            </w:r>
          </w:p>
        </w:tc>
        <w:tc>
          <w:tcPr>
            <w:tcW w:w="127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(13)</w:t>
            </w:r>
          </w:p>
        </w:tc>
      </w:tr>
      <w:tr w:rsidR="002F29F6" w:rsidRPr="00683F1D" w:rsidTr="003F5FFB">
        <w:trPr>
          <w:trHeight w:val="413"/>
        </w:trPr>
        <w:tc>
          <w:tcPr>
            <w:tcW w:w="23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"Мортон Телеком-Запад"</w:t>
            </w:r>
          </w:p>
        </w:tc>
        <w:tc>
          <w:tcPr>
            <w:tcW w:w="193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Агентские услуги</w:t>
            </w:r>
          </w:p>
        </w:tc>
        <w:tc>
          <w:tcPr>
            <w:tcW w:w="125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1 358</w:t>
            </w:r>
          </w:p>
        </w:tc>
        <w:tc>
          <w:tcPr>
            <w:tcW w:w="1257"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(1 358)</w:t>
            </w:r>
          </w:p>
        </w:tc>
        <w:tc>
          <w:tcPr>
            <w:tcW w:w="127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413"/>
        </w:trPr>
        <w:tc>
          <w:tcPr>
            <w:tcW w:w="23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"Т2 Мобайл"</w:t>
            </w:r>
          </w:p>
        </w:tc>
        <w:tc>
          <w:tcPr>
            <w:tcW w:w="1930"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(60)</w:t>
            </w:r>
          </w:p>
        </w:tc>
        <w:tc>
          <w:tcPr>
            <w:tcW w:w="143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110</w:t>
            </w:r>
          </w:p>
        </w:tc>
        <w:tc>
          <w:tcPr>
            <w:tcW w:w="1257"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(50)</w:t>
            </w:r>
          </w:p>
        </w:tc>
        <w:tc>
          <w:tcPr>
            <w:tcW w:w="1276"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ООО "Телеком-1"</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 xml:space="preserve">Договор займа </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(66 022)</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70 869</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(4 848)</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"ГИПРОСВЯЗЬ"</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 xml:space="preserve">Аванс </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1 649</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1 649</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Авансы по договорам ТУ</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46</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236</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(282)</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Агентские услуги</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(125)</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1 311</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(1 398)</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(212)</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Аренда</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(16 290)</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125 194</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(122 249)</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(13 345)</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 xml:space="preserve">Договор займа </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466 411</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(551 392)</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(84 981)</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Ремонтные работы</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(1 750)</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3 909</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(2 159)</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Сервисный договор</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5 198</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(23 280)</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(18 083)</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Услуги связи</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(6 045)</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48 524</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(45 182)</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(2 703)</w:t>
            </w:r>
          </w:p>
        </w:tc>
      </w:tr>
      <w:tr w:rsidR="002F29F6" w:rsidRPr="00683F1D" w:rsidTr="003F5FFB">
        <w:trPr>
          <w:trHeight w:val="330"/>
        </w:trPr>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ПАО "Ростелеком"</w:t>
            </w:r>
          </w:p>
        </w:tc>
        <w:tc>
          <w:tcPr>
            <w:tcW w:w="193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rPr>
                <w:color w:val="000000"/>
              </w:rPr>
            </w:pPr>
            <w:r w:rsidRPr="00683F1D">
              <w:rPr>
                <w:color w:val="000000"/>
              </w:rPr>
              <w:t>ЭТО</w:t>
            </w:r>
          </w:p>
        </w:tc>
        <w:tc>
          <w:tcPr>
            <w:tcW w:w="125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(124)</w:t>
            </w:r>
          </w:p>
        </w:tc>
        <w:tc>
          <w:tcPr>
            <w:tcW w:w="143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1 787</w:t>
            </w:r>
          </w:p>
        </w:tc>
        <w:tc>
          <w:tcPr>
            <w:tcW w:w="12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(1 791)</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2F29F6" w:rsidRPr="00683F1D" w:rsidRDefault="002F29F6" w:rsidP="003F5FFB">
            <w:pPr>
              <w:jc w:val="center"/>
            </w:pPr>
            <w:r w:rsidRPr="00683F1D">
              <w:t>(128)</w:t>
            </w:r>
          </w:p>
        </w:tc>
      </w:tr>
    </w:tbl>
    <w:p w:rsidR="002F29F6" w:rsidRPr="00683F1D" w:rsidRDefault="002F29F6" w:rsidP="002F29F6">
      <w:pPr>
        <w:rPr>
          <w:b/>
          <w:bCs/>
        </w:rPr>
      </w:pPr>
    </w:p>
    <w:p w:rsidR="002F29F6" w:rsidRPr="00683F1D" w:rsidRDefault="002F29F6" w:rsidP="002F29F6">
      <w:pPr>
        <w:rPr>
          <w:b/>
          <w:bCs/>
        </w:rPr>
      </w:pPr>
      <w:r w:rsidRPr="00683F1D">
        <w:rPr>
          <w:b/>
          <w:bCs/>
        </w:rPr>
        <w:t>Займы, выданные связанным сторонам</w:t>
      </w:r>
    </w:p>
    <w:p w:rsidR="002F29F6" w:rsidRPr="00683F1D" w:rsidRDefault="002F29F6" w:rsidP="002F29F6"/>
    <w:tbl>
      <w:tblPr>
        <w:tblStyle w:val="af7"/>
        <w:tblW w:w="9936" w:type="dxa"/>
        <w:tblInd w:w="108" w:type="dxa"/>
        <w:tblLayout w:type="fixed"/>
        <w:tblLook w:val="04A0" w:firstRow="1" w:lastRow="0" w:firstColumn="1" w:lastColumn="0" w:noHBand="0" w:noVBand="1"/>
      </w:tblPr>
      <w:tblGrid>
        <w:gridCol w:w="1846"/>
        <w:gridCol w:w="1400"/>
        <w:gridCol w:w="1155"/>
        <w:gridCol w:w="1277"/>
        <w:gridCol w:w="1278"/>
        <w:gridCol w:w="1153"/>
        <w:gridCol w:w="1827"/>
      </w:tblGrid>
      <w:tr w:rsidR="002F29F6" w:rsidRPr="00683F1D" w:rsidTr="003F5FFB">
        <w:trPr>
          <w:trHeight w:val="635"/>
        </w:trPr>
        <w:tc>
          <w:tcPr>
            <w:tcW w:w="1846" w:type="dxa"/>
          </w:tcPr>
          <w:p w:rsidR="002F29F6" w:rsidRPr="00683F1D" w:rsidRDefault="002F29F6" w:rsidP="003F5FFB">
            <w:pPr>
              <w:jc w:val="center"/>
              <w:rPr>
                <w:b/>
                <w:bCs/>
                <w:color w:val="000000"/>
              </w:rPr>
            </w:pPr>
            <w:r w:rsidRPr="00683F1D">
              <w:rPr>
                <w:b/>
                <w:bCs/>
                <w:color w:val="000000"/>
              </w:rPr>
              <w:t>Наименование связанных сторон</w:t>
            </w:r>
          </w:p>
        </w:tc>
        <w:tc>
          <w:tcPr>
            <w:tcW w:w="1400" w:type="dxa"/>
          </w:tcPr>
          <w:p w:rsidR="002F29F6" w:rsidRPr="00683F1D" w:rsidRDefault="002F29F6" w:rsidP="003F5FFB">
            <w:pPr>
              <w:jc w:val="center"/>
              <w:rPr>
                <w:b/>
                <w:bCs/>
                <w:color w:val="000000"/>
              </w:rPr>
            </w:pPr>
            <w:r w:rsidRPr="00683F1D">
              <w:rPr>
                <w:b/>
                <w:bCs/>
                <w:color w:val="000000"/>
              </w:rPr>
              <w:t>Виды продаж</w:t>
            </w:r>
          </w:p>
        </w:tc>
        <w:tc>
          <w:tcPr>
            <w:tcW w:w="1155" w:type="dxa"/>
          </w:tcPr>
          <w:p w:rsidR="002F29F6" w:rsidRPr="00683F1D" w:rsidRDefault="002F29F6" w:rsidP="003F5FFB">
            <w:pPr>
              <w:jc w:val="center"/>
              <w:rPr>
                <w:b/>
                <w:bCs/>
                <w:color w:val="000000"/>
              </w:rPr>
            </w:pPr>
            <w:r w:rsidRPr="00683F1D">
              <w:rPr>
                <w:b/>
                <w:bCs/>
                <w:color w:val="000000"/>
              </w:rPr>
              <w:t>Сальдо на 01.01.2017г.</w:t>
            </w:r>
          </w:p>
        </w:tc>
        <w:tc>
          <w:tcPr>
            <w:tcW w:w="1277" w:type="dxa"/>
          </w:tcPr>
          <w:p w:rsidR="002F29F6" w:rsidRPr="00683F1D" w:rsidRDefault="002F29F6" w:rsidP="003F5FFB">
            <w:pPr>
              <w:jc w:val="center"/>
              <w:rPr>
                <w:b/>
                <w:bCs/>
                <w:color w:val="000000"/>
              </w:rPr>
            </w:pPr>
            <w:r w:rsidRPr="00683F1D">
              <w:rPr>
                <w:b/>
                <w:bCs/>
                <w:color w:val="000000"/>
              </w:rPr>
              <w:t>Выдано/начислено за 12 месяцев 2017г.</w:t>
            </w:r>
          </w:p>
        </w:tc>
        <w:tc>
          <w:tcPr>
            <w:tcW w:w="1278" w:type="dxa"/>
          </w:tcPr>
          <w:p w:rsidR="002F29F6" w:rsidRPr="00683F1D" w:rsidRDefault="002F29F6" w:rsidP="003F5FFB">
            <w:pPr>
              <w:jc w:val="center"/>
              <w:rPr>
                <w:b/>
                <w:bCs/>
                <w:color w:val="000000"/>
              </w:rPr>
            </w:pPr>
            <w:r w:rsidRPr="00683F1D">
              <w:rPr>
                <w:b/>
                <w:bCs/>
                <w:color w:val="000000"/>
              </w:rPr>
              <w:t>Погашено за 12 месяцев 2017г.</w:t>
            </w:r>
          </w:p>
        </w:tc>
        <w:tc>
          <w:tcPr>
            <w:tcW w:w="1153" w:type="dxa"/>
          </w:tcPr>
          <w:p w:rsidR="002F29F6" w:rsidRPr="00683F1D" w:rsidRDefault="002F29F6" w:rsidP="003F5FFB">
            <w:pPr>
              <w:jc w:val="center"/>
              <w:rPr>
                <w:b/>
                <w:bCs/>
                <w:color w:val="000000"/>
              </w:rPr>
            </w:pPr>
            <w:r w:rsidRPr="00683F1D">
              <w:rPr>
                <w:b/>
                <w:bCs/>
                <w:color w:val="000000"/>
              </w:rPr>
              <w:t>Сальдо на 31.12.2017г.</w:t>
            </w:r>
          </w:p>
        </w:tc>
        <w:tc>
          <w:tcPr>
            <w:tcW w:w="1827" w:type="dxa"/>
          </w:tcPr>
          <w:p w:rsidR="002F29F6" w:rsidRPr="00683F1D" w:rsidRDefault="002F29F6" w:rsidP="003F5FFB">
            <w:pPr>
              <w:jc w:val="center"/>
              <w:rPr>
                <w:b/>
                <w:bCs/>
                <w:color w:val="000000"/>
              </w:rPr>
            </w:pPr>
            <w:r w:rsidRPr="00683F1D">
              <w:rPr>
                <w:b/>
                <w:bCs/>
                <w:color w:val="000000"/>
              </w:rPr>
              <w:t>Ссылка на отчётность</w:t>
            </w:r>
          </w:p>
        </w:tc>
      </w:tr>
      <w:tr w:rsidR="002F29F6" w:rsidRPr="00683F1D" w:rsidTr="003F5FFB">
        <w:trPr>
          <w:trHeight w:val="1030"/>
        </w:trPr>
        <w:tc>
          <w:tcPr>
            <w:tcW w:w="1846" w:type="dxa"/>
          </w:tcPr>
          <w:p w:rsidR="002F29F6" w:rsidRPr="00683F1D" w:rsidRDefault="002F29F6" w:rsidP="003F5FFB">
            <w:pPr>
              <w:jc w:val="center"/>
              <w:rPr>
                <w:color w:val="000000"/>
              </w:rPr>
            </w:pPr>
          </w:p>
          <w:p w:rsidR="002F29F6" w:rsidRPr="00683F1D" w:rsidRDefault="002F29F6" w:rsidP="003F5FFB">
            <w:pPr>
              <w:jc w:val="center"/>
              <w:rPr>
                <w:color w:val="000000"/>
              </w:rPr>
            </w:pPr>
          </w:p>
          <w:p w:rsidR="002F29F6" w:rsidRPr="00683F1D" w:rsidRDefault="002F29F6" w:rsidP="003F5FFB">
            <w:pPr>
              <w:jc w:val="center"/>
              <w:rPr>
                <w:color w:val="000000"/>
              </w:rPr>
            </w:pPr>
            <w:r w:rsidRPr="00683F1D">
              <w:rPr>
                <w:color w:val="000000"/>
              </w:rPr>
              <w:t>ПАО "Ростелеком"</w:t>
            </w:r>
          </w:p>
        </w:tc>
        <w:tc>
          <w:tcPr>
            <w:tcW w:w="1400" w:type="dxa"/>
          </w:tcPr>
          <w:p w:rsidR="002F29F6" w:rsidRPr="00683F1D" w:rsidRDefault="002F29F6" w:rsidP="003F5FFB">
            <w:pPr>
              <w:jc w:val="center"/>
              <w:rPr>
                <w:color w:val="000000"/>
              </w:rPr>
            </w:pPr>
          </w:p>
          <w:p w:rsidR="002F29F6" w:rsidRPr="00683F1D" w:rsidRDefault="002F29F6" w:rsidP="003F5FFB">
            <w:pPr>
              <w:jc w:val="center"/>
              <w:rPr>
                <w:color w:val="000000"/>
              </w:rPr>
            </w:pPr>
          </w:p>
          <w:p w:rsidR="002F29F6" w:rsidRPr="00683F1D" w:rsidRDefault="002F29F6" w:rsidP="003F5FFB">
            <w:pPr>
              <w:jc w:val="center"/>
              <w:rPr>
                <w:color w:val="000000"/>
              </w:rPr>
            </w:pPr>
            <w:r w:rsidRPr="00683F1D">
              <w:rPr>
                <w:color w:val="000000"/>
              </w:rPr>
              <w:t>Процентный займ</w:t>
            </w:r>
          </w:p>
        </w:tc>
        <w:tc>
          <w:tcPr>
            <w:tcW w:w="1155" w:type="dxa"/>
            <w:vAlign w:val="center"/>
          </w:tcPr>
          <w:p w:rsidR="002F29F6" w:rsidRPr="00683F1D" w:rsidRDefault="002F29F6" w:rsidP="003F5FFB">
            <w:pPr>
              <w:jc w:val="center"/>
            </w:pPr>
            <w:r w:rsidRPr="00683F1D">
              <w:t>49 494</w:t>
            </w:r>
          </w:p>
        </w:tc>
        <w:tc>
          <w:tcPr>
            <w:tcW w:w="1277" w:type="dxa"/>
            <w:vAlign w:val="center"/>
          </w:tcPr>
          <w:p w:rsidR="002F29F6" w:rsidRPr="00683F1D" w:rsidRDefault="002F29F6" w:rsidP="003F5FFB">
            <w:pPr>
              <w:jc w:val="center"/>
            </w:pPr>
            <w:r w:rsidRPr="00683F1D">
              <w:t>581 430</w:t>
            </w:r>
          </w:p>
        </w:tc>
        <w:tc>
          <w:tcPr>
            <w:tcW w:w="1278" w:type="dxa"/>
            <w:vAlign w:val="center"/>
          </w:tcPr>
          <w:p w:rsidR="002F29F6" w:rsidRPr="00683F1D" w:rsidRDefault="002F29F6" w:rsidP="003F5FFB">
            <w:pPr>
              <w:jc w:val="center"/>
            </w:pPr>
            <w:r w:rsidRPr="00683F1D">
              <w:t>(630 924)</w:t>
            </w:r>
          </w:p>
        </w:tc>
        <w:tc>
          <w:tcPr>
            <w:tcW w:w="1153" w:type="dxa"/>
            <w:vAlign w:val="center"/>
          </w:tcPr>
          <w:p w:rsidR="002F29F6" w:rsidRPr="00683F1D" w:rsidRDefault="002F29F6" w:rsidP="003F5FFB">
            <w:pPr>
              <w:jc w:val="center"/>
            </w:pPr>
            <w:r w:rsidRPr="00683F1D">
              <w:t>-</w:t>
            </w:r>
          </w:p>
        </w:tc>
        <w:tc>
          <w:tcPr>
            <w:tcW w:w="1827" w:type="dxa"/>
          </w:tcPr>
          <w:p w:rsidR="002F29F6" w:rsidRPr="00683F1D" w:rsidRDefault="002F29F6" w:rsidP="003F5FFB">
            <w:pPr>
              <w:rPr>
                <w:color w:val="000000"/>
              </w:rPr>
            </w:pPr>
            <w:r w:rsidRPr="00683F1D">
              <w:rPr>
                <w:color w:val="000000"/>
              </w:rPr>
              <w:t>Стр. 1240 Краткосрочные финансовые вложения (за исключением денежных эквивалентов).</w:t>
            </w:r>
          </w:p>
        </w:tc>
      </w:tr>
    </w:tbl>
    <w:p w:rsidR="002F29F6" w:rsidRPr="00683F1D" w:rsidRDefault="002F29F6" w:rsidP="002F29F6">
      <w:pPr>
        <w:rPr>
          <w:b/>
          <w:bCs/>
        </w:rPr>
      </w:pPr>
    </w:p>
    <w:p w:rsidR="002F29F6" w:rsidRPr="00683F1D" w:rsidRDefault="002F29F6" w:rsidP="002F29F6">
      <w:pPr>
        <w:rPr>
          <w:b/>
          <w:bCs/>
        </w:rPr>
      </w:pPr>
      <w:r w:rsidRPr="00683F1D">
        <w:rPr>
          <w:b/>
          <w:bCs/>
        </w:rPr>
        <w:t>Займы, полученные от связанных сторон</w:t>
      </w:r>
    </w:p>
    <w:p w:rsidR="002F29F6" w:rsidRPr="00683F1D" w:rsidRDefault="002F29F6" w:rsidP="002F29F6"/>
    <w:tbl>
      <w:tblPr>
        <w:tblStyle w:val="af7"/>
        <w:tblW w:w="9923" w:type="dxa"/>
        <w:tblInd w:w="108" w:type="dxa"/>
        <w:tblLayout w:type="fixed"/>
        <w:tblLook w:val="04A0" w:firstRow="1" w:lastRow="0" w:firstColumn="1" w:lastColumn="0" w:noHBand="0" w:noVBand="1"/>
      </w:tblPr>
      <w:tblGrid>
        <w:gridCol w:w="1843"/>
        <w:gridCol w:w="1418"/>
        <w:gridCol w:w="1134"/>
        <w:gridCol w:w="1275"/>
        <w:gridCol w:w="1276"/>
        <w:gridCol w:w="1152"/>
        <w:gridCol w:w="1825"/>
      </w:tblGrid>
      <w:tr w:rsidR="002F29F6" w:rsidRPr="00683F1D" w:rsidTr="003F5FFB">
        <w:tc>
          <w:tcPr>
            <w:tcW w:w="1843" w:type="dxa"/>
            <w:vAlign w:val="bottom"/>
          </w:tcPr>
          <w:p w:rsidR="002F29F6" w:rsidRPr="00683F1D" w:rsidRDefault="002F29F6" w:rsidP="003F5FFB">
            <w:pPr>
              <w:jc w:val="center"/>
              <w:rPr>
                <w:b/>
                <w:bCs/>
                <w:color w:val="000000"/>
              </w:rPr>
            </w:pPr>
            <w:r w:rsidRPr="00683F1D">
              <w:rPr>
                <w:b/>
                <w:bCs/>
                <w:color w:val="000000"/>
              </w:rPr>
              <w:t>Наименование связанных сторон</w:t>
            </w:r>
          </w:p>
        </w:tc>
        <w:tc>
          <w:tcPr>
            <w:tcW w:w="1418" w:type="dxa"/>
            <w:vAlign w:val="bottom"/>
          </w:tcPr>
          <w:p w:rsidR="002F29F6" w:rsidRPr="00683F1D" w:rsidRDefault="002F29F6" w:rsidP="003F5FFB">
            <w:pPr>
              <w:jc w:val="center"/>
              <w:rPr>
                <w:b/>
                <w:bCs/>
                <w:color w:val="000000"/>
              </w:rPr>
            </w:pPr>
            <w:r w:rsidRPr="00683F1D">
              <w:rPr>
                <w:b/>
                <w:bCs/>
                <w:color w:val="000000"/>
              </w:rPr>
              <w:t>Вид расхода</w:t>
            </w:r>
          </w:p>
        </w:tc>
        <w:tc>
          <w:tcPr>
            <w:tcW w:w="1134" w:type="dxa"/>
            <w:vAlign w:val="bottom"/>
          </w:tcPr>
          <w:p w:rsidR="002F29F6" w:rsidRPr="00683F1D" w:rsidRDefault="002F29F6" w:rsidP="003F5FFB">
            <w:pPr>
              <w:jc w:val="center"/>
              <w:rPr>
                <w:b/>
                <w:bCs/>
                <w:color w:val="000000"/>
              </w:rPr>
            </w:pPr>
            <w:r w:rsidRPr="00683F1D">
              <w:rPr>
                <w:b/>
                <w:bCs/>
                <w:color w:val="000000"/>
              </w:rPr>
              <w:t>Сальдо на 01.01.2017г.</w:t>
            </w:r>
          </w:p>
        </w:tc>
        <w:tc>
          <w:tcPr>
            <w:tcW w:w="1275" w:type="dxa"/>
            <w:vAlign w:val="bottom"/>
          </w:tcPr>
          <w:p w:rsidR="002F29F6" w:rsidRPr="00683F1D" w:rsidRDefault="002F29F6" w:rsidP="003F5FFB">
            <w:pPr>
              <w:jc w:val="center"/>
              <w:rPr>
                <w:b/>
                <w:bCs/>
                <w:color w:val="000000"/>
              </w:rPr>
            </w:pPr>
            <w:r w:rsidRPr="00683F1D">
              <w:rPr>
                <w:b/>
                <w:bCs/>
                <w:color w:val="000000"/>
              </w:rPr>
              <w:t>Погашено за 12 месяцев 2017г.</w:t>
            </w:r>
          </w:p>
        </w:tc>
        <w:tc>
          <w:tcPr>
            <w:tcW w:w="1276" w:type="dxa"/>
            <w:vAlign w:val="bottom"/>
          </w:tcPr>
          <w:p w:rsidR="002F29F6" w:rsidRPr="00683F1D" w:rsidRDefault="002F29F6" w:rsidP="003F5FFB">
            <w:pPr>
              <w:jc w:val="center"/>
              <w:rPr>
                <w:b/>
                <w:bCs/>
                <w:color w:val="000000"/>
              </w:rPr>
            </w:pPr>
            <w:r w:rsidRPr="00683F1D">
              <w:rPr>
                <w:b/>
                <w:bCs/>
                <w:color w:val="000000"/>
              </w:rPr>
              <w:t>Получено/начислено за 12 месяцев 2017г.</w:t>
            </w:r>
          </w:p>
        </w:tc>
        <w:tc>
          <w:tcPr>
            <w:tcW w:w="1152" w:type="dxa"/>
            <w:vAlign w:val="bottom"/>
          </w:tcPr>
          <w:p w:rsidR="002F29F6" w:rsidRPr="00683F1D" w:rsidRDefault="002F29F6" w:rsidP="003F5FFB">
            <w:pPr>
              <w:jc w:val="center"/>
              <w:rPr>
                <w:b/>
                <w:bCs/>
                <w:color w:val="000000"/>
              </w:rPr>
            </w:pPr>
            <w:r w:rsidRPr="00683F1D">
              <w:rPr>
                <w:b/>
                <w:bCs/>
                <w:color w:val="000000"/>
              </w:rPr>
              <w:t>Сальдо на 31.12.2017г.</w:t>
            </w:r>
          </w:p>
        </w:tc>
        <w:tc>
          <w:tcPr>
            <w:tcW w:w="1825" w:type="dxa"/>
            <w:vAlign w:val="bottom"/>
          </w:tcPr>
          <w:p w:rsidR="002F29F6" w:rsidRPr="00683F1D" w:rsidRDefault="002F29F6" w:rsidP="003F5FFB">
            <w:pPr>
              <w:jc w:val="center"/>
              <w:rPr>
                <w:b/>
                <w:bCs/>
                <w:color w:val="000000"/>
              </w:rPr>
            </w:pPr>
            <w:r w:rsidRPr="00683F1D">
              <w:rPr>
                <w:b/>
                <w:bCs/>
                <w:color w:val="000000"/>
              </w:rPr>
              <w:t>Ссылка на отчетность</w:t>
            </w:r>
          </w:p>
        </w:tc>
      </w:tr>
      <w:tr w:rsidR="002F29F6" w:rsidRPr="00683F1D" w:rsidTr="003F5FFB">
        <w:trPr>
          <w:trHeight w:val="573"/>
        </w:trPr>
        <w:tc>
          <w:tcPr>
            <w:tcW w:w="1843" w:type="dxa"/>
            <w:vAlign w:val="bottom"/>
          </w:tcPr>
          <w:p w:rsidR="002F29F6" w:rsidRPr="00683F1D" w:rsidRDefault="002F29F6" w:rsidP="003F5FFB">
            <w:pPr>
              <w:rPr>
                <w:color w:val="000000"/>
              </w:rPr>
            </w:pPr>
            <w:r w:rsidRPr="00683F1D">
              <w:rPr>
                <w:color w:val="000000"/>
              </w:rPr>
              <w:t>ПАО "Ростелеком"</w:t>
            </w:r>
          </w:p>
        </w:tc>
        <w:tc>
          <w:tcPr>
            <w:tcW w:w="1418" w:type="dxa"/>
            <w:vAlign w:val="bottom"/>
          </w:tcPr>
          <w:p w:rsidR="002F29F6" w:rsidRPr="00683F1D" w:rsidRDefault="002F29F6" w:rsidP="003F5FFB">
            <w:pPr>
              <w:rPr>
                <w:color w:val="000000"/>
              </w:rPr>
            </w:pPr>
            <w:r w:rsidRPr="00683F1D">
              <w:rPr>
                <w:color w:val="000000"/>
              </w:rPr>
              <w:t>Займ полученный</w:t>
            </w:r>
          </w:p>
        </w:tc>
        <w:tc>
          <w:tcPr>
            <w:tcW w:w="1134" w:type="dxa"/>
            <w:vAlign w:val="center"/>
          </w:tcPr>
          <w:p w:rsidR="002F29F6" w:rsidRPr="00683F1D" w:rsidRDefault="002F29F6" w:rsidP="003F5FFB">
            <w:pPr>
              <w:jc w:val="center"/>
            </w:pPr>
            <w:r w:rsidRPr="00683F1D">
              <w:t>-</w:t>
            </w:r>
          </w:p>
        </w:tc>
        <w:tc>
          <w:tcPr>
            <w:tcW w:w="1275" w:type="dxa"/>
            <w:vAlign w:val="center"/>
          </w:tcPr>
          <w:p w:rsidR="002F29F6" w:rsidRPr="00683F1D" w:rsidRDefault="002F29F6" w:rsidP="003F5FFB">
            <w:pPr>
              <w:jc w:val="center"/>
            </w:pPr>
            <w:r w:rsidRPr="00683F1D">
              <w:t>466 411</w:t>
            </w:r>
          </w:p>
        </w:tc>
        <w:tc>
          <w:tcPr>
            <w:tcW w:w="1276" w:type="dxa"/>
            <w:vAlign w:val="center"/>
          </w:tcPr>
          <w:p w:rsidR="002F29F6" w:rsidRPr="00683F1D" w:rsidRDefault="002F29F6" w:rsidP="003F5FFB">
            <w:pPr>
              <w:jc w:val="center"/>
            </w:pPr>
            <w:r w:rsidRPr="00683F1D">
              <w:t>(551 392)</w:t>
            </w:r>
          </w:p>
        </w:tc>
        <w:tc>
          <w:tcPr>
            <w:tcW w:w="1152" w:type="dxa"/>
            <w:vAlign w:val="center"/>
          </w:tcPr>
          <w:p w:rsidR="002F29F6" w:rsidRPr="00683F1D" w:rsidRDefault="002F29F6" w:rsidP="003F5FFB">
            <w:pPr>
              <w:jc w:val="center"/>
            </w:pPr>
            <w:r w:rsidRPr="00683F1D">
              <w:t>(84 981)</w:t>
            </w:r>
          </w:p>
        </w:tc>
        <w:tc>
          <w:tcPr>
            <w:tcW w:w="1825" w:type="dxa"/>
            <w:vAlign w:val="bottom"/>
          </w:tcPr>
          <w:p w:rsidR="002F29F6" w:rsidRPr="00683F1D" w:rsidRDefault="002F29F6" w:rsidP="003F5FFB">
            <w:pPr>
              <w:rPr>
                <w:color w:val="000000"/>
              </w:rPr>
            </w:pPr>
            <w:r w:rsidRPr="00683F1D">
              <w:rPr>
                <w:color w:val="000000"/>
              </w:rPr>
              <w:t xml:space="preserve">Строка 1510  Заемные средства </w:t>
            </w:r>
          </w:p>
        </w:tc>
      </w:tr>
    </w:tbl>
    <w:p w:rsidR="002F29F6" w:rsidRPr="00683F1D" w:rsidRDefault="002F29F6" w:rsidP="002F29F6">
      <w:pPr>
        <w:rPr>
          <w:b/>
          <w:bCs/>
        </w:rPr>
      </w:pPr>
    </w:p>
    <w:p w:rsidR="002F29F6" w:rsidRPr="00683F1D" w:rsidRDefault="002F29F6" w:rsidP="002F29F6">
      <w:pPr>
        <w:rPr>
          <w:b/>
          <w:bCs/>
        </w:rPr>
      </w:pPr>
    </w:p>
    <w:p w:rsidR="002F29F6" w:rsidRPr="00683F1D" w:rsidRDefault="002F29F6" w:rsidP="002F29F6">
      <w:pPr>
        <w:rPr>
          <w:b/>
          <w:bCs/>
        </w:rPr>
      </w:pPr>
      <w:r w:rsidRPr="00683F1D">
        <w:rPr>
          <w:b/>
          <w:bCs/>
        </w:rPr>
        <w:t>Прочие договоры со связанными сторонами</w:t>
      </w:r>
    </w:p>
    <w:tbl>
      <w:tblPr>
        <w:tblStyle w:val="af7"/>
        <w:tblW w:w="0" w:type="auto"/>
        <w:tblInd w:w="108" w:type="dxa"/>
        <w:tblLook w:val="04A0" w:firstRow="1" w:lastRow="0" w:firstColumn="1" w:lastColumn="0" w:noHBand="0" w:noVBand="1"/>
      </w:tblPr>
      <w:tblGrid>
        <w:gridCol w:w="1985"/>
        <w:gridCol w:w="1365"/>
        <w:gridCol w:w="1541"/>
        <w:gridCol w:w="1534"/>
        <w:gridCol w:w="1497"/>
        <w:gridCol w:w="1541"/>
      </w:tblGrid>
      <w:tr w:rsidR="002F29F6" w:rsidRPr="00683F1D" w:rsidTr="003F5FFB">
        <w:tc>
          <w:tcPr>
            <w:tcW w:w="1985" w:type="dxa"/>
            <w:vAlign w:val="center"/>
          </w:tcPr>
          <w:p w:rsidR="002F29F6" w:rsidRPr="00683F1D" w:rsidRDefault="002F29F6" w:rsidP="003F5FFB">
            <w:pPr>
              <w:jc w:val="center"/>
              <w:rPr>
                <w:b/>
                <w:bCs/>
                <w:color w:val="000000"/>
              </w:rPr>
            </w:pPr>
            <w:r w:rsidRPr="00683F1D">
              <w:rPr>
                <w:b/>
                <w:bCs/>
                <w:color w:val="000000"/>
              </w:rPr>
              <w:t>Наименование связанных сторон</w:t>
            </w:r>
          </w:p>
        </w:tc>
        <w:tc>
          <w:tcPr>
            <w:tcW w:w="1365" w:type="dxa"/>
            <w:vAlign w:val="center"/>
          </w:tcPr>
          <w:p w:rsidR="002F29F6" w:rsidRPr="00683F1D" w:rsidRDefault="002F29F6" w:rsidP="003F5FFB">
            <w:pPr>
              <w:jc w:val="center"/>
              <w:rPr>
                <w:b/>
                <w:bCs/>
                <w:color w:val="000000"/>
              </w:rPr>
            </w:pPr>
            <w:r w:rsidRPr="00683F1D">
              <w:rPr>
                <w:b/>
                <w:bCs/>
                <w:color w:val="000000"/>
              </w:rPr>
              <w:t>Описание</w:t>
            </w:r>
          </w:p>
        </w:tc>
        <w:tc>
          <w:tcPr>
            <w:tcW w:w="1541" w:type="dxa"/>
            <w:vAlign w:val="center"/>
          </w:tcPr>
          <w:p w:rsidR="002F29F6" w:rsidRPr="00683F1D" w:rsidRDefault="002F29F6" w:rsidP="003F5FFB">
            <w:pPr>
              <w:jc w:val="center"/>
              <w:rPr>
                <w:b/>
                <w:bCs/>
                <w:color w:val="000000"/>
              </w:rPr>
            </w:pPr>
            <w:r w:rsidRPr="00683F1D">
              <w:rPr>
                <w:b/>
                <w:bCs/>
                <w:color w:val="000000"/>
              </w:rPr>
              <w:t>Сальдо на 01.01.2017г.</w:t>
            </w:r>
          </w:p>
        </w:tc>
        <w:tc>
          <w:tcPr>
            <w:tcW w:w="1534" w:type="dxa"/>
            <w:vAlign w:val="center"/>
          </w:tcPr>
          <w:p w:rsidR="002F29F6" w:rsidRPr="00683F1D" w:rsidRDefault="002F29F6" w:rsidP="003F5FFB">
            <w:pPr>
              <w:jc w:val="center"/>
              <w:rPr>
                <w:b/>
                <w:bCs/>
                <w:color w:val="000000"/>
              </w:rPr>
            </w:pPr>
            <w:r w:rsidRPr="00683F1D">
              <w:rPr>
                <w:b/>
                <w:bCs/>
                <w:color w:val="000000"/>
              </w:rPr>
              <w:t>Платежи абонентов за услуги связи ПАО Ростелеком</w:t>
            </w:r>
          </w:p>
        </w:tc>
        <w:tc>
          <w:tcPr>
            <w:tcW w:w="1497" w:type="dxa"/>
            <w:vAlign w:val="center"/>
          </w:tcPr>
          <w:p w:rsidR="002F29F6" w:rsidRPr="00683F1D" w:rsidRDefault="002F29F6" w:rsidP="003F5FFB">
            <w:pPr>
              <w:jc w:val="center"/>
              <w:rPr>
                <w:b/>
                <w:bCs/>
                <w:color w:val="000000"/>
              </w:rPr>
            </w:pPr>
            <w:r w:rsidRPr="00683F1D">
              <w:rPr>
                <w:b/>
                <w:bCs/>
                <w:color w:val="000000"/>
              </w:rPr>
              <w:t>Погашено за 12 месяцев 2017г.</w:t>
            </w:r>
          </w:p>
        </w:tc>
        <w:tc>
          <w:tcPr>
            <w:tcW w:w="1541" w:type="dxa"/>
            <w:vAlign w:val="center"/>
          </w:tcPr>
          <w:p w:rsidR="002F29F6" w:rsidRPr="00683F1D" w:rsidRDefault="002F29F6" w:rsidP="003F5FFB">
            <w:pPr>
              <w:jc w:val="center"/>
              <w:rPr>
                <w:b/>
                <w:bCs/>
                <w:color w:val="000000"/>
              </w:rPr>
            </w:pPr>
            <w:r w:rsidRPr="00683F1D">
              <w:rPr>
                <w:b/>
                <w:bCs/>
                <w:color w:val="000000"/>
              </w:rPr>
              <w:t>Сальдо на 31.12.2017г.</w:t>
            </w:r>
          </w:p>
        </w:tc>
      </w:tr>
      <w:tr w:rsidR="002F29F6" w:rsidRPr="00683F1D" w:rsidTr="003F5FFB">
        <w:tc>
          <w:tcPr>
            <w:tcW w:w="1985" w:type="dxa"/>
          </w:tcPr>
          <w:p w:rsidR="002F29F6" w:rsidRPr="00683F1D" w:rsidRDefault="002F29F6" w:rsidP="003F5FFB">
            <w:pPr>
              <w:rPr>
                <w:color w:val="000000"/>
              </w:rPr>
            </w:pPr>
            <w:r w:rsidRPr="00683F1D">
              <w:rPr>
                <w:color w:val="000000"/>
              </w:rPr>
              <w:t>ПАО «Ростелеком»</w:t>
            </w:r>
          </w:p>
        </w:tc>
        <w:tc>
          <w:tcPr>
            <w:tcW w:w="1365" w:type="dxa"/>
          </w:tcPr>
          <w:p w:rsidR="002F29F6" w:rsidRPr="00683F1D" w:rsidRDefault="002F29F6" w:rsidP="003F5FFB">
            <w:pPr>
              <w:rPr>
                <w:color w:val="000000"/>
              </w:rPr>
            </w:pPr>
            <w:r w:rsidRPr="00683F1D">
              <w:rPr>
                <w:color w:val="000000"/>
              </w:rPr>
              <w:t>Договор содействия №755-05-23/1.1.4/90</w:t>
            </w:r>
          </w:p>
        </w:tc>
        <w:tc>
          <w:tcPr>
            <w:tcW w:w="1541" w:type="dxa"/>
            <w:vAlign w:val="center"/>
          </w:tcPr>
          <w:p w:rsidR="002F29F6" w:rsidRPr="00683F1D" w:rsidRDefault="002F29F6" w:rsidP="003F5FFB">
            <w:pPr>
              <w:jc w:val="center"/>
            </w:pPr>
            <w:r w:rsidRPr="00683F1D">
              <w:t>(12 677)</w:t>
            </w:r>
          </w:p>
        </w:tc>
        <w:tc>
          <w:tcPr>
            <w:tcW w:w="1534" w:type="dxa"/>
            <w:vAlign w:val="center"/>
          </w:tcPr>
          <w:p w:rsidR="002F29F6" w:rsidRPr="00683F1D" w:rsidRDefault="002F29F6" w:rsidP="003F5FFB">
            <w:pPr>
              <w:jc w:val="center"/>
            </w:pPr>
            <w:r w:rsidRPr="00683F1D">
              <w:t>40 920</w:t>
            </w:r>
          </w:p>
        </w:tc>
        <w:tc>
          <w:tcPr>
            <w:tcW w:w="1497" w:type="dxa"/>
            <w:vAlign w:val="center"/>
          </w:tcPr>
          <w:p w:rsidR="002F29F6" w:rsidRPr="00683F1D" w:rsidRDefault="002F29F6" w:rsidP="003F5FFB">
            <w:pPr>
              <w:jc w:val="center"/>
            </w:pPr>
            <w:r w:rsidRPr="00683F1D">
              <w:t>47 782</w:t>
            </w:r>
          </w:p>
        </w:tc>
        <w:tc>
          <w:tcPr>
            <w:tcW w:w="1541" w:type="dxa"/>
            <w:vAlign w:val="center"/>
          </w:tcPr>
          <w:p w:rsidR="002F29F6" w:rsidRPr="00683F1D" w:rsidRDefault="002F29F6" w:rsidP="003F5FFB">
            <w:pPr>
              <w:jc w:val="center"/>
            </w:pPr>
            <w:r w:rsidRPr="00683F1D">
              <w:t>(5 816)</w:t>
            </w:r>
          </w:p>
        </w:tc>
      </w:tr>
    </w:tbl>
    <w:p w:rsidR="002F29F6" w:rsidRPr="00683F1D" w:rsidRDefault="002F29F6" w:rsidP="002F29F6">
      <w:pPr>
        <w:pStyle w:val="ab"/>
        <w:spacing w:before="240"/>
        <w:rPr>
          <w:b/>
          <w:color w:val="000000"/>
        </w:rPr>
      </w:pPr>
    </w:p>
    <w:p w:rsidR="002F29F6" w:rsidRPr="00683F1D" w:rsidRDefault="002F29F6" w:rsidP="002F29F6">
      <w:pPr>
        <w:pStyle w:val="ab"/>
        <w:spacing w:before="240"/>
        <w:rPr>
          <w:b/>
          <w:color w:val="000000"/>
        </w:rPr>
      </w:pPr>
    </w:p>
    <w:p w:rsidR="002F29F6" w:rsidRPr="00683F1D" w:rsidRDefault="002F29F6" w:rsidP="002F29F6">
      <w:pPr>
        <w:pStyle w:val="ab"/>
        <w:spacing w:before="240"/>
        <w:rPr>
          <w:b/>
          <w:color w:val="000000"/>
        </w:rPr>
      </w:pPr>
      <w:r w:rsidRPr="00683F1D">
        <w:rPr>
          <w:b/>
          <w:color w:val="000000"/>
        </w:rPr>
        <w:t xml:space="preserve">Существенные операции </w:t>
      </w:r>
      <w:r w:rsidRPr="00683F1D">
        <w:rPr>
          <w:b/>
        </w:rPr>
        <w:t>со связанными сторонами</w:t>
      </w:r>
    </w:p>
    <w:p w:rsidR="002F29F6" w:rsidRPr="00683F1D" w:rsidRDefault="002F29F6" w:rsidP="002F29F6">
      <w:pPr>
        <w:pStyle w:val="21"/>
        <w:spacing w:before="240" w:after="240"/>
        <w:jc w:val="both"/>
        <w:rPr>
          <w:bCs/>
          <w:i/>
          <w:iCs/>
          <w:sz w:val="20"/>
          <w:szCs w:val="20"/>
        </w:rPr>
      </w:pPr>
      <w:r w:rsidRPr="00683F1D">
        <w:rPr>
          <w:bCs/>
          <w:i/>
          <w:iCs/>
          <w:sz w:val="20"/>
          <w:szCs w:val="20"/>
        </w:rPr>
        <w:t>ПАО «Ростелеком»</w:t>
      </w:r>
    </w:p>
    <w:p w:rsidR="002F29F6" w:rsidRPr="00683F1D" w:rsidRDefault="002F29F6" w:rsidP="002F29F6">
      <w:pPr>
        <w:pStyle w:val="21"/>
        <w:spacing w:after="0"/>
        <w:jc w:val="both"/>
        <w:rPr>
          <w:bCs/>
          <w:iCs/>
          <w:sz w:val="20"/>
          <w:szCs w:val="20"/>
        </w:rPr>
      </w:pPr>
      <w:r w:rsidRPr="00683F1D">
        <w:rPr>
          <w:sz w:val="20"/>
          <w:szCs w:val="20"/>
          <w:lang w:eastAsia="en-US"/>
        </w:rPr>
        <w:t xml:space="preserve"> ПАО «Ростелеком» является основным оператором междугородной и международной связи в Российской Федерации. В состав сумм, раскрытых в таблице «</w:t>
      </w:r>
      <w:r w:rsidRPr="00683F1D">
        <w:rPr>
          <w:sz w:val="20"/>
          <w:szCs w:val="20"/>
        </w:rPr>
        <w:t>Операции со связанными сторонами за отчетный период» включены следующие показатели:</w:t>
      </w:r>
    </w:p>
    <w:p w:rsidR="002F29F6" w:rsidRPr="00683F1D" w:rsidRDefault="002F29F6" w:rsidP="002F29F6">
      <w:pPr>
        <w:pStyle w:val="21"/>
        <w:spacing w:after="0"/>
        <w:jc w:val="both"/>
        <w:rPr>
          <w:bCs/>
          <w:iCs/>
          <w:sz w:val="20"/>
          <w:szCs w:val="20"/>
        </w:rPr>
      </w:pPr>
    </w:p>
    <w:tbl>
      <w:tblPr>
        <w:tblW w:w="9747" w:type="dxa"/>
        <w:jc w:val="center"/>
        <w:tblInd w:w="108" w:type="dxa"/>
        <w:tblLayout w:type="fixed"/>
        <w:tblLook w:val="01E0" w:firstRow="1" w:lastRow="1" w:firstColumn="1" w:lastColumn="1" w:noHBand="0" w:noVBand="0"/>
      </w:tblPr>
      <w:tblGrid>
        <w:gridCol w:w="6475"/>
        <w:gridCol w:w="1636"/>
        <w:gridCol w:w="1636"/>
      </w:tblGrid>
      <w:tr w:rsidR="002F29F6" w:rsidRPr="00683F1D" w:rsidTr="003F5FFB">
        <w:trPr>
          <w:jc w:val="center"/>
        </w:trPr>
        <w:tc>
          <w:tcPr>
            <w:tcW w:w="6475" w:type="dxa"/>
            <w:tcBorders>
              <w:bottom w:val="single" w:sz="4" w:space="0" w:color="auto"/>
            </w:tcBorders>
          </w:tcPr>
          <w:p w:rsidR="002F29F6" w:rsidRPr="00683F1D" w:rsidRDefault="002F29F6" w:rsidP="003F5FFB"/>
        </w:tc>
        <w:tc>
          <w:tcPr>
            <w:tcW w:w="1636" w:type="dxa"/>
            <w:tcBorders>
              <w:bottom w:val="single" w:sz="4" w:space="0" w:color="auto"/>
            </w:tcBorders>
          </w:tcPr>
          <w:p w:rsidR="002F29F6" w:rsidRPr="00683F1D" w:rsidRDefault="002F29F6" w:rsidP="003F5FFB">
            <w:pPr>
              <w:ind w:right="317"/>
              <w:jc w:val="center"/>
              <w:rPr>
                <w:b/>
              </w:rPr>
            </w:pPr>
            <w:r w:rsidRPr="00683F1D">
              <w:rPr>
                <w:b/>
              </w:rPr>
              <w:t>201</w:t>
            </w:r>
            <w:r w:rsidRPr="00683F1D">
              <w:rPr>
                <w:b/>
                <w:lang w:val="en-US"/>
              </w:rPr>
              <w:t>7</w:t>
            </w:r>
            <w:r w:rsidRPr="00683F1D">
              <w:rPr>
                <w:b/>
              </w:rPr>
              <w:t xml:space="preserve"> год</w:t>
            </w:r>
          </w:p>
        </w:tc>
        <w:tc>
          <w:tcPr>
            <w:tcW w:w="1636" w:type="dxa"/>
            <w:tcBorders>
              <w:bottom w:val="single" w:sz="4" w:space="0" w:color="auto"/>
            </w:tcBorders>
          </w:tcPr>
          <w:p w:rsidR="002F29F6" w:rsidRPr="00683F1D" w:rsidRDefault="002F29F6" w:rsidP="003F5FFB">
            <w:pPr>
              <w:ind w:right="317"/>
              <w:jc w:val="center"/>
              <w:rPr>
                <w:b/>
              </w:rPr>
            </w:pPr>
            <w:r w:rsidRPr="00683F1D">
              <w:rPr>
                <w:b/>
              </w:rPr>
              <w:t>2016 год</w:t>
            </w:r>
          </w:p>
        </w:tc>
      </w:tr>
      <w:tr w:rsidR="002F29F6" w:rsidRPr="00683F1D" w:rsidTr="003F5FFB">
        <w:trPr>
          <w:trHeight w:val="213"/>
          <w:jc w:val="center"/>
        </w:trPr>
        <w:tc>
          <w:tcPr>
            <w:tcW w:w="6475" w:type="dxa"/>
            <w:tcBorders>
              <w:top w:val="single" w:sz="4" w:space="0" w:color="auto"/>
            </w:tcBorders>
          </w:tcPr>
          <w:p w:rsidR="002F29F6" w:rsidRPr="00683F1D" w:rsidRDefault="002F29F6" w:rsidP="003F5FFB">
            <w:pPr>
              <w:spacing w:before="40"/>
            </w:pPr>
            <w:r w:rsidRPr="00683F1D">
              <w:t>Доходы от ПАО «Ростелеком»</w:t>
            </w:r>
          </w:p>
        </w:tc>
        <w:tc>
          <w:tcPr>
            <w:tcW w:w="1636" w:type="dxa"/>
            <w:tcBorders>
              <w:top w:val="single" w:sz="4" w:space="0" w:color="auto"/>
            </w:tcBorders>
          </w:tcPr>
          <w:p w:rsidR="002F29F6" w:rsidRPr="00683F1D" w:rsidRDefault="002F29F6" w:rsidP="003F5FFB">
            <w:pPr>
              <w:tabs>
                <w:tab w:val="left" w:pos="1879"/>
              </w:tabs>
              <w:spacing w:before="40"/>
              <w:ind w:right="601"/>
              <w:jc w:val="right"/>
              <w:rPr>
                <w:lang w:val="en-US"/>
              </w:rPr>
            </w:pPr>
            <w:r w:rsidRPr="00683F1D">
              <w:rPr>
                <w:lang w:val="en-US"/>
              </w:rPr>
              <w:t>107 299</w:t>
            </w:r>
          </w:p>
        </w:tc>
        <w:tc>
          <w:tcPr>
            <w:tcW w:w="1636" w:type="dxa"/>
            <w:tcBorders>
              <w:top w:val="single" w:sz="4" w:space="0" w:color="auto"/>
            </w:tcBorders>
          </w:tcPr>
          <w:p w:rsidR="002F29F6" w:rsidRPr="00683F1D" w:rsidRDefault="002F29F6" w:rsidP="003F5FFB">
            <w:pPr>
              <w:tabs>
                <w:tab w:val="left" w:pos="1879"/>
              </w:tabs>
              <w:spacing w:before="40"/>
              <w:ind w:right="601"/>
              <w:jc w:val="right"/>
            </w:pPr>
            <w:r w:rsidRPr="00683F1D">
              <w:t>106 888</w:t>
            </w:r>
          </w:p>
        </w:tc>
      </w:tr>
      <w:tr w:rsidR="002F29F6" w:rsidRPr="00683F1D" w:rsidTr="003F5FFB">
        <w:trPr>
          <w:trHeight w:val="213"/>
          <w:jc w:val="center"/>
        </w:trPr>
        <w:tc>
          <w:tcPr>
            <w:tcW w:w="6475" w:type="dxa"/>
          </w:tcPr>
          <w:p w:rsidR="002F29F6" w:rsidRPr="00683F1D" w:rsidRDefault="002F29F6" w:rsidP="003F5FFB">
            <w:pPr>
              <w:spacing w:before="40"/>
            </w:pPr>
            <w:r w:rsidRPr="00683F1D">
              <w:t>Расходы по ПАО «Ростелеком»</w:t>
            </w:r>
          </w:p>
        </w:tc>
        <w:tc>
          <w:tcPr>
            <w:tcW w:w="1636" w:type="dxa"/>
          </w:tcPr>
          <w:p w:rsidR="002F29F6" w:rsidRPr="00683F1D" w:rsidRDefault="002F29F6" w:rsidP="003F5FFB">
            <w:pPr>
              <w:tabs>
                <w:tab w:val="left" w:pos="1879"/>
              </w:tabs>
              <w:spacing w:before="40"/>
              <w:ind w:right="601"/>
              <w:jc w:val="right"/>
              <w:rPr>
                <w:lang w:val="en-US"/>
              </w:rPr>
            </w:pPr>
            <w:r w:rsidRPr="00683F1D">
              <w:rPr>
                <w:lang w:val="en-US"/>
              </w:rPr>
              <w:t>170 704</w:t>
            </w:r>
          </w:p>
        </w:tc>
        <w:tc>
          <w:tcPr>
            <w:tcW w:w="1636" w:type="dxa"/>
          </w:tcPr>
          <w:p w:rsidR="002F29F6" w:rsidRPr="00683F1D" w:rsidRDefault="002F29F6" w:rsidP="003F5FFB">
            <w:pPr>
              <w:tabs>
                <w:tab w:val="left" w:pos="1879"/>
              </w:tabs>
              <w:spacing w:before="40"/>
              <w:ind w:right="601"/>
              <w:jc w:val="right"/>
            </w:pPr>
            <w:r w:rsidRPr="00683F1D">
              <w:t>180 707</w:t>
            </w:r>
          </w:p>
        </w:tc>
      </w:tr>
    </w:tbl>
    <w:p w:rsidR="002F29F6" w:rsidRPr="00683F1D" w:rsidRDefault="002F29F6" w:rsidP="002F29F6">
      <w:pPr>
        <w:pStyle w:val="21"/>
        <w:spacing w:before="240" w:after="0"/>
        <w:jc w:val="both"/>
        <w:rPr>
          <w:bCs/>
          <w:iCs/>
          <w:sz w:val="20"/>
          <w:szCs w:val="20"/>
        </w:rPr>
      </w:pPr>
      <w:r w:rsidRPr="00683F1D">
        <w:rPr>
          <w:sz w:val="20"/>
          <w:szCs w:val="20"/>
          <w:lang w:eastAsia="en-US"/>
        </w:rPr>
        <w:t>В состав сумм, раскрытых в таблице «</w:t>
      </w:r>
      <w:r w:rsidRPr="00683F1D">
        <w:rPr>
          <w:sz w:val="20"/>
          <w:szCs w:val="20"/>
        </w:rPr>
        <w:t>Операции со связанными сторонами на отчетную дату» включены следующие показатели:</w:t>
      </w:r>
    </w:p>
    <w:tbl>
      <w:tblPr>
        <w:tblW w:w="9785" w:type="dxa"/>
        <w:jc w:val="center"/>
        <w:tblInd w:w="108" w:type="dxa"/>
        <w:tblLayout w:type="fixed"/>
        <w:tblLook w:val="01E0" w:firstRow="1" w:lastRow="1" w:firstColumn="1" w:lastColumn="1" w:noHBand="0" w:noVBand="0"/>
      </w:tblPr>
      <w:tblGrid>
        <w:gridCol w:w="6475"/>
        <w:gridCol w:w="1674"/>
        <w:gridCol w:w="1636"/>
      </w:tblGrid>
      <w:tr w:rsidR="002F29F6" w:rsidRPr="00683F1D" w:rsidTr="003F5FFB">
        <w:trPr>
          <w:trHeight w:val="164"/>
          <w:jc w:val="center"/>
        </w:trPr>
        <w:tc>
          <w:tcPr>
            <w:tcW w:w="6475" w:type="dxa"/>
            <w:tcBorders>
              <w:bottom w:val="single" w:sz="4" w:space="0" w:color="auto"/>
            </w:tcBorders>
            <w:vAlign w:val="bottom"/>
          </w:tcPr>
          <w:p w:rsidR="002F29F6" w:rsidRPr="00683F1D" w:rsidRDefault="002F29F6" w:rsidP="003F5FFB"/>
        </w:tc>
        <w:tc>
          <w:tcPr>
            <w:tcW w:w="1674" w:type="dxa"/>
            <w:tcBorders>
              <w:bottom w:val="single" w:sz="4" w:space="0" w:color="auto"/>
            </w:tcBorders>
          </w:tcPr>
          <w:p w:rsidR="002F29F6" w:rsidRPr="00683F1D" w:rsidRDefault="002F29F6" w:rsidP="003F5FFB">
            <w:pPr>
              <w:jc w:val="center"/>
              <w:rPr>
                <w:b/>
              </w:rPr>
            </w:pPr>
            <w:r w:rsidRPr="00683F1D">
              <w:rPr>
                <w:b/>
              </w:rPr>
              <w:t>На 01.01.201</w:t>
            </w:r>
            <w:r w:rsidRPr="00683F1D">
              <w:rPr>
                <w:b/>
                <w:lang w:val="en-US"/>
              </w:rPr>
              <w:t>7</w:t>
            </w:r>
            <w:r w:rsidRPr="00683F1D">
              <w:rPr>
                <w:b/>
              </w:rPr>
              <w:t>г.</w:t>
            </w:r>
          </w:p>
        </w:tc>
        <w:tc>
          <w:tcPr>
            <w:tcW w:w="1636" w:type="dxa"/>
            <w:tcBorders>
              <w:bottom w:val="single" w:sz="4" w:space="0" w:color="auto"/>
            </w:tcBorders>
          </w:tcPr>
          <w:p w:rsidR="002F29F6" w:rsidRPr="00683F1D" w:rsidRDefault="002F29F6" w:rsidP="003F5FFB">
            <w:pPr>
              <w:ind w:right="-156"/>
              <w:jc w:val="center"/>
              <w:rPr>
                <w:b/>
              </w:rPr>
            </w:pPr>
            <w:r w:rsidRPr="00683F1D">
              <w:rPr>
                <w:b/>
              </w:rPr>
              <w:t>на 31.12.201</w:t>
            </w:r>
            <w:r w:rsidRPr="00683F1D">
              <w:rPr>
                <w:b/>
                <w:lang w:val="en-US"/>
              </w:rPr>
              <w:t>7</w:t>
            </w:r>
            <w:r w:rsidRPr="00683F1D">
              <w:rPr>
                <w:b/>
              </w:rPr>
              <w:t>г.</w:t>
            </w:r>
          </w:p>
        </w:tc>
      </w:tr>
      <w:tr w:rsidR="002F29F6" w:rsidRPr="00683F1D" w:rsidTr="003F5FFB">
        <w:trPr>
          <w:jc w:val="center"/>
        </w:trPr>
        <w:tc>
          <w:tcPr>
            <w:tcW w:w="6475" w:type="dxa"/>
            <w:tcBorders>
              <w:top w:val="single" w:sz="4" w:space="0" w:color="auto"/>
            </w:tcBorders>
          </w:tcPr>
          <w:p w:rsidR="002F29F6" w:rsidRPr="00683F1D" w:rsidRDefault="002F29F6" w:rsidP="003F5FFB">
            <w:pPr>
              <w:spacing w:before="120"/>
            </w:pPr>
            <w:r w:rsidRPr="00683F1D">
              <w:t xml:space="preserve">Дебиторская задолженность </w:t>
            </w:r>
          </w:p>
        </w:tc>
        <w:tc>
          <w:tcPr>
            <w:tcW w:w="1674" w:type="dxa"/>
            <w:tcBorders>
              <w:top w:val="single" w:sz="4" w:space="0" w:color="auto"/>
            </w:tcBorders>
          </w:tcPr>
          <w:p w:rsidR="002F29F6" w:rsidRPr="00683F1D" w:rsidRDefault="002F29F6" w:rsidP="003F5FFB">
            <w:pPr>
              <w:spacing w:before="120"/>
              <w:ind w:right="247"/>
              <w:jc w:val="center"/>
            </w:pPr>
            <w:r w:rsidRPr="00683F1D">
              <w:rPr>
                <w:lang w:val="en-US"/>
              </w:rPr>
              <w:t>22 803</w:t>
            </w:r>
          </w:p>
        </w:tc>
        <w:tc>
          <w:tcPr>
            <w:tcW w:w="1636" w:type="dxa"/>
            <w:tcBorders>
              <w:top w:val="single" w:sz="4" w:space="0" w:color="auto"/>
            </w:tcBorders>
          </w:tcPr>
          <w:p w:rsidR="002F29F6" w:rsidRPr="00683F1D" w:rsidRDefault="002F29F6" w:rsidP="003F5FFB">
            <w:pPr>
              <w:spacing w:before="120"/>
              <w:ind w:right="247"/>
              <w:jc w:val="center"/>
            </w:pPr>
            <w:r w:rsidRPr="00683F1D">
              <w:rPr>
                <w:lang w:val="en-US"/>
              </w:rPr>
              <w:t>33 719</w:t>
            </w:r>
          </w:p>
        </w:tc>
      </w:tr>
      <w:tr w:rsidR="002F29F6" w:rsidRPr="00683F1D" w:rsidTr="003F5FFB">
        <w:trPr>
          <w:trHeight w:val="80"/>
          <w:jc w:val="center"/>
        </w:trPr>
        <w:tc>
          <w:tcPr>
            <w:tcW w:w="6475" w:type="dxa"/>
            <w:tcBorders>
              <w:bottom w:val="single" w:sz="4" w:space="0" w:color="auto"/>
            </w:tcBorders>
          </w:tcPr>
          <w:p w:rsidR="002F29F6" w:rsidRPr="00683F1D" w:rsidRDefault="002F29F6" w:rsidP="003F5FFB">
            <w:pPr>
              <w:spacing w:before="120"/>
            </w:pPr>
            <w:r w:rsidRPr="00683F1D">
              <w:t xml:space="preserve">Кредиторская задолженность </w:t>
            </w:r>
          </w:p>
        </w:tc>
        <w:tc>
          <w:tcPr>
            <w:tcW w:w="1674" w:type="dxa"/>
            <w:tcBorders>
              <w:bottom w:val="single" w:sz="4" w:space="0" w:color="auto"/>
            </w:tcBorders>
          </w:tcPr>
          <w:p w:rsidR="002F29F6" w:rsidRPr="00683F1D" w:rsidRDefault="002F29F6" w:rsidP="003F5FFB">
            <w:pPr>
              <w:spacing w:before="120"/>
              <w:ind w:right="247"/>
              <w:jc w:val="center"/>
            </w:pPr>
            <w:r w:rsidRPr="00683F1D">
              <w:rPr>
                <w:lang w:val="en-US"/>
              </w:rPr>
              <w:t>36 964</w:t>
            </w:r>
          </w:p>
        </w:tc>
        <w:tc>
          <w:tcPr>
            <w:tcW w:w="1636" w:type="dxa"/>
            <w:tcBorders>
              <w:bottom w:val="single" w:sz="4" w:space="0" w:color="auto"/>
            </w:tcBorders>
          </w:tcPr>
          <w:p w:rsidR="002F29F6" w:rsidRPr="00683F1D" w:rsidRDefault="002F29F6" w:rsidP="003F5FFB">
            <w:pPr>
              <w:spacing w:before="120"/>
              <w:ind w:right="247"/>
              <w:jc w:val="center"/>
            </w:pPr>
            <w:r w:rsidRPr="00683F1D">
              <w:rPr>
                <w:lang w:val="en-US"/>
              </w:rPr>
              <w:t>125 267</w:t>
            </w:r>
          </w:p>
        </w:tc>
      </w:tr>
    </w:tbl>
    <w:p w:rsidR="002F29F6" w:rsidRPr="00683F1D" w:rsidRDefault="002F29F6" w:rsidP="002F29F6">
      <w:pPr>
        <w:rPr>
          <w:lang w:val="en-US"/>
        </w:rPr>
      </w:pPr>
    </w:p>
    <w:p w:rsidR="002F29F6" w:rsidRPr="00683F1D" w:rsidRDefault="002F29F6" w:rsidP="002F29F6">
      <w:pPr>
        <w:jc w:val="both"/>
      </w:pPr>
      <w:r w:rsidRPr="00683F1D">
        <w:t>Доходы от ПАО «Ростелеком» включают в себя доходы от услуг зонового инициирования / завершения вызова с / на сети Общества и с / на сети присоединенных операторов, доходы по договору содействия, услугам связи, а также доходы по договорам по  непрофильным видам деятельности.</w:t>
      </w:r>
    </w:p>
    <w:p w:rsidR="002F29F6" w:rsidRPr="00683F1D" w:rsidRDefault="002F29F6" w:rsidP="002F29F6">
      <w:pPr>
        <w:spacing w:before="120"/>
        <w:jc w:val="both"/>
      </w:pPr>
      <w:r w:rsidRPr="00683F1D">
        <w:t>Расходы по ПАО «Ростелеком» формируются в суммах</w:t>
      </w:r>
      <w:r w:rsidRPr="00683F1D">
        <w:rPr>
          <w:color w:val="000000"/>
        </w:rPr>
        <w:t xml:space="preserve"> платежей по услугам завершения вызова на сети других операторов связи, в случае если инициирование вызова осуществляется с сети подвижной радиотелефонной связи, расходов по оплате услуг присоединения</w:t>
      </w:r>
      <w:r w:rsidRPr="00683F1D">
        <w:t xml:space="preserve">. </w:t>
      </w:r>
    </w:p>
    <w:p w:rsidR="002F29F6" w:rsidRPr="00683F1D" w:rsidRDefault="002F29F6" w:rsidP="002F29F6">
      <w:pPr>
        <w:spacing w:before="120"/>
        <w:jc w:val="both"/>
      </w:pPr>
      <w:r w:rsidRPr="00683F1D">
        <w:t>Кредиторская задолженность перед ПАО «Ростелеком» состоит из задолженности по услугам, оказанным Обществу, и задолженности по договору содействия в сумме собранных Обществом платежей абонентов за оказанные им ПАО «Ростелеком» услуги междугородной и международной связи.</w:t>
      </w:r>
    </w:p>
    <w:p w:rsidR="002F29F6" w:rsidRPr="00683F1D" w:rsidRDefault="002F29F6" w:rsidP="002F29F6">
      <w:pPr>
        <w:pStyle w:val="ab"/>
        <w:spacing w:before="240" w:after="240"/>
        <w:rPr>
          <w:b/>
        </w:rPr>
      </w:pPr>
      <w:r w:rsidRPr="00683F1D">
        <w:rPr>
          <w:b/>
        </w:rPr>
        <w:t xml:space="preserve">Основной управленческий персонал организации </w:t>
      </w:r>
    </w:p>
    <w:p w:rsidR="002F29F6" w:rsidRPr="00683F1D" w:rsidRDefault="002F29F6" w:rsidP="002F29F6">
      <w:pPr>
        <w:pStyle w:val="ab"/>
        <w:spacing w:before="240" w:after="240"/>
        <w:rPr>
          <w:b/>
        </w:rPr>
      </w:pPr>
      <w:r w:rsidRPr="00683F1D">
        <w:t>Затраты Общества по оплате услуг основного управленческого персонала (генерального директора и его заместителей, членов Совета Директоров) включают:</w:t>
      </w:r>
    </w:p>
    <w:tbl>
      <w:tblPr>
        <w:tblW w:w="9785" w:type="dxa"/>
        <w:jc w:val="center"/>
        <w:tblInd w:w="108" w:type="dxa"/>
        <w:tblLayout w:type="fixed"/>
        <w:tblLook w:val="01E0" w:firstRow="1" w:lastRow="1" w:firstColumn="1" w:lastColumn="1" w:noHBand="0" w:noVBand="0"/>
      </w:tblPr>
      <w:tblGrid>
        <w:gridCol w:w="6475"/>
        <w:gridCol w:w="1674"/>
        <w:gridCol w:w="1636"/>
      </w:tblGrid>
      <w:tr w:rsidR="002F29F6" w:rsidRPr="00683F1D" w:rsidTr="003F5FFB">
        <w:trPr>
          <w:trHeight w:val="164"/>
          <w:jc w:val="center"/>
        </w:trPr>
        <w:tc>
          <w:tcPr>
            <w:tcW w:w="6475" w:type="dxa"/>
            <w:tcBorders>
              <w:bottom w:val="single" w:sz="4" w:space="0" w:color="auto"/>
            </w:tcBorders>
            <w:vAlign w:val="bottom"/>
          </w:tcPr>
          <w:p w:rsidR="002F29F6" w:rsidRPr="00683F1D" w:rsidRDefault="002F29F6" w:rsidP="003F5FFB"/>
        </w:tc>
        <w:tc>
          <w:tcPr>
            <w:tcW w:w="1674" w:type="dxa"/>
            <w:tcBorders>
              <w:bottom w:val="single" w:sz="4" w:space="0" w:color="auto"/>
            </w:tcBorders>
          </w:tcPr>
          <w:p w:rsidR="002F29F6" w:rsidRPr="00683F1D" w:rsidRDefault="002F29F6" w:rsidP="003F5FFB">
            <w:pPr>
              <w:jc w:val="center"/>
              <w:rPr>
                <w:b/>
              </w:rPr>
            </w:pPr>
            <w:r w:rsidRPr="00683F1D">
              <w:rPr>
                <w:b/>
              </w:rPr>
              <w:t>2017 год</w:t>
            </w:r>
          </w:p>
        </w:tc>
        <w:tc>
          <w:tcPr>
            <w:tcW w:w="1636" w:type="dxa"/>
            <w:tcBorders>
              <w:bottom w:val="single" w:sz="4" w:space="0" w:color="auto"/>
            </w:tcBorders>
          </w:tcPr>
          <w:p w:rsidR="002F29F6" w:rsidRPr="00683F1D" w:rsidRDefault="002F29F6" w:rsidP="003F5FFB">
            <w:pPr>
              <w:ind w:right="-156"/>
              <w:jc w:val="center"/>
              <w:rPr>
                <w:b/>
              </w:rPr>
            </w:pPr>
            <w:r w:rsidRPr="00683F1D">
              <w:rPr>
                <w:b/>
              </w:rPr>
              <w:t>2016 год</w:t>
            </w:r>
          </w:p>
        </w:tc>
      </w:tr>
      <w:tr w:rsidR="002F29F6" w:rsidRPr="00683F1D" w:rsidTr="003F5FFB">
        <w:trPr>
          <w:jc w:val="center"/>
        </w:trPr>
        <w:tc>
          <w:tcPr>
            <w:tcW w:w="6475" w:type="dxa"/>
            <w:tcBorders>
              <w:top w:val="single" w:sz="4" w:space="0" w:color="auto"/>
            </w:tcBorders>
          </w:tcPr>
          <w:p w:rsidR="002F29F6" w:rsidRPr="00683F1D" w:rsidRDefault="002F29F6" w:rsidP="003F5FFB">
            <w:pPr>
              <w:spacing w:before="120"/>
            </w:pPr>
            <w:r w:rsidRPr="00683F1D">
              <w:rPr>
                <w:b/>
              </w:rPr>
              <w:t>Краткосрочные вознаграждения</w:t>
            </w:r>
          </w:p>
        </w:tc>
        <w:tc>
          <w:tcPr>
            <w:tcW w:w="1674" w:type="dxa"/>
            <w:tcBorders>
              <w:top w:val="single" w:sz="4" w:space="0" w:color="auto"/>
            </w:tcBorders>
          </w:tcPr>
          <w:p w:rsidR="002F29F6" w:rsidRPr="00683F1D" w:rsidRDefault="002F29F6" w:rsidP="003F5FFB">
            <w:pPr>
              <w:spacing w:before="120"/>
              <w:ind w:right="312"/>
              <w:jc w:val="right"/>
              <w:rPr>
                <w:b/>
              </w:rPr>
            </w:pPr>
            <w:r w:rsidRPr="00683F1D">
              <w:rPr>
                <w:b/>
              </w:rPr>
              <w:t>49 242</w:t>
            </w:r>
          </w:p>
        </w:tc>
        <w:tc>
          <w:tcPr>
            <w:tcW w:w="1636" w:type="dxa"/>
            <w:tcBorders>
              <w:top w:val="single" w:sz="4" w:space="0" w:color="auto"/>
            </w:tcBorders>
          </w:tcPr>
          <w:p w:rsidR="002F29F6" w:rsidRPr="00683F1D" w:rsidRDefault="002F29F6" w:rsidP="003F5FFB">
            <w:pPr>
              <w:tabs>
                <w:tab w:val="left" w:pos="1134"/>
                <w:tab w:val="center" w:pos="4536"/>
                <w:tab w:val="right" w:pos="9072"/>
              </w:tabs>
              <w:spacing w:before="120" w:line="280" w:lineRule="atLeast"/>
              <w:ind w:right="247"/>
              <w:jc w:val="right"/>
              <w:rPr>
                <w:b/>
              </w:rPr>
            </w:pPr>
            <w:r w:rsidRPr="00683F1D">
              <w:rPr>
                <w:b/>
              </w:rPr>
              <w:t>49 846</w:t>
            </w:r>
          </w:p>
        </w:tc>
      </w:tr>
      <w:tr w:rsidR="002F29F6" w:rsidRPr="00683F1D" w:rsidTr="003F5FFB">
        <w:trPr>
          <w:jc w:val="center"/>
        </w:trPr>
        <w:tc>
          <w:tcPr>
            <w:tcW w:w="6475" w:type="dxa"/>
          </w:tcPr>
          <w:p w:rsidR="002F29F6" w:rsidRPr="00683F1D" w:rsidRDefault="002F29F6" w:rsidP="003F5FFB">
            <w:pPr>
              <w:spacing w:before="40"/>
              <w:rPr>
                <w:i/>
              </w:rPr>
            </w:pPr>
            <w:r w:rsidRPr="00683F1D">
              <w:rPr>
                <w:i/>
              </w:rPr>
              <w:lastRenderedPageBreak/>
              <w:t>в том числе</w:t>
            </w:r>
          </w:p>
        </w:tc>
        <w:tc>
          <w:tcPr>
            <w:tcW w:w="1674" w:type="dxa"/>
          </w:tcPr>
          <w:p w:rsidR="002F29F6" w:rsidRPr="00683F1D" w:rsidRDefault="002F29F6" w:rsidP="003F5FFB">
            <w:pPr>
              <w:spacing w:before="40"/>
              <w:ind w:right="312"/>
              <w:jc w:val="right"/>
            </w:pPr>
          </w:p>
        </w:tc>
        <w:tc>
          <w:tcPr>
            <w:tcW w:w="1636" w:type="dxa"/>
          </w:tcPr>
          <w:p w:rsidR="002F29F6" w:rsidRPr="00683F1D" w:rsidRDefault="002F29F6" w:rsidP="003F5FFB">
            <w:pPr>
              <w:spacing w:before="40"/>
              <w:ind w:right="247"/>
              <w:jc w:val="right"/>
            </w:pPr>
          </w:p>
        </w:tc>
      </w:tr>
      <w:tr w:rsidR="002F29F6" w:rsidRPr="00683F1D" w:rsidTr="003F5FFB">
        <w:trPr>
          <w:jc w:val="center"/>
        </w:trPr>
        <w:tc>
          <w:tcPr>
            <w:tcW w:w="6475" w:type="dxa"/>
          </w:tcPr>
          <w:p w:rsidR="002F29F6" w:rsidRPr="00683F1D" w:rsidRDefault="002F29F6" w:rsidP="003F5FFB">
            <w:pPr>
              <w:spacing w:before="60"/>
              <w:ind w:left="250"/>
            </w:pPr>
            <w:r w:rsidRPr="00683F1D">
              <w:t xml:space="preserve">по оплате труда </w:t>
            </w:r>
          </w:p>
        </w:tc>
        <w:tc>
          <w:tcPr>
            <w:tcW w:w="1674" w:type="dxa"/>
          </w:tcPr>
          <w:p w:rsidR="002F29F6" w:rsidRPr="00683F1D" w:rsidRDefault="002F29F6" w:rsidP="003F5FFB">
            <w:pPr>
              <w:spacing w:before="60"/>
              <w:ind w:right="312"/>
              <w:jc w:val="right"/>
            </w:pPr>
            <w:r w:rsidRPr="00683F1D">
              <w:t xml:space="preserve">31 360 </w:t>
            </w:r>
          </w:p>
        </w:tc>
        <w:tc>
          <w:tcPr>
            <w:tcW w:w="1636" w:type="dxa"/>
          </w:tcPr>
          <w:p w:rsidR="002F29F6" w:rsidRPr="00683F1D" w:rsidRDefault="002F29F6" w:rsidP="003F5FFB">
            <w:pPr>
              <w:spacing w:before="60"/>
              <w:ind w:right="312"/>
              <w:jc w:val="right"/>
            </w:pPr>
            <w:r w:rsidRPr="00683F1D">
              <w:t xml:space="preserve">33 681 </w:t>
            </w:r>
          </w:p>
        </w:tc>
      </w:tr>
      <w:tr w:rsidR="002F29F6" w:rsidRPr="00683F1D" w:rsidTr="003F5FFB">
        <w:trPr>
          <w:jc w:val="center"/>
        </w:trPr>
        <w:tc>
          <w:tcPr>
            <w:tcW w:w="6475" w:type="dxa"/>
          </w:tcPr>
          <w:p w:rsidR="002F29F6" w:rsidRPr="00683F1D" w:rsidRDefault="002F29F6" w:rsidP="003F5FFB">
            <w:pPr>
              <w:spacing w:before="60"/>
              <w:ind w:left="250"/>
            </w:pPr>
            <w:r w:rsidRPr="00683F1D">
              <w:t>компенсационные выплаты</w:t>
            </w:r>
          </w:p>
          <w:p w:rsidR="002F29F6" w:rsidRPr="00683F1D" w:rsidRDefault="002F29F6" w:rsidP="003F5FFB">
            <w:pPr>
              <w:spacing w:before="60"/>
              <w:ind w:left="250"/>
            </w:pPr>
            <w:r w:rsidRPr="00683F1D">
              <w:t>по оплате ежегодного отпуска</w:t>
            </w:r>
          </w:p>
        </w:tc>
        <w:tc>
          <w:tcPr>
            <w:tcW w:w="1674" w:type="dxa"/>
          </w:tcPr>
          <w:p w:rsidR="002F29F6" w:rsidRPr="00683F1D" w:rsidRDefault="002F29F6" w:rsidP="003F5FFB">
            <w:pPr>
              <w:spacing w:before="60"/>
              <w:ind w:right="312"/>
              <w:jc w:val="right"/>
            </w:pPr>
            <w:r w:rsidRPr="00683F1D">
              <w:t>2 996</w:t>
            </w:r>
          </w:p>
          <w:p w:rsidR="002F29F6" w:rsidRPr="00683F1D" w:rsidRDefault="002F29F6" w:rsidP="003F5FFB">
            <w:pPr>
              <w:spacing w:before="60"/>
              <w:ind w:right="312"/>
              <w:jc w:val="right"/>
            </w:pPr>
            <w:r w:rsidRPr="00683F1D">
              <w:t>4 020</w:t>
            </w:r>
          </w:p>
        </w:tc>
        <w:tc>
          <w:tcPr>
            <w:tcW w:w="1636" w:type="dxa"/>
          </w:tcPr>
          <w:p w:rsidR="002F29F6" w:rsidRPr="00683F1D" w:rsidRDefault="002F29F6" w:rsidP="003F5FFB">
            <w:pPr>
              <w:spacing w:before="60"/>
              <w:ind w:right="312"/>
              <w:jc w:val="right"/>
            </w:pPr>
            <w:r w:rsidRPr="00683F1D">
              <w:t>-</w:t>
            </w:r>
          </w:p>
          <w:p w:rsidR="002F29F6" w:rsidRPr="00683F1D" w:rsidRDefault="002F29F6" w:rsidP="003F5FFB">
            <w:pPr>
              <w:spacing w:before="60"/>
              <w:ind w:right="312"/>
              <w:jc w:val="right"/>
            </w:pPr>
            <w:r w:rsidRPr="00683F1D">
              <w:t>3 746</w:t>
            </w:r>
          </w:p>
        </w:tc>
      </w:tr>
      <w:tr w:rsidR="002F29F6" w:rsidRPr="00683F1D" w:rsidTr="003F5FFB">
        <w:trPr>
          <w:jc w:val="center"/>
        </w:trPr>
        <w:tc>
          <w:tcPr>
            <w:tcW w:w="6475" w:type="dxa"/>
          </w:tcPr>
          <w:p w:rsidR="002F29F6" w:rsidRPr="00683F1D" w:rsidRDefault="002F29F6" w:rsidP="003F5FFB">
            <w:pPr>
              <w:spacing w:before="60"/>
              <w:ind w:left="250"/>
            </w:pPr>
            <w:r w:rsidRPr="00683F1D">
              <w:t>налоги и обязательные платежи, начисленные в бюджеты и внебюджетные фонды,</w:t>
            </w:r>
          </w:p>
        </w:tc>
        <w:tc>
          <w:tcPr>
            <w:tcW w:w="1674" w:type="dxa"/>
          </w:tcPr>
          <w:p w:rsidR="002F29F6" w:rsidRPr="00683F1D" w:rsidRDefault="002F29F6" w:rsidP="003F5FFB">
            <w:pPr>
              <w:spacing w:before="60"/>
              <w:ind w:right="312"/>
              <w:jc w:val="right"/>
            </w:pPr>
            <w:r w:rsidRPr="00683F1D">
              <w:t>10 375</w:t>
            </w:r>
          </w:p>
        </w:tc>
        <w:tc>
          <w:tcPr>
            <w:tcW w:w="1636" w:type="dxa"/>
          </w:tcPr>
          <w:p w:rsidR="002F29F6" w:rsidRPr="00683F1D" w:rsidRDefault="002F29F6" w:rsidP="003F5FFB">
            <w:pPr>
              <w:spacing w:before="60"/>
              <w:ind w:right="312"/>
              <w:jc w:val="right"/>
            </w:pPr>
            <w:r w:rsidRPr="00683F1D">
              <w:t>11 501</w:t>
            </w:r>
          </w:p>
        </w:tc>
      </w:tr>
      <w:tr w:rsidR="002F29F6" w:rsidRPr="00683F1D" w:rsidTr="003F5FFB">
        <w:trPr>
          <w:jc w:val="center"/>
        </w:trPr>
        <w:tc>
          <w:tcPr>
            <w:tcW w:w="6475" w:type="dxa"/>
          </w:tcPr>
          <w:p w:rsidR="002F29F6" w:rsidRPr="00683F1D" w:rsidRDefault="002F29F6" w:rsidP="003F5FFB">
            <w:pPr>
              <w:spacing w:before="60"/>
              <w:ind w:left="250"/>
            </w:pPr>
            <w:r w:rsidRPr="00683F1D">
              <w:t>вознаграждения за услуги по управлению Обществом</w:t>
            </w:r>
          </w:p>
        </w:tc>
        <w:tc>
          <w:tcPr>
            <w:tcW w:w="1674" w:type="dxa"/>
          </w:tcPr>
          <w:p w:rsidR="002F29F6" w:rsidRPr="00683F1D" w:rsidRDefault="002F29F6" w:rsidP="003F5FFB">
            <w:pPr>
              <w:spacing w:before="60"/>
              <w:ind w:right="312"/>
              <w:jc w:val="right"/>
            </w:pPr>
            <w:r w:rsidRPr="00683F1D">
              <w:t>490</w:t>
            </w:r>
          </w:p>
        </w:tc>
        <w:tc>
          <w:tcPr>
            <w:tcW w:w="1636" w:type="dxa"/>
          </w:tcPr>
          <w:p w:rsidR="002F29F6" w:rsidRPr="00683F1D" w:rsidRDefault="002F29F6" w:rsidP="003F5FFB">
            <w:pPr>
              <w:spacing w:before="60"/>
              <w:ind w:right="312"/>
              <w:jc w:val="right"/>
            </w:pPr>
            <w:r w:rsidRPr="00683F1D">
              <w:t>917</w:t>
            </w:r>
          </w:p>
        </w:tc>
      </w:tr>
      <w:tr w:rsidR="002F29F6" w:rsidRPr="00683F1D" w:rsidTr="003F5FFB">
        <w:trPr>
          <w:jc w:val="center"/>
        </w:trPr>
        <w:tc>
          <w:tcPr>
            <w:tcW w:w="6475" w:type="dxa"/>
          </w:tcPr>
          <w:p w:rsidR="002F29F6" w:rsidRPr="00683F1D" w:rsidDel="007F4026" w:rsidRDefault="002F29F6" w:rsidP="003F5FFB">
            <w:pPr>
              <w:spacing w:before="60"/>
              <w:ind w:left="250"/>
            </w:pPr>
            <w:r w:rsidRPr="00683F1D">
              <w:t>в том числе</w:t>
            </w:r>
          </w:p>
        </w:tc>
        <w:tc>
          <w:tcPr>
            <w:tcW w:w="1674" w:type="dxa"/>
          </w:tcPr>
          <w:p w:rsidR="002F29F6" w:rsidRPr="00683F1D" w:rsidRDefault="002F29F6" w:rsidP="003F5FFB">
            <w:pPr>
              <w:spacing w:before="60"/>
              <w:ind w:right="312"/>
              <w:jc w:val="right"/>
            </w:pPr>
          </w:p>
        </w:tc>
        <w:tc>
          <w:tcPr>
            <w:tcW w:w="1636" w:type="dxa"/>
          </w:tcPr>
          <w:p w:rsidR="002F29F6" w:rsidRPr="00683F1D" w:rsidRDefault="002F29F6" w:rsidP="003F5FFB">
            <w:pPr>
              <w:spacing w:before="60"/>
              <w:ind w:right="312"/>
              <w:jc w:val="right"/>
            </w:pPr>
          </w:p>
        </w:tc>
      </w:tr>
      <w:tr w:rsidR="002F29F6" w:rsidRPr="00683F1D" w:rsidTr="003F5FFB">
        <w:trPr>
          <w:jc w:val="center"/>
        </w:trPr>
        <w:tc>
          <w:tcPr>
            <w:tcW w:w="6475" w:type="dxa"/>
          </w:tcPr>
          <w:p w:rsidR="002F29F6" w:rsidRPr="00683F1D" w:rsidRDefault="002F29F6" w:rsidP="003F5FFB">
            <w:pPr>
              <w:spacing w:before="60"/>
              <w:ind w:left="250"/>
            </w:pPr>
            <w:r w:rsidRPr="00683F1D">
              <w:t>- членам Совета Директоров</w:t>
            </w:r>
          </w:p>
          <w:p w:rsidR="002F29F6" w:rsidRPr="00683F1D" w:rsidDel="007F4026" w:rsidRDefault="002F29F6" w:rsidP="003F5FFB">
            <w:pPr>
              <w:spacing w:before="60"/>
              <w:ind w:left="250"/>
            </w:pPr>
          </w:p>
        </w:tc>
        <w:tc>
          <w:tcPr>
            <w:tcW w:w="1674" w:type="dxa"/>
          </w:tcPr>
          <w:p w:rsidR="002F29F6" w:rsidRPr="00683F1D" w:rsidRDefault="002F29F6" w:rsidP="003F5FFB">
            <w:pPr>
              <w:spacing w:before="60"/>
              <w:ind w:right="312"/>
              <w:jc w:val="right"/>
            </w:pPr>
            <w:r w:rsidRPr="00683F1D">
              <w:t>490</w:t>
            </w:r>
          </w:p>
          <w:p w:rsidR="002F29F6" w:rsidRPr="00683F1D" w:rsidRDefault="002F29F6" w:rsidP="003F5FFB">
            <w:pPr>
              <w:jc w:val="center"/>
            </w:pPr>
          </w:p>
        </w:tc>
        <w:tc>
          <w:tcPr>
            <w:tcW w:w="1636" w:type="dxa"/>
          </w:tcPr>
          <w:p w:rsidR="002F29F6" w:rsidRPr="00683F1D" w:rsidRDefault="002F29F6" w:rsidP="003F5FFB">
            <w:pPr>
              <w:spacing w:before="60"/>
              <w:ind w:right="312"/>
              <w:jc w:val="right"/>
            </w:pPr>
            <w:r w:rsidRPr="00683F1D">
              <w:t>917</w:t>
            </w:r>
          </w:p>
          <w:p w:rsidR="002F29F6" w:rsidRPr="00683F1D" w:rsidRDefault="002F29F6" w:rsidP="003F5FFB">
            <w:pPr>
              <w:jc w:val="center"/>
            </w:pPr>
          </w:p>
        </w:tc>
      </w:tr>
      <w:tr w:rsidR="002F29F6" w:rsidRPr="00683F1D" w:rsidTr="003F5FFB">
        <w:trPr>
          <w:jc w:val="center"/>
        </w:trPr>
        <w:tc>
          <w:tcPr>
            <w:tcW w:w="6475" w:type="dxa"/>
          </w:tcPr>
          <w:p w:rsidR="002F29F6" w:rsidRPr="00683F1D" w:rsidDel="007F4026" w:rsidRDefault="002F29F6" w:rsidP="003F5FFB">
            <w:pPr>
              <w:spacing w:before="60"/>
              <w:ind w:left="250"/>
            </w:pPr>
          </w:p>
        </w:tc>
        <w:tc>
          <w:tcPr>
            <w:tcW w:w="1674" w:type="dxa"/>
          </w:tcPr>
          <w:p w:rsidR="002F29F6" w:rsidRPr="00683F1D" w:rsidRDefault="002F29F6" w:rsidP="003F5FFB">
            <w:pPr>
              <w:spacing w:before="60"/>
              <w:ind w:right="312"/>
              <w:jc w:val="right"/>
            </w:pPr>
          </w:p>
        </w:tc>
        <w:tc>
          <w:tcPr>
            <w:tcW w:w="1636" w:type="dxa"/>
          </w:tcPr>
          <w:p w:rsidR="002F29F6" w:rsidRPr="00683F1D" w:rsidRDefault="002F29F6" w:rsidP="003F5FFB">
            <w:pPr>
              <w:spacing w:before="60"/>
              <w:ind w:right="312"/>
              <w:jc w:val="right"/>
            </w:pPr>
          </w:p>
        </w:tc>
      </w:tr>
    </w:tbl>
    <w:p w:rsidR="002F29F6" w:rsidRPr="00683F1D" w:rsidRDefault="002F29F6" w:rsidP="002F29F6">
      <w:pPr>
        <w:pStyle w:val="ab"/>
      </w:pPr>
      <w:r w:rsidRPr="00683F1D">
        <w:t>Список членов Совета директоров по состоянию на 31.12.2017г. приведен в разделе 2 настоящих пояснений.</w:t>
      </w:r>
    </w:p>
    <w:p w:rsidR="002F29F6" w:rsidRPr="00683F1D" w:rsidRDefault="002F29F6" w:rsidP="002F29F6">
      <w:pPr>
        <w:pStyle w:val="ab"/>
      </w:pPr>
    </w:p>
    <w:p w:rsidR="002F29F6" w:rsidRPr="00683F1D" w:rsidRDefault="002F29F6" w:rsidP="002F29F6">
      <w:pPr>
        <w:pStyle w:val="1"/>
        <w:spacing w:after="240"/>
        <w:rPr>
          <w:sz w:val="20"/>
          <w:szCs w:val="20"/>
        </w:rPr>
      </w:pPr>
      <w:bookmarkStart w:id="49" w:name="_Toc351471602"/>
      <w:bookmarkStart w:id="50" w:name="_Toc505853898"/>
      <w:r w:rsidRPr="00683F1D">
        <w:rPr>
          <w:sz w:val="20"/>
          <w:szCs w:val="20"/>
        </w:rPr>
        <w:t>7.</w:t>
      </w:r>
      <w:r w:rsidRPr="00683F1D">
        <w:rPr>
          <w:sz w:val="20"/>
          <w:szCs w:val="20"/>
        </w:rPr>
        <w:tab/>
        <w:t>Условные активы и обязательства</w:t>
      </w:r>
      <w:bookmarkEnd w:id="49"/>
      <w:bookmarkEnd w:id="50"/>
    </w:p>
    <w:p w:rsidR="002F29F6" w:rsidRPr="00683F1D" w:rsidRDefault="002F29F6" w:rsidP="002F29F6">
      <w:pPr>
        <w:spacing w:after="120"/>
        <w:ind w:right="34"/>
        <w:jc w:val="both"/>
        <w:rPr>
          <w:b/>
          <w:color w:val="000000"/>
        </w:rPr>
      </w:pPr>
      <w:r w:rsidRPr="00683F1D">
        <w:rPr>
          <w:b/>
          <w:color w:val="000000"/>
        </w:rPr>
        <w:t>Условия ведения деятельности Общества</w:t>
      </w:r>
    </w:p>
    <w:p w:rsidR="002F29F6" w:rsidRPr="00683F1D" w:rsidRDefault="002F29F6" w:rsidP="002F29F6">
      <w:pPr>
        <w:jc w:val="both"/>
      </w:pPr>
      <w:r w:rsidRPr="00683F1D">
        <w:t>В Российской Федерации происходят политические и экономические изменения, которые уже оказали и, возможно, будут оказывать влияние на предприятия, осуществляющие свою деятельность в России. Кроме того, происходящее в последнее время сокращение рынков капитала и кредитов привело к усилению экономической неопределенности условий хозяйствования. Данная финансовая отчетность отражает точку зрения руководства на то, какое влияние оказывают условия ведения бизнеса в Российской Федерации на деятельность и финансовое положение Общества. Фактическое влияние будущих условий хозяйствования может отличаться от оценок их руководством.</w:t>
      </w:r>
    </w:p>
    <w:p w:rsidR="002F29F6" w:rsidRPr="00683F1D" w:rsidRDefault="002F29F6" w:rsidP="002F29F6">
      <w:pPr>
        <w:pStyle w:val="ab"/>
        <w:spacing w:before="240"/>
        <w:rPr>
          <w:b/>
        </w:rPr>
      </w:pPr>
      <w:r w:rsidRPr="00683F1D">
        <w:rPr>
          <w:b/>
        </w:rPr>
        <w:t>Налогообложение</w:t>
      </w:r>
    </w:p>
    <w:p w:rsidR="002F29F6" w:rsidRPr="00683F1D" w:rsidRDefault="002F29F6" w:rsidP="002F29F6">
      <w:pPr>
        <w:jc w:val="both"/>
      </w:pPr>
      <w:r w:rsidRPr="00683F1D">
        <w:t xml:space="preserve">Интерпретация руководством Общества отраслевого, налогового, валютного и таможенного законодательства применительно к операциям и деятельности Общества может быть оспорена соответствующими федеральными органами. Налоговые органы могут изменить свою позицию при интерпретации законодательства применительно к отдельным хозяйственным операциям и проверке налоговых расчетов. Как следствие, налоговые органы могут предъявить претензии по тем сделкам и методам учета, по которым раньше они претензий не предъявляли. В результате могут быть начислены дополнительные налоги, пени и штрафы. Определение сумм претензий по возможным, но не предъявленным искам, а также оценка вероятности неблагоприятного исхода не представляются возможными. Налоговые проверки могут охватывать три календарных года деятельности, непосредственно предшествовавшие году проверки. </w:t>
      </w:r>
    </w:p>
    <w:p w:rsidR="002F29F6" w:rsidRPr="00683F1D" w:rsidRDefault="002F29F6" w:rsidP="002F29F6">
      <w:pPr>
        <w:spacing w:before="120"/>
        <w:jc w:val="both"/>
      </w:pPr>
      <w:r w:rsidRPr="00683F1D">
        <w:t>По мнению руководства Общества, по состоянию на 31 декабря 2017 года соответствующие положения законодательства в целом интерпретируются им корректно, и вероятность сохранения положения, в котором находится Общество с точки зрения соблюдения требований налогового, валютного и таможенного законодательства, является высокой.</w:t>
      </w:r>
    </w:p>
    <w:p w:rsidR="002F29F6" w:rsidRPr="00683F1D" w:rsidRDefault="002F29F6" w:rsidP="002F29F6">
      <w:pPr>
        <w:pStyle w:val="ab"/>
        <w:spacing w:before="240"/>
        <w:rPr>
          <w:b/>
        </w:rPr>
      </w:pPr>
      <w:r w:rsidRPr="00683F1D">
        <w:rPr>
          <w:b/>
        </w:rPr>
        <w:t xml:space="preserve">Поручительства выданные </w:t>
      </w:r>
    </w:p>
    <w:p w:rsidR="002F29F6" w:rsidRPr="00683F1D" w:rsidRDefault="002F29F6" w:rsidP="002F29F6">
      <w:pPr>
        <w:pStyle w:val="ab"/>
      </w:pPr>
      <w:r w:rsidRPr="00683F1D">
        <w:t>По состоянию на 31.12.2017г. Общество не выступает поручителем за третьих лиц.</w:t>
      </w:r>
    </w:p>
    <w:p w:rsidR="002F29F6" w:rsidRPr="00683F1D" w:rsidRDefault="002F29F6" w:rsidP="002F29F6">
      <w:pPr>
        <w:pStyle w:val="ab"/>
        <w:spacing w:before="240"/>
        <w:rPr>
          <w:b/>
        </w:rPr>
      </w:pPr>
      <w:r w:rsidRPr="00683F1D">
        <w:rPr>
          <w:b/>
        </w:rPr>
        <w:t xml:space="preserve">Обеспечение обязательств выданные </w:t>
      </w:r>
    </w:p>
    <w:p w:rsidR="002F29F6" w:rsidRPr="00683F1D" w:rsidRDefault="002F29F6" w:rsidP="002F29F6">
      <w:pPr>
        <w:pStyle w:val="ab"/>
      </w:pPr>
      <w:r w:rsidRPr="00683F1D">
        <w:t>Сумма выданных обеспечений обязательств исполнения контрактов по состоянию на 31.12.2017г. составляет 9 377.</w:t>
      </w:r>
    </w:p>
    <w:p w:rsidR="002F29F6" w:rsidRPr="00683F1D" w:rsidRDefault="002F29F6" w:rsidP="002F29F6">
      <w:pPr>
        <w:pStyle w:val="ab"/>
        <w:spacing w:before="240"/>
        <w:rPr>
          <w:b/>
        </w:rPr>
      </w:pPr>
      <w:r w:rsidRPr="00683F1D">
        <w:rPr>
          <w:b/>
        </w:rPr>
        <w:t>Судебные споры</w:t>
      </w:r>
    </w:p>
    <w:p w:rsidR="002F29F6" w:rsidRPr="00683F1D" w:rsidRDefault="002F29F6" w:rsidP="002F29F6">
      <w:pPr>
        <w:pStyle w:val="ab"/>
      </w:pPr>
      <w:r w:rsidRPr="00683F1D">
        <w:t xml:space="preserve">Общество является ответчиком в ряде арбитражных процессов. Однако, по мнению Руководства Общества, результаты этих процессов не окажут существенное влияние на финансовое положение Общества. </w:t>
      </w:r>
    </w:p>
    <w:p w:rsidR="002F29F6" w:rsidRPr="00683F1D" w:rsidRDefault="002F29F6" w:rsidP="002F29F6">
      <w:pPr>
        <w:pStyle w:val="ab"/>
      </w:pPr>
    </w:p>
    <w:p w:rsidR="002F29F6" w:rsidRPr="00683F1D" w:rsidRDefault="002F29F6" w:rsidP="002F29F6">
      <w:pPr>
        <w:pStyle w:val="ab"/>
      </w:pPr>
    </w:p>
    <w:p w:rsidR="002F29F6" w:rsidRPr="00683F1D" w:rsidRDefault="002F29F6" w:rsidP="002F29F6">
      <w:pPr>
        <w:pStyle w:val="1"/>
        <w:spacing w:after="240"/>
        <w:rPr>
          <w:sz w:val="20"/>
          <w:szCs w:val="20"/>
        </w:rPr>
      </w:pPr>
      <w:bookmarkStart w:id="51" w:name="_Toc505853899"/>
      <w:bookmarkStart w:id="52" w:name="_Toc351471603"/>
      <w:r w:rsidRPr="00683F1D">
        <w:rPr>
          <w:sz w:val="20"/>
          <w:szCs w:val="20"/>
        </w:rPr>
        <w:t>8.</w:t>
      </w:r>
      <w:r w:rsidRPr="00683F1D">
        <w:rPr>
          <w:sz w:val="20"/>
          <w:szCs w:val="20"/>
        </w:rPr>
        <w:tab/>
        <w:t>Управление рисками</w:t>
      </w:r>
      <w:bookmarkEnd w:id="51"/>
      <w:r w:rsidRPr="00683F1D">
        <w:rPr>
          <w:sz w:val="20"/>
          <w:szCs w:val="20"/>
        </w:rPr>
        <w:t xml:space="preserve"> </w:t>
      </w:r>
    </w:p>
    <w:p w:rsidR="002F29F6" w:rsidRPr="00683F1D" w:rsidRDefault="002F29F6" w:rsidP="002F29F6">
      <w:pPr>
        <w:ind w:firstLine="720"/>
        <w:jc w:val="both"/>
      </w:pPr>
      <w:r w:rsidRPr="00683F1D">
        <w:lastRenderedPageBreak/>
        <w:t xml:space="preserve">Деятельность ПАО «Центральный телеграф» осуществляется в условии постоянных и переменных внешних вызовов. Политика Общества в области управления рисками состоит в минимизации непредвиденных потерь от реализации негативных событий и в увеличении ее капитализации. </w:t>
      </w:r>
    </w:p>
    <w:p w:rsidR="002F29F6" w:rsidRPr="00683F1D" w:rsidRDefault="002F29F6" w:rsidP="002F29F6">
      <w:pPr>
        <w:ind w:firstLine="720"/>
        <w:jc w:val="both"/>
      </w:pPr>
      <w:r w:rsidRPr="00683F1D">
        <w:t xml:space="preserve">С целью повышения эффективности управления возможными угрозами в условиях неопределенности и предотвращения негативных последствий, которые могут произойти в процессе текущей деятельности в ПАО «Центральный телеграф» внедрена интегрированная система управления рисками (далее СУР) на основе рекомендаций Комитета спонсорских организаций Комиссии Тредвей (COSO), в рамках которой производится идентификация, анализ и оценка  рисков, планирование и согласование по управлению рисками, мониторинг и контроль по всем видам рисков присущих бизнесу ПАО «Центральный телеграф». </w:t>
      </w:r>
    </w:p>
    <w:p w:rsidR="002F29F6" w:rsidRPr="00683F1D" w:rsidRDefault="002F29F6" w:rsidP="002F29F6">
      <w:pPr>
        <w:ind w:firstLine="720"/>
        <w:jc w:val="center"/>
      </w:pPr>
    </w:p>
    <w:p w:rsidR="002F29F6" w:rsidRPr="00683F1D" w:rsidRDefault="002F29F6" w:rsidP="002F29F6">
      <w:pPr>
        <w:pStyle w:val="ab"/>
        <w:spacing w:before="240"/>
        <w:rPr>
          <w:b/>
        </w:rPr>
      </w:pPr>
      <w:r w:rsidRPr="00683F1D">
        <w:rPr>
          <w:b/>
        </w:rPr>
        <w:t>Страновые и региональные риски</w:t>
      </w:r>
    </w:p>
    <w:p w:rsidR="002F29F6" w:rsidRPr="00683F1D" w:rsidRDefault="002F29F6" w:rsidP="002F29F6">
      <w:pPr>
        <w:ind w:firstLine="720"/>
        <w:jc w:val="both"/>
      </w:pPr>
      <w:r w:rsidRPr="00683F1D">
        <w:t>Стабильность и развитие российской экономики, во многом зависит от эффективности экономических мер, предпринимаемых Правительством. Экономика России не в полной мере защищена от рыночных спадов и замедления экономического развития в других странах мира. Финансовые проблемы и обостренное восприятие рисков инвестирования в страны с развивающейся экономикой во время мирового кризиса снизили объем иностранных инвестиции в Россию, вызвали отток иностранного капитала и оказали отрицательное воздействие на российскую экономику. Кроме того, поскольку Россия производит и экспортирует большие объемы природного газа и нефти, российская экономика особо уязвима перед изменениями мировых цен на углеводороды, а падение цены на нефть на фоне кризиса значительно замедлило развитие российской экономики. Кризисные явления в экономике  оказывают неблагоприятное воздействие на платежеспособность потребителей услуг Общества. Существующие негативные тенденции в экономике приводят к замедлению реализации инвестиционной программы ПАО «Центральный телеграф», сокращению прироста объемов услуг связи, предоставляемых Обществом на территории Москвы и Московской области, и замедлению темпов роста доходной базы. Ухудшение политической и экономической ситуации в указанном регионе окажет более существенное влияние на деятельность Общества.</w:t>
      </w:r>
    </w:p>
    <w:p w:rsidR="002F29F6" w:rsidRPr="00683F1D" w:rsidRDefault="002F29F6" w:rsidP="002F29F6">
      <w:pPr>
        <w:ind w:firstLine="720"/>
        <w:jc w:val="both"/>
      </w:pPr>
      <w:r w:rsidRPr="00683F1D">
        <w:t>Риски, связанные с географическими особенностями страны и региона, в том числе повышенной опасностью стихийных бедствий, возможным прекращением транспортного сообщения в связи с удаленностью и/или труднодоступностью, не оказывают существенного влияния на Общество, поскольку инфраструктура расположена в Московском регионе, который мало подвержен таким рискам.</w:t>
      </w:r>
    </w:p>
    <w:p w:rsidR="002F29F6" w:rsidRPr="00683F1D" w:rsidRDefault="002F29F6" w:rsidP="002F29F6">
      <w:pPr>
        <w:ind w:firstLine="720"/>
        <w:jc w:val="both"/>
      </w:pPr>
      <w:r w:rsidRPr="00683F1D">
        <w:t>Ухудшение макропоказателей станы такие как: низкий или отрицательный рост ВВП, рост безработицы могут  отрицательно повлиять на платежеспособность абонентов. Это приведет к снижению потребления услугами ПАО «Центральный телеграф» и к возможному увеличению дебиторской задолженности и безнадежных к взысканию долгов, что в свою очередь отрицательным образом повлияет на финансовые результаты деятельности.</w:t>
      </w:r>
    </w:p>
    <w:p w:rsidR="002F29F6" w:rsidRPr="00683F1D" w:rsidRDefault="002F29F6" w:rsidP="002F29F6">
      <w:pPr>
        <w:ind w:firstLine="720"/>
        <w:jc w:val="both"/>
      </w:pPr>
      <w:r w:rsidRPr="00683F1D">
        <w:t xml:space="preserve">Санкции в связи с событиями </w:t>
      </w:r>
      <w:hyperlink r:id="rId14" w:tooltip="Крымский кризис" w:history="1">
        <w:r w:rsidRPr="00683F1D">
          <w:t>в</w:t>
        </w:r>
      </w:hyperlink>
      <w:r w:rsidRPr="00683F1D">
        <w:t xml:space="preserve"> Крыму и </w:t>
      </w:r>
      <w:hyperlink r:id="rId15" w:tooltip="Вооружённый конфликт на востоке Украины (2014)" w:history="1">
        <w:r w:rsidRPr="00683F1D">
          <w:t>на востоке Украины</w:t>
        </w:r>
      </w:hyperlink>
      <w:r w:rsidRPr="00683F1D">
        <w:t>, введенные в отношении России и ряда российских лиц, организаций и отраслей, которые, по мнению международных организаций и отдельных государств, причастны к дестабилизации ситуации на Украине, а также ответные действия России уже привели к снижению темпов  экономического роста России. Продолжительные ограничения, а также введение новых санкций негативно повлияют на инвестиционный климат и рост в среднесрочной перспективе.</w:t>
      </w:r>
    </w:p>
    <w:p w:rsidR="002F29F6" w:rsidRPr="00683F1D" w:rsidRDefault="002F29F6" w:rsidP="002F29F6">
      <w:pPr>
        <w:pStyle w:val="ab"/>
        <w:spacing w:before="240"/>
        <w:rPr>
          <w:b/>
        </w:rPr>
      </w:pPr>
      <w:r w:rsidRPr="00683F1D">
        <w:rPr>
          <w:b/>
        </w:rPr>
        <w:t>Отраслевые риски</w:t>
      </w:r>
    </w:p>
    <w:p w:rsidR="002F29F6" w:rsidRPr="00683F1D" w:rsidRDefault="002F29F6" w:rsidP="002F29F6">
      <w:pPr>
        <w:ind w:firstLine="720"/>
        <w:jc w:val="both"/>
      </w:pPr>
      <w:r w:rsidRPr="00683F1D">
        <w:t>Рынок телекоммуникационных услуг в регионе присутствия ПАО «Центральный телеграф» характеризуется высоким уровнем конкуренции. Общество оказывает услуги связи на территории г. Москвы и 8 городов Московской области: Балашиха, Королев, Красногорск, Лобня, Люберцы, Мытищи, Одинцово, Химки и представлен на телекоммуникационном рынке такими услугами, как традиционная телефонная связь, услуги присоединения и пропуска трафика, услуги документальной электросвязи (включая  предоставление доступа в Интернет, услуги IP-TV), услуги на базе беспроводных технологий.</w:t>
      </w:r>
    </w:p>
    <w:p w:rsidR="002F29F6" w:rsidRPr="00683F1D" w:rsidRDefault="002F29F6" w:rsidP="002F29F6">
      <w:pPr>
        <w:ind w:firstLine="720"/>
        <w:jc w:val="both"/>
      </w:pPr>
      <w:r w:rsidRPr="00683F1D">
        <w:t>Среди основных игроков рынка связи, представленных в Московском регионе и являющихся конкурентами, можно выделить следующих операторов, предоставляющих услуги как в сегменте B2C, так и в сегменте B2B:</w:t>
      </w:r>
    </w:p>
    <w:p w:rsidR="002F29F6" w:rsidRPr="00683F1D" w:rsidRDefault="002F29F6" w:rsidP="002F29F6">
      <w:pPr>
        <w:ind w:firstLine="720"/>
        <w:jc w:val="both"/>
      </w:pPr>
      <w:r w:rsidRPr="00683F1D">
        <w:t>ПАО «МТС»,</w:t>
      </w:r>
    </w:p>
    <w:p w:rsidR="002F29F6" w:rsidRPr="00683F1D" w:rsidRDefault="002F29F6" w:rsidP="002F29F6">
      <w:pPr>
        <w:ind w:firstLine="720"/>
        <w:jc w:val="both"/>
      </w:pPr>
      <w:r w:rsidRPr="00683F1D">
        <w:t>ПАО «ВымпелКом»,</w:t>
      </w:r>
    </w:p>
    <w:p w:rsidR="002F29F6" w:rsidRPr="00683F1D" w:rsidRDefault="002F29F6" w:rsidP="002F29F6">
      <w:pPr>
        <w:ind w:firstLine="720"/>
        <w:jc w:val="both"/>
      </w:pPr>
      <w:r w:rsidRPr="00683F1D">
        <w:t>«АКАДО – Столица»,</w:t>
      </w:r>
    </w:p>
    <w:p w:rsidR="002F29F6" w:rsidRPr="00683F1D" w:rsidRDefault="002F29F6" w:rsidP="002F29F6">
      <w:pPr>
        <w:ind w:firstLine="720"/>
        <w:jc w:val="both"/>
      </w:pPr>
      <w:r w:rsidRPr="00683F1D">
        <w:t>ПАО «МегаФон».</w:t>
      </w:r>
    </w:p>
    <w:p w:rsidR="002F29F6" w:rsidRPr="00683F1D" w:rsidRDefault="002F29F6" w:rsidP="002F29F6">
      <w:pPr>
        <w:ind w:firstLine="720"/>
        <w:jc w:val="both"/>
      </w:pPr>
      <w:r w:rsidRPr="00683F1D">
        <w:t>Высокий уровень конкуренции в Московском регионе приводит к необходимости проведения акций со снижением тарифов, а также повышения скоростных параметров на существующих тарифных планах услуг Общества с целью привлечения новых и удержания существующих клиентов.  Эти факторы, наряду с вложением инвестиций в развитие телекоммуникационной инфраструктуры и сокращением темпов роста абонентской базы, могут привести к снижению рентабельности бизнеса, но не до такой степени, чтобы это оказало негативное влияние на исполнение обязательств ПАО «Центральный телеграф» по размещаемым ценным бумагам.</w:t>
      </w:r>
    </w:p>
    <w:p w:rsidR="002F29F6" w:rsidRPr="00683F1D" w:rsidRDefault="002F29F6" w:rsidP="002F29F6">
      <w:pPr>
        <w:ind w:firstLine="720"/>
        <w:jc w:val="both"/>
      </w:pPr>
      <w:r w:rsidRPr="00683F1D">
        <w:lastRenderedPageBreak/>
        <w:t xml:space="preserve">Традиционные и альтернативные операторы связи стремятся к увеличению своей доли рынка за счет более активной маркетинговой политики, расширения спектра предлагаемых услуг и их качества, совершенствования собственной технологической базы, ценовой конкуренции.  </w:t>
      </w:r>
    </w:p>
    <w:p w:rsidR="002F29F6" w:rsidRPr="00683F1D" w:rsidRDefault="002F29F6" w:rsidP="002F29F6">
      <w:pPr>
        <w:ind w:firstLine="720"/>
        <w:jc w:val="both"/>
      </w:pPr>
      <w:r w:rsidRPr="00683F1D">
        <w:t>В регионе присутствия Общества наблюдаются следующие тенденции:</w:t>
      </w:r>
    </w:p>
    <w:p w:rsidR="002F29F6" w:rsidRPr="00683F1D" w:rsidRDefault="002F29F6" w:rsidP="002F29F6">
      <w:pPr>
        <w:widowControl/>
        <w:numPr>
          <w:ilvl w:val="0"/>
          <w:numId w:val="20"/>
        </w:numPr>
        <w:tabs>
          <w:tab w:val="clear" w:pos="1230"/>
          <w:tab w:val="num" w:pos="720"/>
        </w:tabs>
        <w:autoSpaceDE/>
        <w:autoSpaceDN/>
        <w:adjustRightInd/>
        <w:spacing w:before="60" w:after="60"/>
        <w:ind w:left="720" w:hanging="360"/>
        <w:contextualSpacing/>
        <w:jc w:val="both"/>
      </w:pPr>
      <w:r w:rsidRPr="00683F1D">
        <w:t>Замещение традиционной телефонии мобильной;</w:t>
      </w:r>
    </w:p>
    <w:p w:rsidR="002F29F6" w:rsidRPr="00683F1D" w:rsidRDefault="002F29F6" w:rsidP="002F29F6">
      <w:pPr>
        <w:widowControl/>
        <w:numPr>
          <w:ilvl w:val="0"/>
          <w:numId w:val="20"/>
        </w:numPr>
        <w:tabs>
          <w:tab w:val="clear" w:pos="1230"/>
          <w:tab w:val="num" w:pos="720"/>
        </w:tabs>
        <w:autoSpaceDE/>
        <w:autoSpaceDN/>
        <w:adjustRightInd/>
        <w:spacing w:before="60" w:after="60"/>
        <w:ind w:left="720" w:hanging="360"/>
        <w:contextualSpacing/>
        <w:jc w:val="both"/>
      </w:pPr>
      <w:r w:rsidRPr="00683F1D">
        <w:t>Сохранение высокого спроса на услуги платного ТВ;</w:t>
      </w:r>
    </w:p>
    <w:p w:rsidR="002F29F6" w:rsidRPr="00683F1D" w:rsidRDefault="002F29F6" w:rsidP="002F29F6">
      <w:pPr>
        <w:widowControl/>
        <w:numPr>
          <w:ilvl w:val="0"/>
          <w:numId w:val="20"/>
        </w:numPr>
        <w:tabs>
          <w:tab w:val="clear" w:pos="1230"/>
          <w:tab w:val="num" w:pos="720"/>
        </w:tabs>
        <w:autoSpaceDE/>
        <w:autoSpaceDN/>
        <w:adjustRightInd/>
        <w:spacing w:before="60" w:after="60"/>
        <w:ind w:left="720" w:hanging="360"/>
        <w:contextualSpacing/>
        <w:jc w:val="both"/>
      </w:pPr>
      <w:r w:rsidRPr="00683F1D">
        <w:t>Замещение традиционного телефонного трафика различными IP-технологиями.</w:t>
      </w:r>
    </w:p>
    <w:p w:rsidR="002F29F6" w:rsidRPr="00683F1D" w:rsidRDefault="002F29F6" w:rsidP="002F29F6">
      <w:pPr>
        <w:ind w:firstLine="720"/>
        <w:jc w:val="both"/>
      </w:pPr>
    </w:p>
    <w:p w:rsidR="002F29F6" w:rsidRPr="00683F1D" w:rsidRDefault="002F29F6" w:rsidP="002F29F6">
      <w:pPr>
        <w:ind w:firstLine="720"/>
        <w:jc w:val="both"/>
      </w:pPr>
      <w:r w:rsidRPr="00683F1D">
        <w:t>Телекоммуникационная отрасль характеризуется стремительным ростом внедрения новых технологий. При этом срок внедрения новых продуктов подразумевает сокращение цикла их внедрения при одновременном повышении качества услуги. Постоянное совершенствование технологий делает непредсказуемым уровень конкурентоспособности ПАО «Центральный телеграф» в будущем. Нельзя исключить, что выбранные  конкурентами технологии могут предоставить им значительное конкурентное преимущество, или технологии, используемые предприятием в настоящее время, окажутся менее прибыльными и устаревшими. Изменение продуктов и услуг в ответ на запросы потребителей может привести к переходу на новые технологии, в результате чего технологии, используемые в настоящее время, могут оказаться менее конкурентоспособными. Значительный объем капитальных вложений позволит своевременно обновлять устаревшее оборудование и сохранять высокий уровень конкурентоспособности предприятия.</w:t>
      </w:r>
    </w:p>
    <w:p w:rsidR="002F29F6" w:rsidRPr="00683F1D" w:rsidRDefault="002F29F6" w:rsidP="002F29F6">
      <w:pPr>
        <w:ind w:firstLine="720"/>
        <w:jc w:val="both"/>
      </w:pPr>
    </w:p>
    <w:p w:rsidR="002F29F6" w:rsidRPr="00683F1D" w:rsidRDefault="002F29F6" w:rsidP="002F29F6">
      <w:pPr>
        <w:ind w:firstLine="720"/>
        <w:jc w:val="both"/>
      </w:pPr>
      <w:r w:rsidRPr="00683F1D">
        <w:t>Уровень оттока абонентов у ПАО «Центральный телеграф», который представляет число абонентов, отключившихся от его сети в течение определенного периода, в процентном отношении от числа абонентов в периоде, подвержен колебаниям, которые трудно прогнозировать. Лояльность новых абонентов в условиях высокой конкуренции является низкой, новые абоненты мигрируют между тарифными планами и операторами чаще, чем уже устоявшиеся пользователи услуг. Потеря большего числа абонентов, чем ожидалось, может привести к потере существенной части ожидаемой выручки. Поскольку ПАО «Центральный телеграф» планирует расходы на основе своих прогнозов будущей выручки, существенные неточности в прогнозировании выручки могут отрицательно сказаться на результатах его хозяйственной деятельности.</w:t>
      </w:r>
    </w:p>
    <w:p w:rsidR="002F29F6" w:rsidRPr="00683F1D" w:rsidRDefault="002F29F6" w:rsidP="002F29F6">
      <w:pPr>
        <w:ind w:firstLine="720"/>
        <w:jc w:val="both"/>
      </w:pPr>
    </w:p>
    <w:p w:rsidR="002F29F6" w:rsidRPr="00683F1D" w:rsidRDefault="002F29F6" w:rsidP="002F29F6">
      <w:pPr>
        <w:ind w:firstLine="720"/>
        <w:jc w:val="both"/>
      </w:pPr>
      <w:r w:rsidRPr="00683F1D">
        <w:t>Основные риски для компаний телекоммуникационного сектора – изменение отраслевого законодательства, высокий уровень инфляции, кризис ликвидности на финансовых рынках.</w:t>
      </w:r>
    </w:p>
    <w:p w:rsidR="002F29F6" w:rsidRPr="00683F1D" w:rsidRDefault="002F29F6" w:rsidP="002F29F6">
      <w:pPr>
        <w:ind w:firstLine="720"/>
        <w:jc w:val="both"/>
      </w:pPr>
    </w:p>
    <w:p w:rsidR="002F29F6" w:rsidRPr="00683F1D" w:rsidRDefault="002F29F6" w:rsidP="002F29F6">
      <w:pPr>
        <w:pStyle w:val="ab"/>
        <w:spacing w:before="240"/>
        <w:rPr>
          <w:b/>
        </w:rPr>
      </w:pPr>
      <w:r w:rsidRPr="00683F1D">
        <w:rPr>
          <w:b/>
        </w:rPr>
        <w:t>Финансовые риски</w:t>
      </w:r>
    </w:p>
    <w:p w:rsidR="002F29F6" w:rsidRPr="00683F1D" w:rsidRDefault="002F29F6" w:rsidP="002F29F6">
      <w:pPr>
        <w:ind w:firstLine="720"/>
        <w:jc w:val="both"/>
      </w:pPr>
      <w:r w:rsidRPr="00683F1D">
        <w:t xml:space="preserve">Экономика России подвержена серьезным испытаниям. </w:t>
      </w:r>
    </w:p>
    <w:p w:rsidR="002F29F6" w:rsidRPr="00683F1D" w:rsidRDefault="002F29F6" w:rsidP="002F29F6">
      <w:pPr>
        <w:ind w:firstLine="720"/>
        <w:jc w:val="both"/>
      </w:pPr>
      <w:r w:rsidRPr="00683F1D">
        <w:t>Обрушение цен на нефть, обострение геополитических событий, может вызвать глубокий экономический спад, который повлияет на волатильность курса рубля относительно прочих валют, на платежеспособность домохозяйств и  сокращение сегмента В2В. Вследствие чего, потребители услуг либо прибегнут к снижению потребления, либо полному отказу от услуг, а также к увеличению просроченной дебиторской задолженности. Все перечисленные факторы могут повлиять на снижение ликвидности компании или даже банкротство.</w:t>
      </w:r>
    </w:p>
    <w:p w:rsidR="002F29F6" w:rsidRPr="00683F1D" w:rsidRDefault="002F29F6" w:rsidP="002F29F6">
      <w:pPr>
        <w:ind w:firstLine="720"/>
        <w:jc w:val="both"/>
      </w:pPr>
    </w:p>
    <w:p w:rsidR="002F29F6" w:rsidRPr="00683F1D" w:rsidRDefault="002F29F6" w:rsidP="002F29F6">
      <w:pPr>
        <w:ind w:firstLine="720"/>
        <w:jc w:val="both"/>
      </w:pPr>
      <w:r w:rsidRPr="00683F1D">
        <w:t>ПАО «Центральный телеграф» регулярно сталкивается с проблемой задержки поступления платежей от потребителей услуг Общества. Несвоевременное поступление платежей может привести к кассовым разрывам, для покрытия которых ПАО «Центральный телеграф» должен будет привлечь заемные средства, а платежи по обслуживанию, являясь дополнительными расходами, повлекут ухудшение финансовых показателей Общества.</w:t>
      </w:r>
    </w:p>
    <w:p w:rsidR="002F29F6" w:rsidRPr="00683F1D" w:rsidRDefault="002F29F6" w:rsidP="002F29F6">
      <w:pPr>
        <w:ind w:firstLine="720"/>
        <w:jc w:val="both"/>
      </w:pPr>
      <w:r w:rsidRPr="00683F1D">
        <w:t>Как и любой иной субъект хозяйственной деятельности, ПАО «Центральный телеграф» является участником налоговых отношений. В настоящее время в Российской Федерации действует ряд законов, регулирующих различные налоги, установленные федеральными и региональными органами. Применяемые налоги включают в себя, в частности, налог на добавленную стоимость, налог на прибыль, ряд налогов с оборота, взносы во внебюджетные фонды и прочие отчисления. Соответствующие нормативные акты нередко содержат нечеткие формулировки, либо отсутствуют вообще при минимальной базе. Кроме того, различные государственные министерства и ведомства (например, Министерство по налогам и сборам и его инспекции), равно как и их представители, зачастую расходятся во мнениях относительно правовой интерпретации тех или иных вопросов, что создает неопределенность и определенные противоречия. Подготовка и предоставление налоговой отчетности вместе с другими компонентами системы регулирования (например, таможенные процедуры и валютный контроль) находятся в ведении и под контролем различных органов, имеющих законодательно закрепленное право налагать существенные штрафы, санкции и пени. Вследствие этого налоговые риски в России существенно превышают риски, характерные для стран с более развитой налоговой системой.</w:t>
      </w:r>
    </w:p>
    <w:p w:rsidR="002F29F6" w:rsidRPr="00683F1D" w:rsidRDefault="002F29F6" w:rsidP="002F29F6">
      <w:pPr>
        <w:ind w:firstLine="720"/>
        <w:jc w:val="both"/>
      </w:pPr>
    </w:p>
    <w:p w:rsidR="002F29F6" w:rsidRPr="00683F1D" w:rsidRDefault="002F29F6" w:rsidP="002F29F6">
      <w:pPr>
        <w:ind w:firstLine="720"/>
        <w:jc w:val="both"/>
      </w:pPr>
      <w:r w:rsidRPr="00683F1D">
        <w:t xml:space="preserve">Руководство считает, что Общество в полной мере соблюдает налоговое законодательство, касающееся ее деятельности, что, тем не менее, не устраняет потенциальный риск расхождения во мнениях с соответствующими </w:t>
      </w:r>
      <w:r w:rsidRPr="00683F1D">
        <w:lastRenderedPageBreak/>
        <w:t>регулирующими органами по вопросам, допускающим неоднозначную интерпретацию.</w:t>
      </w:r>
    </w:p>
    <w:p w:rsidR="002F29F6" w:rsidRPr="00683F1D" w:rsidRDefault="002F29F6" w:rsidP="002F29F6">
      <w:pPr>
        <w:pStyle w:val="ab"/>
        <w:spacing w:before="240"/>
        <w:rPr>
          <w:b/>
        </w:rPr>
      </w:pPr>
      <w:r w:rsidRPr="00683F1D">
        <w:rPr>
          <w:b/>
        </w:rPr>
        <w:t>Правовые риски</w:t>
      </w:r>
    </w:p>
    <w:p w:rsidR="002F29F6" w:rsidRPr="00683F1D" w:rsidRDefault="002F29F6" w:rsidP="002F29F6">
      <w:pPr>
        <w:ind w:firstLine="720"/>
        <w:jc w:val="both"/>
      </w:pPr>
      <w:r w:rsidRPr="00683F1D">
        <w:t xml:space="preserve">Риски, связанные с изменением судебной практики по вопросам, связанным с деятельностью ПАО «Центральный телеграф». </w:t>
      </w:r>
    </w:p>
    <w:p w:rsidR="002F29F6" w:rsidRPr="00683F1D" w:rsidRDefault="002F29F6" w:rsidP="002F29F6">
      <w:pPr>
        <w:ind w:firstLine="720"/>
        <w:jc w:val="both"/>
      </w:pPr>
    </w:p>
    <w:p w:rsidR="002F29F6" w:rsidRPr="00683F1D" w:rsidRDefault="002F29F6" w:rsidP="002F29F6">
      <w:pPr>
        <w:ind w:firstLine="720"/>
        <w:jc w:val="both"/>
      </w:pPr>
      <w:r w:rsidRPr="00683F1D">
        <w:t xml:space="preserve">В Российской Федерации отсутствует система прецедентного права, и судебная практика не является источником права. Разъяснения высших судебных органов государства обязательны для нижестоящих судов. Суды при разрешении конкретных судебных споров учитывают сложившуюся судебную практику других судов. В случае четкого соблюдения ПАО «Центральный телеграф» требований нормативных актов, влияние изменения судебной практики на деятельности Общества незначительно. Однако изменение судебной практики может быть вызвано изменением оценки правомерности тех или иных действий ПАО «Центральный телеграф» со стороны контролирующих государственных органов, что может повлечь для ПАО «Центральный телеграф» возникновение рисков применения соответствующих мер ответственности. </w:t>
      </w:r>
    </w:p>
    <w:p w:rsidR="002F29F6" w:rsidRPr="00683F1D" w:rsidRDefault="002F29F6" w:rsidP="002F29F6">
      <w:pPr>
        <w:pStyle w:val="ab"/>
        <w:spacing w:before="240"/>
        <w:rPr>
          <w:b/>
        </w:rPr>
      </w:pPr>
      <w:r w:rsidRPr="00683F1D">
        <w:rPr>
          <w:b/>
        </w:rPr>
        <w:t>Риски, связанные с текущими судебными процессами.</w:t>
      </w:r>
    </w:p>
    <w:p w:rsidR="002F29F6" w:rsidRPr="00683F1D" w:rsidRDefault="002F29F6" w:rsidP="002F29F6">
      <w:pPr>
        <w:ind w:firstLine="720"/>
        <w:jc w:val="both"/>
      </w:pPr>
      <w:r w:rsidRPr="00683F1D">
        <w:t>В связи со сложившейся практикой судебной защиты интересов ПАО «Центральный телеграф» требования последнего,  в  основном, удовлетворяются в полном объеме.</w:t>
      </w:r>
    </w:p>
    <w:p w:rsidR="002F29F6" w:rsidRPr="00683F1D" w:rsidRDefault="002F29F6" w:rsidP="002F29F6">
      <w:pPr>
        <w:pStyle w:val="ab"/>
        <w:spacing w:before="240"/>
        <w:rPr>
          <w:b/>
        </w:rPr>
      </w:pPr>
      <w:r w:rsidRPr="00683F1D">
        <w:rPr>
          <w:b/>
        </w:rPr>
        <w:t>Регуляторные риски</w:t>
      </w:r>
    </w:p>
    <w:p w:rsidR="002F29F6" w:rsidRPr="00683F1D" w:rsidRDefault="002F29F6" w:rsidP="002F29F6">
      <w:pPr>
        <w:ind w:firstLine="720"/>
        <w:jc w:val="both"/>
      </w:pPr>
      <w:r w:rsidRPr="00683F1D">
        <w:t>Деятельность ПАО «Центральный телеграф» регулируется российским законодательством. В соответствии с Федеральным законом  № 147-ФЗ от 17.08.1995 «О естественных монополиях», тарифы на услуги операторов, признанных естественными монополистами, подлежат регулированию со стороны государственных органов. ПАО «Центральный телеграф» является монополистом по предоставлению услуг общедоступной электросвязи. К таковым относится документальная электросвязь (телеграммы и телексы).  Из 26 видов услуг документальной электросвязи только 5 являются регулируемыми Федеральной службой по тарифам. Все они строго соответствуют установленным тарифам. Изменение тарифов по регулируемым услугам не окажут существенного влияния на объем доходов Общества.</w:t>
      </w:r>
    </w:p>
    <w:p w:rsidR="002F29F6" w:rsidRPr="00683F1D" w:rsidRDefault="002F29F6" w:rsidP="002F29F6">
      <w:pPr>
        <w:ind w:firstLine="720"/>
        <w:jc w:val="both"/>
      </w:pPr>
      <w:r w:rsidRPr="00683F1D">
        <w:t>Изменение требований по лицензированию деятельности в отрасли связи может привести к задержке в продлении действия основных лицензий Компании на предоставление услуг в области связи или невозможности получения новых лицензий, что может оказать существенный негативный эффект на результаты финансово-хозяйственной деятельности Компании.</w:t>
      </w:r>
    </w:p>
    <w:p w:rsidR="002F29F6" w:rsidRPr="00683F1D" w:rsidRDefault="002F29F6" w:rsidP="002F29F6">
      <w:pPr>
        <w:ind w:firstLine="720"/>
        <w:jc w:val="both"/>
      </w:pPr>
      <w:r w:rsidRPr="00683F1D">
        <w:t xml:space="preserve">Федеральный закон N 374-ФЗ "О внесении изменений в Федеральный закон "О противодействии терроризму"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 которые также именуются как «пакет Яровой» обязывают операторов связи и организаторов распространения информации в интернете хранить в течение полугода весь трафик пользователей - текстовые сообщения, голосовую информацию, изображения, звуки, видео-, иные электронные сообщения. Также операторы связи должны будут хранить информацию о фактах приема, передачи, доставки сообщений и звонков в течение трех лет, интернет-компании - в течение года. </w:t>
      </w:r>
    </w:p>
    <w:p w:rsidR="002F29F6" w:rsidRPr="00683F1D" w:rsidRDefault="002F29F6" w:rsidP="002F29F6">
      <w:pPr>
        <w:ind w:firstLine="720"/>
        <w:jc w:val="both"/>
      </w:pPr>
      <w:r w:rsidRPr="00683F1D">
        <w:t xml:space="preserve">Компании должны собирать информацию о фактах соединений за соответственно трехлетний и годичный периоды с 20 июля 2016 г., а содержание переговоров и переписки - с 1 июля 2018 г. </w:t>
      </w:r>
    </w:p>
    <w:p w:rsidR="002F29F6" w:rsidRPr="00683F1D" w:rsidRDefault="002F29F6" w:rsidP="002F29F6">
      <w:pPr>
        <w:ind w:firstLine="720"/>
        <w:jc w:val="both"/>
      </w:pPr>
      <w:r w:rsidRPr="00683F1D">
        <w:t xml:space="preserve">Для реализации закона в принятой редакции Обществу придется осуществить, в основном за счет заемных средств,  вложения на обновление оборудования, многократно превышающие ежегодные инвестиции, что повлияет на финансовые и экономические показатели Общества. </w:t>
      </w:r>
    </w:p>
    <w:p w:rsidR="002F29F6" w:rsidRPr="00683F1D" w:rsidRDefault="002F29F6" w:rsidP="002F29F6">
      <w:pPr>
        <w:ind w:firstLine="708"/>
        <w:jc w:val="both"/>
      </w:pPr>
      <w:r w:rsidRPr="00683F1D">
        <w:t>Контроль над Системой управления рисками осуществляется Советом директоров в рамках ежеквартального отчета о результатах управления рисками Общества. Данный орган управления ежегодно при подготовке Программы по управлению рисками (далее ПУР) на следующий год  утверждает регистр рисков, методику расчета основных показателей рисков, а также их целевые значения. В рамках рискоориентированного Бюджета ПУР утверждается одновременно с Бюджетом Общества как его неотъемлемая часть.</w:t>
      </w:r>
    </w:p>
    <w:p w:rsidR="002F29F6" w:rsidRPr="00683F1D" w:rsidRDefault="002F29F6" w:rsidP="002F29F6"/>
    <w:p w:rsidR="002F29F6" w:rsidRPr="00683F1D" w:rsidRDefault="002F29F6" w:rsidP="002F29F6">
      <w:pPr>
        <w:pStyle w:val="1"/>
        <w:spacing w:after="240"/>
        <w:rPr>
          <w:sz w:val="20"/>
          <w:szCs w:val="20"/>
        </w:rPr>
      </w:pPr>
      <w:bookmarkStart w:id="53" w:name="_Toc351471604"/>
      <w:bookmarkStart w:id="54" w:name="_Toc505853900"/>
      <w:bookmarkEnd w:id="52"/>
      <w:r w:rsidRPr="00683F1D">
        <w:rPr>
          <w:sz w:val="20"/>
          <w:szCs w:val="20"/>
        </w:rPr>
        <w:t>9.</w:t>
      </w:r>
      <w:r w:rsidRPr="00683F1D">
        <w:rPr>
          <w:sz w:val="20"/>
          <w:szCs w:val="20"/>
        </w:rPr>
        <w:tab/>
        <w:t>События после отчетной даты</w:t>
      </w:r>
      <w:bookmarkEnd w:id="53"/>
      <w:bookmarkEnd w:id="54"/>
    </w:p>
    <w:p w:rsidR="002F29F6" w:rsidRPr="00683F1D" w:rsidRDefault="002F29F6" w:rsidP="002F29F6">
      <w:pPr>
        <w:pStyle w:val="ab"/>
        <w:spacing w:after="240"/>
        <w:rPr>
          <w:b/>
        </w:rPr>
      </w:pPr>
      <w:r w:rsidRPr="00683F1D">
        <w:rPr>
          <w:b/>
        </w:rPr>
        <w:t>Дивиденды</w:t>
      </w:r>
    </w:p>
    <w:p w:rsidR="002F29F6" w:rsidRPr="00683F1D" w:rsidRDefault="002F29F6" w:rsidP="002F29F6">
      <w:pPr>
        <w:pStyle w:val="ab"/>
      </w:pPr>
      <w:r w:rsidRPr="00683F1D">
        <w:t xml:space="preserve">Величина годового дивиденда, приходящегося на одну акцию, будет утверждена Общим собранием акционеров Общества предположительно в июне 2018 года. Совет директоров Общества, принимающий решение о предложении Общему собранию акционеров утвердить дивиденды за 2017 год, предположительно состоится в апреле 2018 года. После утверждения годовые дивиденды, подлежащие выплате акционерам, будут отражены в </w:t>
      </w:r>
      <w:r w:rsidRPr="00683F1D">
        <w:lastRenderedPageBreak/>
        <w:t>отчетности за 2018 год.</w:t>
      </w:r>
    </w:p>
    <w:p w:rsidR="002F29F6" w:rsidRPr="00683F1D" w:rsidRDefault="002F29F6" w:rsidP="002F29F6">
      <w:pPr>
        <w:pStyle w:val="ab"/>
      </w:pPr>
      <w:r w:rsidRPr="00683F1D">
        <w:t>Иных событий после отчетной даты, способных оказать влияние на бухгалтерскую отчетность  за 2017г., не имеется.</w:t>
      </w:r>
    </w:p>
    <w:p w:rsidR="002F29F6" w:rsidRPr="00683F1D" w:rsidRDefault="002F29F6" w:rsidP="002F29F6">
      <w:pPr>
        <w:pStyle w:val="ab"/>
        <w:spacing w:before="120"/>
      </w:pPr>
    </w:p>
    <w:p w:rsidR="002F29F6" w:rsidRPr="00683F1D" w:rsidRDefault="002F29F6" w:rsidP="002F29F6">
      <w:pPr>
        <w:pStyle w:val="ab"/>
        <w:spacing w:before="120"/>
      </w:pPr>
      <w:r w:rsidRPr="00683F1D">
        <w:t xml:space="preserve">Руководитель </w:t>
      </w:r>
      <w:r w:rsidRPr="00683F1D">
        <w:tab/>
      </w:r>
      <w:r w:rsidRPr="00683F1D">
        <w:tab/>
      </w:r>
      <w:r w:rsidRPr="00683F1D">
        <w:tab/>
      </w:r>
      <w:r w:rsidRPr="00683F1D">
        <w:tab/>
      </w:r>
      <w:r w:rsidRPr="00683F1D">
        <w:tab/>
        <w:t>_______________</w:t>
      </w:r>
      <w:r w:rsidRPr="00683F1D">
        <w:tab/>
        <w:t xml:space="preserve"> Нечаев Е.А.</w:t>
      </w:r>
    </w:p>
    <w:p w:rsidR="002F29F6" w:rsidRPr="00683F1D" w:rsidRDefault="002F29F6" w:rsidP="002F29F6">
      <w:pPr>
        <w:pStyle w:val="ab"/>
        <w:spacing w:before="120"/>
      </w:pPr>
      <w:r w:rsidRPr="00683F1D">
        <w:t xml:space="preserve">Главный бухгалтер </w:t>
      </w:r>
      <w:r w:rsidRPr="00683F1D">
        <w:tab/>
      </w:r>
      <w:r w:rsidRPr="00683F1D">
        <w:tab/>
      </w:r>
      <w:r w:rsidRPr="00683F1D">
        <w:tab/>
      </w:r>
      <w:r w:rsidRPr="00683F1D">
        <w:tab/>
        <w:t>_______________</w:t>
      </w:r>
      <w:r w:rsidRPr="00683F1D">
        <w:tab/>
        <w:t xml:space="preserve"> Лепихина О.А.</w:t>
      </w:r>
    </w:p>
    <w:p w:rsidR="002F29F6" w:rsidRPr="00683F1D" w:rsidRDefault="002F29F6" w:rsidP="002F29F6"/>
    <w:p w:rsidR="002F29F6" w:rsidRPr="00683F1D" w:rsidRDefault="002F29F6" w:rsidP="002F29F6">
      <w:r w:rsidRPr="00683F1D">
        <w:t>“15“ февраля 2018г.</w:t>
      </w:r>
    </w:p>
    <w:p w:rsidR="002F29F6" w:rsidRDefault="002F29F6" w:rsidP="002F29F6">
      <w:pPr>
        <w:pStyle w:val="2"/>
      </w:pPr>
      <w:r>
        <w:br w:type="page"/>
      </w:r>
      <w:r>
        <w:lastRenderedPageBreak/>
        <w:t>Приложение к ежеквартальному отчету. Годовая бухгалтерская (финансовая) отчетность, составленная в соответствии с Международными стандартами финансовой отчетности либо Общепринятыми принципами бухгалтерского учета США.</w:t>
      </w:r>
    </w:p>
    <w:p w:rsidR="002F29F6" w:rsidRDefault="002F29F6" w:rsidP="002F29F6">
      <w:pPr>
        <w:pStyle w:val="2"/>
      </w:pPr>
    </w:p>
    <w:p w:rsidR="002F29F6" w:rsidRPr="00E46A9D" w:rsidRDefault="002F29F6" w:rsidP="002F29F6">
      <w:pPr>
        <w:widowControl/>
        <w:overflowPunct w:val="0"/>
        <w:spacing w:before="0"/>
        <w:jc w:val="center"/>
        <w:textAlignment w:val="baseline"/>
        <w:rPr>
          <w:b/>
          <w:bCs/>
          <w:lang w:eastAsia="en-US"/>
        </w:rPr>
      </w:pPr>
      <w:r w:rsidRPr="00DF67F5">
        <w:rPr>
          <w:b/>
        </w:rPr>
        <w:t>ПАО «Центральный телеграф»</w:t>
      </w:r>
    </w:p>
    <w:p w:rsidR="002F29F6" w:rsidRPr="00E46A9D" w:rsidRDefault="002F29F6" w:rsidP="002F29F6">
      <w:pPr>
        <w:widowControl/>
        <w:tabs>
          <w:tab w:val="right" w:leader="dot" w:pos="9900"/>
        </w:tabs>
        <w:spacing w:before="0"/>
        <w:jc w:val="center"/>
        <w:rPr>
          <w:b/>
          <w:lang w:eastAsia="en-US"/>
        </w:rPr>
      </w:pPr>
      <w:r>
        <w:rPr>
          <w:b/>
          <w:lang w:eastAsia="en-US"/>
        </w:rPr>
        <w:t>О</w:t>
      </w:r>
      <w:r w:rsidRPr="00E46A9D">
        <w:rPr>
          <w:b/>
          <w:lang w:eastAsia="en-US"/>
        </w:rPr>
        <w:t>тчет о финансовом положении</w:t>
      </w:r>
    </w:p>
    <w:p w:rsidR="002F29F6" w:rsidRPr="00E46A9D" w:rsidRDefault="002F29F6" w:rsidP="002F29F6">
      <w:pPr>
        <w:spacing w:before="0"/>
        <w:jc w:val="center"/>
        <w:rPr>
          <w:b/>
          <w:lang w:eastAsia="en-US"/>
        </w:rPr>
      </w:pPr>
      <w:r w:rsidRPr="00E46A9D">
        <w:rPr>
          <w:b/>
          <w:lang w:eastAsia="en-US"/>
        </w:rPr>
        <w:t>по состоянию на 31 декабря 201</w:t>
      </w:r>
      <w:r w:rsidRPr="00486622">
        <w:rPr>
          <w:b/>
          <w:lang w:eastAsia="en-US"/>
        </w:rPr>
        <w:t>7</w:t>
      </w:r>
      <w:r w:rsidRPr="00E46A9D">
        <w:rPr>
          <w:b/>
          <w:lang w:eastAsia="en-US"/>
        </w:rPr>
        <w:t>г.</w:t>
      </w:r>
    </w:p>
    <w:p w:rsidR="002F29F6" w:rsidRPr="00E46A9D" w:rsidRDefault="002F29F6" w:rsidP="002F29F6">
      <w:pPr>
        <w:spacing w:before="0"/>
        <w:jc w:val="center"/>
        <w:rPr>
          <w:lang w:val="en-US"/>
        </w:rPr>
      </w:pPr>
      <w:r w:rsidRPr="00E46A9D">
        <w:t>(в тысячах российских рублей)</w:t>
      </w:r>
    </w:p>
    <w:p w:rsidR="002F29F6" w:rsidRPr="00021348" w:rsidRDefault="002F29F6" w:rsidP="002F29F6">
      <w:pPr>
        <w:spacing w:before="0"/>
        <w:rPr>
          <w:sz w:val="18"/>
          <w:szCs w:val="18"/>
          <w:lang w:val="en-US"/>
        </w:rPr>
      </w:pPr>
    </w:p>
    <w:p w:rsidR="002F29F6" w:rsidRDefault="002F29F6" w:rsidP="002F29F6">
      <w:pPr>
        <w:pStyle w:val="21"/>
        <w:tabs>
          <w:tab w:val="left" w:pos="5760"/>
        </w:tabs>
        <w:jc w:val="both"/>
        <w:rPr>
          <w:sz w:val="22"/>
          <w:szCs w:val="22"/>
        </w:rPr>
      </w:pPr>
    </w:p>
    <w:p w:rsidR="002F29F6" w:rsidRDefault="002F29F6" w:rsidP="002F29F6">
      <w:pPr>
        <w:pStyle w:val="21"/>
        <w:tabs>
          <w:tab w:val="left" w:pos="5760"/>
        </w:tabs>
        <w:jc w:val="both"/>
        <w:rPr>
          <w:sz w:val="22"/>
          <w:szCs w:val="22"/>
        </w:rPr>
      </w:pPr>
    </w:p>
    <w:tbl>
      <w:tblPr>
        <w:tblW w:w="9923" w:type="dxa"/>
        <w:tblInd w:w="93" w:type="dxa"/>
        <w:tblLook w:val="0000" w:firstRow="0" w:lastRow="0" w:firstColumn="0" w:lastColumn="0" w:noHBand="0" w:noVBand="0"/>
      </w:tblPr>
      <w:tblGrid>
        <w:gridCol w:w="4820"/>
        <w:gridCol w:w="851"/>
        <w:gridCol w:w="1418"/>
        <w:gridCol w:w="1416"/>
        <w:gridCol w:w="1418"/>
      </w:tblGrid>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b/>
                <w:bCs/>
                <w:sz w:val="18"/>
                <w:szCs w:val="18"/>
              </w:rPr>
            </w:pPr>
            <w:r w:rsidRPr="007742E3">
              <w:rPr>
                <w:b/>
                <w:bCs/>
                <w:sz w:val="18"/>
                <w:szCs w:val="18"/>
              </w:rPr>
              <w:t>Прим.</w:t>
            </w:r>
          </w:p>
        </w:tc>
        <w:tc>
          <w:tcPr>
            <w:tcW w:w="1418" w:type="dxa"/>
            <w:tcBorders>
              <w:top w:val="nil"/>
              <w:left w:val="nil"/>
              <w:bottom w:val="single" w:sz="4" w:space="0" w:color="auto"/>
              <w:right w:val="nil"/>
            </w:tcBorders>
            <w:noWrap/>
            <w:vAlign w:val="bottom"/>
          </w:tcPr>
          <w:p w:rsidR="002F29F6" w:rsidRPr="007742E3" w:rsidRDefault="002F29F6" w:rsidP="003F5FFB">
            <w:pPr>
              <w:widowControl/>
              <w:spacing w:before="0"/>
              <w:jc w:val="center"/>
              <w:rPr>
                <w:b/>
                <w:bCs/>
                <w:sz w:val="18"/>
                <w:szCs w:val="18"/>
              </w:rPr>
            </w:pPr>
            <w:r w:rsidRPr="007742E3">
              <w:rPr>
                <w:b/>
                <w:bCs/>
                <w:sz w:val="18"/>
                <w:szCs w:val="18"/>
              </w:rPr>
              <w:t>31 декабря 201</w:t>
            </w:r>
            <w:r>
              <w:rPr>
                <w:b/>
                <w:bCs/>
                <w:sz w:val="18"/>
                <w:szCs w:val="18"/>
              </w:rPr>
              <w:t>7</w:t>
            </w:r>
            <w:r w:rsidRPr="007742E3">
              <w:rPr>
                <w:b/>
                <w:bCs/>
                <w:sz w:val="18"/>
                <w:szCs w:val="18"/>
              </w:rPr>
              <w:t xml:space="preserve"> г.</w:t>
            </w:r>
          </w:p>
        </w:tc>
        <w:tc>
          <w:tcPr>
            <w:tcW w:w="1416" w:type="dxa"/>
            <w:tcBorders>
              <w:top w:val="nil"/>
              <w:left w:val="nil"/>
              <w:bottom w:val="single" w:sz="4" w:space="0" w:color="auto"/>
              <w:right w:val="nil"/>
            </w:tcBorders>
            <w:vAlign w:val="bottom"/>
          </w:tcPr>
          <w:p w:rsidR="002F29F6" w:rsidRPr="007742E3" w:rsidRDefault="002F29F6" w:rsidP="003F5FFB">
            <w:pPr>
              <w:widowControl/>
              <w:spacing w:before="0"/>
              <w:jc w:val="center"/>
              <w:rPr>
                <w:b/>
                <w:bCs/>
                <w:sz w:val="18"/>
                <w:szCs w:val="18"/>
              </w:rPr>
            </w:pPr>
            <w:r w:rsidRPr="007742E3">
              <w:rPr>
                <w:b/>
                <w:bCs/>
                <w:sz w:val="18"/>
                <w:szCs w:val="18"/>
              </w:rPr>
              <w:t>31 декабря 201</w:t>
            </w:r>
            <w:r>
              <w:rPr>
                <w:b/>
                <w:bCs/>
                <w:sz w:val="18"/>
                <w:szCs w:val="18"/>
              </w:rPr>
              <w:t>6</w:t>
            </w:r>
            <w:r w:rsidRPr="007742E3">
              <w:rPr>
                <w:b/>
                <w:bCs/>
                <w:sz w:val="18"/>
                <w:szCs w:val="18"/>
              </w:rPr>
              <w:t xml:space="preserve"> г.</w:t>
            </w:r>
          </w:p>
        </w:tc>
        <w:tc>
          <w:tcPr>
            <w:tcW w:w="1418" w:type="dxa"/>
            <w:tcBorders>
              <w:top w:val="nil"/>
              <w:left w:val="nil"/>
              <w:bottom w:val="single" w:sz="4" w:space="0" w:color="auto"/>
              <w:right w:val="nil"/>
            </w:tcBorders>
            <w:noWrap/>
            <w:vAlign w:val="bottom"/>
          </w:tcPr>
          <w:p w:rsidR="002F29F6" w:rsidRPr="007742E3" w:rsidRDefault="002F29F6" w:rsidP="003F5FFB">
            <w:pPr>
              <w:widowControl/>
              <w:spacing w:before="0"/>
              <w:jc w:val="center"/>
              <w:rPr>
                <w:b/>
                <w:bCs/>
                <w:sz w:val="18"/>
                <w:szCs w:val="18"/>
              </w:rPr>
            </w:pPr>
            <w:r w:rsidRPr="007742E3">
              <w:rPr>
                <w:b/>
                <w:bCs/>
                <w:sz w:val="18"/>
                <w:szCs w:val="18"/>
              </w:rPr>
              <w:t>31 декабря 20</w:t>
            </w:r>
            <w:r>
              <w:rPr>
                <w:b/>
                <w:bCs/>
                <w:sz w:val="18"/>
                <w:szCs w:val="18"/>
                <w:lang w:val="en-US"/>
              </w:rPr>
              <w:t>1</w:t>
            </w:r>
            <w:r>
              <w:rPr>
                <w:b/>
                <w:bCs/>
                <w:sz w:val="18"/>
                <w:szCs w:val="18"/>
              </w:rPr>
              <w:t>5</w:t>
            </w:r>
            <w:r w:rsidRPr="007742E3">
              <w:rPr>
                <w:b/>
                <w:bCs/>
                <w:sz w:val="18"/>
                <w:szCs w:val="18"/>
              </w:rPr>
              <w:t> г.</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АКТИВЫ</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6" w:type="dxa"/>
            <w:tcBorders>
              <w:top w:val="nil"/>
              <w:left w:val="nil"/>
              <w:bottom w:val="nil"/>
              <w:right w:val="nil"/>
            </w:tcBorders>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Внеоборотные активы</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6" w:type="dxa"/>
            <w:tcBorders>
              <w:top w:val="nil"/>
              <w:left w:val="nil"/>
              <w:bottom w:val="nil"/>
              <w:right w:val="nil"/>
            </w:tcBorders>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Основные средства</w:t>
            </w: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Pr>
                <w:sz w:val="18"/>
                <w:szCs w:val="18"/>
                <w:lang w:val="en-US"/>
              </w:rPr>
              <w:t>6</w:t>
            </w:r>
          </w:p>
        </w:tc>
        <w:tc>
          <w:tcPr>
            <w:tcW w:w="1418" w:type="dxa"/>
            <w:tcBorders>
              <w:top w:val="nil"/>
              <w:left w:val="nil"/>
              <w:bottom w:val="nil"/>
              <w:right w:val="nil"/>
            </w:tcBorders>
            <w:noWrap/>
            <w:vAlign w:val="bottom"/>
          </w:tcPr>
          <w:p w:rsidR="002F29F6" w:rsidRPr="00285FE3" w:rsidRDefault="002F29F6" w:rsidP="003F5FFB">
            <w:pPr>
              <w:widowControl/>
              <w:spacing w:before="0"/>
              <w:jc w:val="right"/>
              <w:rPr>
                <w:sz w:val="18"/>
                <w:szCs w:val="18"/>
                <w:lang w:val="en-US"/>
              </w:rPr>
            </w:pPr>
            <w:r>
              <w:rPr>
                <w:sz w:val="18"/>
                <w:szCs w:val="18"/>
              </w:rPr>
              <w:t>2 243 658</w:t>
            </w:r>
            <w:r>
              <w:rPr>
                <w:sz w:val="18"/>
                <w:szCs w:val="18"/>
                <w:lang w:val="en-US"/>
              </w:rPr>
              <w:t xml:space="preserve"> </w:t>
            </w:r>
          </w:p>
        </w:tc>
        <w:tc>
          <w:tcPr>
            <w:tcW w:w="1416" w:type="dxa"/>
            <w:tcBorders>
              <w:top w:val="nil"/>
              <w:left w:val="nil"/>
              <w:bottom w:val="nil"/>
              <w:right w:val="nil"/>
            </w:tcBorders>
            <w:vAlign w:val="bottom"/>
          </w:tcPr>
          <w:p w:rsidR="002F29F6" w:rsidRPr="00285FE3" w:rsidRDefault="002F29F6" w:rsidP="003F5FFB">
            <w:pPr>
              <w:widowControl/>
              <w:spacing w:before="0"/>
              <w:jc w:val="right"/>
              <w:rPr>
                <w:sz w:val="18"/>
                <w:szCs w:val="18"/>
                <w:lang w:val="en-US"/>
              </w:rPr>
            </w:pPr>
            <w:r>
              <w:rPr>
                <w:sz w:val="18"/>
                <w:szCs w:val="18"/>
                <w:lang w:val="en-US"/>
              </w:rPr>
              <w:t xml:space="preserve">2 803 129 </w:t>
            </w:r>
          </w:p>
        </w:tc>
        <w:tc>
          <w:tcPr>
            <w:tcW w:w="1418" w:type="dxa"/>
            <w:tcBorders>
              <w:top w:val="nil"/>
              <w:left w:val="nil"/>
              <w:bottom w:val="nil"/>
              <w:right w:val="nil"/>
            </w:tcBorders>
            <w:noWrap/>
            <w:vAlign w:val="bottom"/>
          </w:tcPr>
          <w:p w:rsidR="002F29F6" w:rsidRPr="000B7D73" w:rsidRDefault="002F29F6" w:rsidP="003F5FFB">
            <w:pPr>
              <w:widowControl/>
              <w:spacing w:before="0"/>
              <w:jc w:val="right"/>
              <w:rPr>
                <w:sz w:val="18"/>
                <w:szCs w:val="18"/>
              </w:rPr>
            </w:pPr>
            <w:r>
              <w:rPr>
                <w:sz w:val="18"/>
                <w:szCs w:val="18"/>
              </w:rPr>
              <w:t>3 034 344</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Нематериальные активы</w:t>
            </w: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Pr>
                <w:sz w:val="18"/>
                <w:szCs w:val="18"/>
                <w:lang w:val="en-US"/>
              </w:rPr>
              <w:t>7</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60 402</w:t>
            </w:r>
          </w:p>
        </w:tc>
        <w:tc>
          <w:tcPr>
            <w:tcW w:w="1416" w:type="dxa"/>
            <w:tcBorders>
              <w:top w:val="nil"/>
              <w:left w:val="nil"/>
              <w:bottom w:val="nil"/>
              <w:right w:val="nil"/>
            </w:tcBorders>
            <w:vAlign w:val="bottom"/>
          </w:tcPr>
          <w:p w:rsidR="002F29F6" w:rsidRPr="00285FE3" w:rsidRDefault="002F29F6" w:rsidP="003F5FFB">
            <w:pPr>
              <w:widowControl/>
              <w:spacing w:before="0"/>
              <w:jc w:val="right"/>
              <w:rPr>
                <w:sz w:val="18"/>
                <w:szCs w:val="18"/>
                <w:lang w:val="en-US"/>
              </w:rPr>
            </w:pPr>
            <w:r>
              <w:rPr>
                <w:sz w:val="18"/>
                <w:szCs w:val="18"/>
                <w:lang w:val="en-US"/>
              </w:rPr>
              <w:t>63 729</w:t>
            </w:r>
          </w:p>
        </w:tc>
        <w:tc>
          <w:tcPr>
            <w:tcW w:w="1418" w:type="dxa"/>
            <w:tcBorders>
              <w:top w:val="nil"/>
              <w:left w:val="nil"/>
              <w:bottom w:val="nil"/>
              <w:right w:val="nil"/>
            </w:tcBorders>
            <w:noWrap/>
            <w:vAlign w:val="bottom"/>
          </w:tcPr>
          <w:p w:rsidR="002F29F6" w:rsidRPr="000B7D73" w:rsidRDefault="002F29F6" w:rsidP="003F5FFB">
            <w:pPr>
              <w:widowControl/>
              <w:spacing w:before="0"/>
              <w:jc w:val="right"/>
              <w:rPr>
                <w:sz w:val="18"/>
                <w:szCs w:val="18"/>
              </w:rPr>
            </w:pPr>
            <w:r>
              <w:rPr>
                <w:sz w:val="18"/>
                <w:szCs w:val="18"/>
              </w:rPr>
              <w:t>49 627</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Долгосрочные прочие активы</w:t>
            </w: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Pr>
                <w:sz w:val="18"/>
                <w:szCs w:val="18"/>
                <w:lang w:val="en-US"/>
              </w:rPr>
              <w:t>8</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3 767</w:t>
            </w:r>
          </w:p>
        </w:tc>
        <w:tc>
          <w:tcPr>
            <w:tcW w:w="1416" w:type="dxa"/>
            <w:tcBorders>
              <w:top w:val="nil"/>
              <w:left w:val="nil"/>
              <w:bottom w:val="nil"/>
              <w:right w:val="nil"/>
            </w:tcBorders>
            <w:vAlign w:val="bottom"/>
          </w:tcPr>
          <w:p w:rsidR="002F29F6" w:rsidRPr="00285FE3" w:rsidRDefault="002F29F6" w:rsidP="003F5FFB">
            <w:pPr>
              <w:widowControl/>
              <w:spacing w:before="0"/>
              <w:jc w:val="right"/>
              <w:rPr>
                <w:sz w:val="18"/>
                <w:szCs w:val="18"/>
                <w:lang w:val="en-US"/>
              </w:rPr>
            </w:pPr>
            <w:r>
              <w:rPr>
                <w:sz w:val="18"/>
                <w:szCs w:val="18"/>
                <w:lang w:val="en-US"/>
              </w:rPr>
              <w:t>691</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7 037</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Долгосрочные финансовые активы</w:t>
            </w: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Pr>
                <w:sz w:val="18"/>
                <w:szCs w:val="18"/>
                <w:lang w:val="en-US"/>
              </w:rPr>
              <w:t>9</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168</w:t>
            </w:r>
          </w:p>
        </w:tc>
        <w:tc>
          <w:tcPr>
            <w:tcW w:w="1416" w:type="dxa"/>
            <w:tcBorders>
              <w:top w:val="nil"/>
              <w:left w:val="nil"/>
              <w:bottom w:val="nil"/>
              <w:right w:val="nil"/>
            </w:tcBorders>
            <w:vAlign w:val="bottom"/>
          </w:tcPr>
          <w:p w:rsidR="002F29F6" w:rsidRPr="00285FE3" w:rsidRDefault="002F29F6" w:rsidP="003F5FFB">
            <w:pPr>
              <w:widowControl/>
              <w:spacing w:before="0"/>
              <w:jc w:val="right"/>
              <w:rPr>
                <w:sz w:val="18"/>
                <w:szCs w:val="18"/>
                <w:lang w:val="en-US"/>
              </w:rPr>
            </w:pPr>
            <w:r>
              <w:rPr>
                <w:sz w:val="18"/>
                <w:szCs w:val="18"/>
                <w:lang w:val="en-US"/>
              </w:rPr>
              <w:t>222</w:t>
            </w:r>
          </w:p>
        </w:tc>
        <w:tc>
          <w:tcPr>
            <w:tcW w:w="1418" w:type="dxa"/>
            <w:tcBorders>
              <w:top w:val="nil"/>
              <w:left w:val="nil"/>
              <w:bottom w:val="nil"/>
              <w:right w:val="nil"/>
            </w:tcBorders>
            <w:noWrap/>
            <w:vAlign w:val="bottom"/>
          </w:tcPr>
          <w:p w:rsidR="002F29F6" w:rsidRPr="000B7D73" w:rsidRDefault="002F29F6" w:rsidP="003F5FFB">
            <w:pPr>
              <w:widowControl/>
              <w:spacing w:before="0"/>
              <w:jc w:val="right"/>
              <w:rPr>
                <w:sz w:val="18"/>
                <w:szCs w:val="18"/>
              </w:rPr>
            </w:pPr>
            <w:r>
              <w:rPr>
                <w:sz w:val="18"/>
                <w:szCs w:val="18"/>
              </w:rPr>
              <w:t>241</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Итого внеоборотные активы</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bottom w:val="single" w:sz="4" w:space="0" w:color="auto"/>
              <w:right w:val="nil"/>
            </w:tcBorders>
            <w:noWrap/>
            <w:vAlign w:val="bottom"/>
          </w:tcPr>
          <w:p w:rsidR="002F29F6" w:rsidRPr="008E245D" w:rsidRDefault="002F29F6" w:rsidP="003F5FFB">
            <w:pPr>
              <w:widowControl/>
              <w:spacing w:before="0"/>
              <w:jc w:val="right"/>
              <w:rPr>
                <w:b/>
                <w:bCs/>
                <w:sz w:val="18"/>
                <w:szCs w:val="18"/>
              </w:rPr>
            </w:pPr>
            <w:r>
              <w:rPr>
                <w:b/>
                <w:bCs/>
                <w:sz w:val="18"/>
                <w:szCs w:val="18"/>
              </w:rPr>
              <w:t>2 307 995</w:t>
            </w:r>
          </w:p>
        </w:tc>
        <w:tc>
          <w:tcPr>
            <w:tcW w:w="1416" w:type="dxa"/>
            <w:tcBorders>
              <w:top w:val="single" w:sz="4" w:space="0" w:color="auto"/>
              <w:left w:val="nil"/>
              <w:bottom w:val="single" w:sz="4" w:space="0" w:color="auto"/>
              <w:right w:val="nil"/>
            </w:tcBorders>
            <w:vAlign w:val="bottom"/>
          </w:tcPr>
          <w:p w:rsidR="002F29F6" w:rsidRPr="00285FE3" w:rsidRDefault="002F29F6" w:rsidP="003F5FFB">
            <w:pPr>
              <w:widowControl/>
              <w:spacing w:before="0"/>
              <w:jc w:val="right"/>
              <w:rPr>
                <w:b/>
                <w:bCs/>
                <w:sz w:val="18"/>
                <w:szCs w:val="18"/>
                <w:lang w:val="en-US"/>
              </w:rPr>
            </w:pPr>
            <w:r>
              <w:rPr>
                <w:b/>
                <w:bCs/>
                <w:sz w:val="18"/>
                <w:szCs w:val="18"/>
                <w:lang w:val="en-US"/>
              </w:rPr>
              <w:t>2 867 771</w:t>
            </w:r>
          </w:p>
        </w:tc>
        <w:tc>
          <w:tcPr>
            <w:tcW w:w="1418" w:type="dxa"/>
            <w:tcBorders>
              <w:top w:val="single" w:sz="4" w:space="0" w:color="auto"/>
              <w:left w:val="nil"/>
              <w:bottom w:val="single" w:sz="4" w:space="0" w:color="auto"/>
              <w:right w:val="nil"/>
            </w:tcBorders>
            <w:noWrap/>
            <w:vAlign w:val="bottom"/>
          </w:tcPr>
          <w:p w:rsidR="002F29F6" w:rsidRPr="00793E8E" w:rsidRDefault="002F29F6" w:rsidP="003F5FFB">
            <w:pPr>
              <w:widowControl/>
              <w:spacing w:before="0"/>
              <w:jc w:val="right"/>
              <w:rPr>
                <w:b/>
                <w:bCs/>
                <w:sz w:val="18"/>
                <w:szCs w:val="18"/>
              </w:rPr>
            </w:pPr>
            <w:r>
              <w:rPr>
                <w:b/>
                <w:bCs/>
                <w:sz w:val="18"/>
                <w:szCs w:val="18"/>
              </w:rPr>
              <w:t>3 091 249</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Текущие активы</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6" w:type="dxa"/>
            <w:tcBorders>
              <w:top w:val="nil"/>
              <w:left w:val="nil"/>
              <w:bottom w:val="nil"/>
              <w:right w:val="nil"/>
            </w:tcBorders>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Товарно-материальные запасы</w:t>
            </w: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sidRPr="007742E3">
              <w:rPr>
                <w:sz w:val="18"/>
                <w:szCs w:val="18"/>
                <w:lang w:val="en-US"/>
              </w:rPr>
              <w:t>1</w:t>
            </w:r>
            <w:r>
              <w:rPr>
                <w:sz w:val="18"/>
                <w:szCs w:val="18"/>
                <w:lang w:val="en-US"/>
              </w:rPr>
              <w:t>0</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23 920</w:t>
            </w:r>
          </w:p>
        </w:tc>
        <w:tc>
          <w:tcPr>
            <w:tcW w:w="1416" w:type="dxa"/>
            <w:tcBorders>
              <w:top w:val="nil"/>
              <w:left w:val="nil"/>
              <w:bottom w:val="nil"/>
              <w:right w:val="nil"/>
            </w:tcBorders>
            <w:vAlign w:val="bottom"/>
          </w:tcPr>
          <w:p w:rsidR="002F29F6" w:rsidRPr="00285FE3" w:rsidRDefault="002F29F6" w:rsidP="003F5FFB">
            <w:pPr>
              <w:widowControl/>
              <w:spacing w:before="0"/>
              <w:jc w:val="right"/>
              <w:rPr>
                <w:sz w:val="18"/>
                <w:szCs w:val="18"/>
                <w:lang w:val="en-US"/>
              </w:rPr>
            </w:pPr>
            <w:r>
              <w:rPr>
                <w:sz w:val="18"/>
                <w:szCs w:val="18"/>
                <w:lang w:val="en-US"/>
              </w:rPr>
              <w:t>24 396</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50 040</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Торговая и прочая дебиторская задолженность</w:t>
            </w: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sidRPr="007742E3">
              <w:rPr>
                <w:sz w:val="18"/>
                <w:szCs w:val="18"/>
                <w:lang w:val="en-US"/>
              </w:rPr>
              <w:t>1</w:t>
            </w:r>
            <w:r>
              <w:rPr>
                <w:sz w:val="18"/>
                <w:szCs w:val="18"/>
                <w:lang w:val="en-US"/>
              </w:rPr>
              <w:t>1</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285 055</w:t>
            </w:r>
          </w:p>
        </w:tc>
        <w:tc>
          <w:tcPr>
            <w:tcW w:w="1416" w:type="dxa"/>
            <w:tcBorders>
              <w:top w:val="nil"/>
              <w:left w:val="nil"/>
              <w:bottom w:val="nil"/>
              <w:right w:val="nil"/>
            </w:tcBorders>
            <w:vAlign w:val="bottom"/>
          </w:tcPr>
          <w:p w:rsidR="002F29F6" w:rsidRPr="00285FE3" w:rsidRDefault="002F29F6" w:rsidP="003F5FFB">
            <w:pPr>
              <w:widowControl/>
              <w:spacing w:before="0"/>
              <w:jc w:val="right"/>
              <w:rPr>
                <w:sz w:val="18"/>
                <w:szCs w:val="18"/>
                <w:lang w:val="en-US"/>
              </w:rPr>
            </w:pPr>
            <w:r>
              <w:rPr>
                <w:sz w:val="18"/>
                <w:szCs w:val="18"/>
                <w:lang w:val="en-US"/>
              </w:rPr>
              <w:t>273 876</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391 602</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Предоплата по налогу на прибыль</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285FE3" w:rsidRDefault="002F29F6" w:rsidP="003F5FFB">
            <w:pPr>
              <w:widowControl/>
              <w:spacing w:before="0"/>
              <w:jc w:val="right"/>
              <w:rPr>
                <w:sz w:val="18"/>
                <w:szCs w:val="18"/>
                <w:lang w:val="en-US"/>
              </w:rPr>
            </w:pPr>
            <w:r>
              <w:rPr>
                <w:sz w:val="18"/>
                <w:szCs w:val="18"/>
                <w:lang w:val="en-US"/>
              </w:rPr>
              <w:t>3</w:t>
            </w:r>
          </w:p>
        </w:tc>
        <w:tc>
          <w:tcPr>
            <w:tcW w:w="1416" w:type="dxa"/>
            <w:tcBorders>
              <w:top w:val="nil"/>
              <w:left w:val="nil"/>
              <w:bottom w:val="nil"/>
              <w:right w:val="nil"/>
            </w:tcBorders>
            <w:vAlign w:val="bottom"/>
          </w:tcPr>
          <w:p w:rsidR="002F29F6" w:rsidRPr="00285FE3" w:rsidRDefault="002F29F6" w:rsidP="003F5FFB">
            <w:pPr>
              <w:widowControl/>
              <w:spacing w:before="0"/>
              <w:jc w:val="right"/>
              <w:rPr>
                <w:sz w:val="18"/>
                <w:szCs w:val="18"/>
                <w:lang w:val="en-US"/>
              </w:rPr>
            </w:pPr>
            <w:r>
              <w:rPr>
                <w:sz w:val="18"/>
                <w:szCs w:val="18"/>
                <w:lang w:val="en-US"/>
              </w:rPr>
              <w:t>3</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24</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Текущие прочие активы</w:t>
            </w: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sidRPr="007742E3">
              <w:rPr>
                <w:sz w:val="18"/>
                <w:szCs w:val="18"/>
                <w:lang w:val="en-US"/>
              </w:rPr>
              <w:t>1</w:t>
            </w:r>
            <w:r>
              <w:rPr>
                <w:sz w:val="18"/>
                <w:szCs w:val="18"/>
                <w:lang w:val="en-US"/>
              </w:rPr>
              <w:t>2</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30 124</w:t>
            </w:r>
          </w:p>
        </w:tc>
        <w:tc>
          <w:tcPr>
            <w:tcW w:w="1416" w:type="dxa"/>
            <w:tcBorders>
              <w:top w:val="nil"/>
              <w:left w:val="nil"/>
              <w:bottom w:val="nil"/>
              <w:right w:val="nil"/>
            </w:tcBorders>
            <w:vAlign w:val="bottom"/>
          </w:tcPr>
          <w:p w:rsidR="002F29F6" w:rsidRPr="00285FE3" w:rsidRDefault="002F29F6" w:rsidP="003F5FFB">
            <w:pPr>
              <w:widowControl/>
              <w:spacing w:before="0"/>
              <w:jc w:val="right"/>
              <w:rPr>
                <w:sz w:val="18"/>
                <w:szCs w:val="18"/>
                <w:lang w:val="en-US"/>
              </w:rPr>
            </w:pPr>
            <w:r>
              <w:rPr>
                <w:sz w:val="18"/>
                <w:szCs w:val="18"/>
                <w:lang w:val="en-US"/>
              </w:rPr>
              <w:t>8 315</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14 674</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Текущие финансовые активы</w:t>
            </w: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Pr>
                <w:sz w:val="18"/>
                <w:szCs w:val="18"/>
                <w:lang w:val="en-US"/>
              </w:rPr>
              <w:t>9</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43</w:t>
            </w:r>
          </w:p>
        </w:tc>
        <w:tc>
          <w:tcPr>
            <w:tcW w:w="1416" w:type="dxa"/>
            <w:tcBorders>
              <w:top w:val="nil"/>
              <w:left w:val="nil"/>
              <w:bottom w:val="nil"/>
              <w:right w:val="nil"/>
            </w:tcBorders>
            <w:vAlign w:val="bottom"/>
          </w:tcPr>
          <w:p w:rsidR="002F29F6" w:rsidRPr="00285FE3" w:rsidRDefault="002F29F6" w:rsidP="003F5FFB">
            <w:pPr>
              <w:widowControl/>
              <w:spacing w:before="0"/>
              <w:jc w:val="right"/>
              <w:rPr>
                <w:sz w:val="18"/>
                <w:szCs w:val="18"/>
                <w:lang w:val="en-US"/>
              </w:rPr>
            </w:pPr>
            <w:r>
              <w:rPr>
                <w:sz w:val="18"/>
                <w:szCs w:val="18"/>
                <w:lang w:val="en-US"/>
              </w:rPr>
              <w:t>51 166</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83 530</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Денежные средства и их эквиваленты</w:t>
            </w: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sidRPr="007742E3">
              <w:rPr>
                <w:sz w:val="18"/>
                <w:szCs w:val="18"/>
                <w:lang w:val="en-US"/>
              </w:rPr>
              <w:t>1</w:t>
            </w:r>
            <w:r>
              <w:rPr>
                <w:sz w:val="18"/>
                <w:szCs w:val="18"/>
                <w:lang w:val="en-US"/>
              </w:rPr>
              <w:t>3</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2 134</w:t>
            </w:r>
          </w:p>
        </w:tc>
        <w:tc>
          <w:tcPr>
            <w:tcW w:w="1416" w:type="dxa"/>
            <w:tcBorders>
              <w:top w:val="nil"/>
              <w:left w:val="nil"/>
              <w:bottom w:val="nil"/>
              <w:right w:val="nil"/>
            </w:tcBorders>
            <w:vAlign w:val="bottom"/>
          </w:tcPr>
          <w:p w:rsidR="002F29F6" w:rsidRPr="00285FE3" w:rsidRDefault="002F29F6" w:rsidP="003F5FFB">
            <w:pPr>
              <w:widowControl/>
              <w:spacing w:before="0"/>
              <w:jc w:val="right"/>
              <w:rPr>
                <w:sz w:val="18"/>
                <w:szCs w:val="18"/>
                <w:lang w:val="en-US"/>
              </w:rPr>
            </w:pPr>
            <w:r>
              <w:rPr>
                <w:sz w:val="18"/>
                <w:szCs w:val="18"/>
                <w:lang w:val="en-US"/>
              </w:rPr>
              <w:t>19 962</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338 109</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Итого текущие активы</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bottom w:val="single" w:sz="4" w:space="0" w:color="auto"/>
              <w:right w:val="nil"/>
            </w:tcBorders>
            <w:noWrap/>
            <w:vAlign w:val="bottom"/>
          </w:tcPr>
          <w:p w:rsidR="002F29F6" w:rsidRPr="008E245D" w:rsidRDefault="002F29F6" w:rsidP="003F5FFB">
            <w:pPr>
              <w:widowControl/>
              <w:spacing w:before="0"/>
              <w:jc w:val="right"/>
              <w:rPr>
                <w:b/>
                <w:bCs/>
                <w:sz w:val="18"/>
                <w:szCs w:val="18"/>
              </w:rPr>
            </w:pPr>
            <w:r>
              <w:rPr>
                <w:b/>
                <w:bCs/>
                <w:sz w:val="18"/>
                <w:szCs w:val="18"/>
              </w:rPr>
              <w:t>341 279</w:t>
            </w:r>
          </w:p>
        </w:tc>
        <w:tc>
          <w:tcPr>
            <w:tcW w:w="1416" w:type="dxa"/>
            <w:tcBorders>
              <w:top w:val="single" w:sz="4" w:space="0" w:color="auto"/>
              <w:left w:val="nil"/>
              <w:bottom w:val="single" w:sz="4" w:space="0" w:color="auto"/>
              <w:right w:val="nil"/>
            </w:tcBorders>
            <w:vAlign w:val="bottom"/>
          </w:tcPr>
          <w:p w:rsidR="002F29F6" w:rsidRPr="00285FE3" w:rsidRDefault="002F29F6" w:rsidP="003F5FFB">
            <w:pPr>
              <w:widowControl/>
              <w:spacing w:before="0"/>
              <w:jc w:val="right"/>
              <w:rPr>
                <w:b/>
                <w:bCs/>
                <w:sz w:val="18"/>
                <w:szCs w:val="18"/>
                <w:lang w:val="en-US"/>
              </w:rPr>
            </w:pPr>
            <w:r>
              <w:rPr>
                <w:b/>
                <w:bCs/>
                <w:sz w:val="18"/>
                <w:szCs w:val="18"/>
                <w:lang w:val="en-US"/>
              </w:rPr>
              <w:t>377 718</w:t>
            </w:r>
          </w:p>
        </w:tc>
        <w:tc>
          <w:tcPr>
            <w:tcW w:w="1418" w:type="dxa"/>
            <w:tcBorders>
              <w:top w:val="single" w:sz="4" w:space="0" w:color="auto"/>
              <w:left w:val="nil"/>
              <w:bottom w:val="single" w:sz="4" w:space="0" w:color="auto"/>
              <w:right w:val="nil"/>
            </w:tcBorders>
            <w:noWrap/>
            <w:vAlign w:val="bottom"/>
          </w:tcPr>
          <w:p w:rsidR="002F29F6" w:rsidRPr="000B7D73" w:rsidRDefault="002F29F6" w:rsidP="003F5FFB">
            <w:pPr>
              <w:widowControl/>
              <w:spacing w:before="0"/>
              <w:jc w:val="right"/>
              <w:rPr>
                <w:b/>
                <w:bCs/>
                <w:sz w:val="18"/>
                <w:szCs w:val="18"/>
              </w:rPr>
            </w:pPr>
            <w:r>
              <w:rPr>
                <w:b/>
                <w:bCs/>
                <w:sz w:val="18"/>
                <w:szCs w:val="18"/>
              </w:rPr>
              <w:t>877 979</w:t>
            </w:r>
          </w:p>
        </w:tc>
      </w:tr>
      <w:tr w:rsidR="002F29F6" w:rsidRPr="006150DB" w:rsidTr="003F5FFB">
        <w:trPr>
          <w:trHeight w:val="240"/>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Итого активы</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double" w:sz="6" w:space="0" w:color="auto"/>
              <w:right w:val="nil"/>
            </w:tcBorders>
            <w:noWrap/>
            <w:vAlign w:val="bottom"/>
          </w:tcPr>
          <w:p w:rsidR="002F29F6" w:rsidRPr="008E245D" w:rsidRDefault="002F29F6" w:rsidP="003F5FFB">
            <w:pPr>
              <w:widowControl/>
              <w:spacing w:before="0"/>
              <w:jc w:val="right"/>
              <w:rPr>
                <w:b/>
                <w:bCs/>
                <w:sz w:val="18"/>
                <w:szCs w:val="18"/>
              </w:rPr>
            </w:pPr>
            <w:r>
              <w:rPr>
                <w:b/>
                <w:bCs/>
                <w:sz w:val="18"/>
                <w:szCs w:val="18"/>
              </w:rPr>
              <w:t>2 649 274</w:t>
            </w:r>
          </w:p>
        </w:tc>
        <w:tc>
          <w:tcPr>
            <w:tcW w:w="1416" w:type="dxa"/>
            <w:tcBorders>
              <w:top w:val="nil"/>
              <w:left w:val="nil"/>
              <w:bottom w:val="double" w:sz="6" w:space="0" w:color="auto"/>
              <w:right w:val="nil"/>
            </w:tcBorders>
            <w:vAlign w:val="bottom"/>
          </w:tcPr>
          <w:p w:rsidR="002F29F6" w:rsidRPr="00285FE3" w:rsidRDefault="002F29F6" w:rsidP="003F5FFB">
            <w:pPr>
              <w:widowControl/>
              <w:spacing w:before="0"/>
              <w:jc w:val="right"/>
              <w:rPr>
                <w:b/>
                <w:bCs/>
                <w:sz w:val="18"/>
                <w:szCs w:val="18"/>
                <w:lang w:val="en-US"/>
              </w:rPr>
            </w:pPr>
            <w:r>
              <w:rPr>
                <w:b/>
                <w:bCs/>
                <w:sz w:val="18"/>
                <w:szCs w:val="18"/>
                <w:lang w:val="en-US"/>
              </w:rPr>
              <w:t>3 245 489</w:t>
            </w:r>
          </w:p>
        </w:tc>
        <w:tc>
          <w:tcPr>
            <w:tcW w:w="1418" w:type="dxa"/>
            <w:tcBorders>
              <w:top w:val="nil"/>
              <w:left w:val="nil"/>
              <w:bottom w:val="double" w:sz="6" w:space="0" w:color="auto"/>
              <w:right w:val="nil"/>
            </w:tcBorders>
            <w:noWrap/>
            <w:vAlign w:val="bottom"/>
          </w:tcPr>
          <w:p w:rsidR="002F29F6" w:rsidRPr="000E66ED" w:rsidRDefault="002F29F6" w:rsidP="003F5FFB">
            <w:pPr>
              <w:widowControl/>
              <w:spacing w:before="0"/>
              <w:jc w:val="right"/>
              <w:rPr>
                <w:b/>
                <w:bCs/>
                <w:sz w:val="18"/>
                <w:szCs w:val="18"/>
                <w:lang w:val="en-US"/>
              </w:rPr>
            </w:pPr>
            <w:r>
              <w:rPr>
                <w:b/>
                <w:bCs/>
                <w:sz w:val="18"/>
                <w:szCs w:val="18"/>
              </w:rPr>
              <w:t>3 969 228</w:t>
            </w:r>
          </w:p>
        </w:tc>
      </w:tr>
      <w:tr w:rsidR="002F29F6" w:rsidRPr="006150DB" w:rsidTr="003F5FFB">
        <w:trPr>
          <w:trHeight w:val="240"/>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p>
        </w:tc>
        <w:tc>
          <w:tcPr>
            <w:tcW w:w="1416" w:type="dxa"/>
            <w:tcBorders>
              <w:top w:val="nil"/>
              <w:left w:val="nil"/>
              <w:bottom w:val="nil"/>
              <w:right w:val="nil"/>
            </w:tcBorders>
            <w:vAlign w:val="bottom"/>
          </w:tcPr>
          <w:p w:rsidR="002F29F6" w:rsidRPr="007742E3" w:rsidRDefault="002F29F6" w:rsidP="003F5FFB">
            <w:pPr>
              <w:widowControl/>
              <w:spacing w:before="0"/>
              <w:rPr>
                <w:b/>
                <w:bCs/>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КАПИТАЛ И ОБЯЗАТЕЛЬСТВА</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6" w:type="dxa"/>
            <w:tcBorders>
              <w:top w:val="nil"/>
              <w:left w:val="nil"/>
              <w:bottom w:val="nil"/>
              <w:right w:val="nil"/>
            </w:tcBorders>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Капитал</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6" w:type="dxa"/>
            <w:tcBorders>
              <w:top w:val="nil"/>
              <w:left w:val="nil"/>
              <w:bottom w:val="nil"/>
              <w:right w:val="nil"/>
            </w:tcBorders>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Уставный капитал</w:t>
            </w:r>
          </w:p>
        </w:tc>
        <w:tc>
          <w:tcPr>
            <w:tcW w:w="851" w:type="dxa"/>
            <w:tcBorders>
              <w:top w:val="nil"/>
              <w:left w:val="nil"/>
              <w:bottom w:val="nil"/>
              <w:right w:val="nil"/>
            </w:tcBorders>
            <w:noWrap/>
            <w:vAlign w:val="bottom"/>
          </w:tcPr>
          <w:p w:rsidR="002F29F6" w:rsidRPr="00BC26CB" w:rsidRDefault="002F29F6" w:rsidP="003F5FFB">
            <w:pPr>
              <w:widowControl/>
              <w:spacing w:before="0"/>
              <w:jc w:val="center"/>
              <w:rPr>
                <w:sz w:val="18"/>
                <w:szCs w:val="18"/>
                <w:lang w:val="en-US"/>
              </w:rPr>
            </w:pPr>
            <w:r w:rsidRPr="007742E3">
              <w:rPr>
                <w:sz w:val="18"/>
                <w:szCs w:val="18"/>
                <w:lang w:val="en-US"/>
              </w:rPr>
              <w:t>1</w:t>
            </w:r>
            <w:r>
              <w:rPr>
                <w:sz w:val="18"/>
                <w:szCs w:val="18"/>
                <w:lang w:val="en-US"/>
              </w:rPr>
              <w:t>5</w:t>
            </w:r>
          </w:p>
        </w:tc>
        <w:tc>
          <w:tcPr>
            <w:tcW w:w="1418" w:type="dxa"/>
            <w:tcBorders>
              <w:top w:val="nil"/>
              <w:left w:val="nil"/>
              <w:bottom w:val="nil"/>
              <w:right w:val="nil"/>
            </w:tcBorders>
            <w:noWrap/>
            <w:vAlign w:val="bottom"/>
          </w:tcPr>
          <w:p w:rsidR="002F29F6" w:rsidRPr="00823CCF" w:rsidRDefault="002F29F6" w:rsidP="003F5FFB">
            <w:pPr>
              <w:widowControl/>
              <w:spacing w:before="0"/>
              <w:jc w:val="right"/>
              <w:rPr>
                <w:sz w:val="18"/>
                <w:szCs w:val="18"/>
                <w:lang w:val="en-US"/>
              </w:rPr>
            </w:pPr>
            <w:r>
              <w:rPr>
                <w:sz w:val="18"/>
                <w:szCs w:val="18"/>
                <w:lang w:val="en-US"/>
              </w:rPr>
              <w:t>221 556</w:t>
            </w:r>
          </w:p>
        </w:tc>
        <w:tc>
          <w:tcPr>
            <w:tcW w:w="1416" w:type="dxa"/>
            <w:tcBorders>
              <w:top w:val="nil"/>
              <w:left w:val="nil"/>
              <w:bottom w:val="nil"/>
              <w:right w:val="nil"/>
            </w:tcBorders>
            <w:vAlign w:val="bottom"/>
          </w:tcPr>
          <w:p w:rsidR="002F29F6" w:rsidRPr="00823CCF" w:rsidRDefault="002F29F6" w:rsidP="003F5FFB">
            <w:pPr>
              <w:widowControl/>
              <w:spacing w:before="0"/>
              <w:jc w:val="right"/>
              <w:rPr>
                <w:sz w:val="18"/>
                <w:szCs w:val="18"/>
                <w:lang w:val="en-US"/>
              </w:rPr>
            </w:pPr>
            <w:r>
              <w:rPr>
                <w:sz w:val="18"/>
                <w:szCs w:val="18"/>
                <w:lang w:val="en-US"/>
              </w:rPr>
              <w:t>221 556</w:t>
            </w:r>
          </w:p>
        </w:tc>
        <w:tc>
          <w:tcPr>
            <w:tcW w:w="1418" w:type="dxa"/>
            <w:tcBorders>
              <w:top w:val="nil"/>
              <w:left w:val="nil"/>
              <w:bottom w:val="nil"/>
              <w:right w:val="nil"/>
            </w:tcBorders>
            <w:noWrap/>
            <w:vAlign w:val="bottom"/>
          </w:tcPr>
          <w:p w:rsidR="002F29F6" w:rsidRPr="00823CCF" w:rsidRDefault="002F29F6" w:rsidP="003F5FFB">
            <w:pPr>
              <w:widowControl/>
              <w:spacing w:before="0"/>
              <w:jc w:val="right"/>
              <w:rPr>
                <w:sz w:val="18"/>
                <w:szCs w:val="18"/>
                <w:lang w:val="en-US"/>
              </w:rPr>
            </w:pPr>
            <w:r>
              <w:rPr>
                <w:sz w:val="18"/>
                <w:szCs w:val="18"/>
                <w:lang w:val="en-US"/>
              </w:rPr>
              <w:t>221 556</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Нераспределенная прибыль</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1 667 891</w:t>
            </w:r>
          </w:p>
        </w:tc>
        <w:tc>
          <w:tcPr>
            <w:tcW w:w="1416" w:type="dxa"/>
            <w:tcBorders>
              <w:top w:val="nil"/>
              <w:left w:val="nil"/>
              <w:bottom w:val="nil"/>
              <w:right w:val="nil"/>
            </w:tcBorders>
            <w:vAlign w:val="bottom"/>
          </w:tcPr>
          <w:p w:rsidR="002F29F6" w:rsidRPr="009122E9" w:rsidRDefault="002F29F6" w:rsidP="003F5FFB">
            <w:pPr>
              <w:widowControl/>
              <w:spacing w:before="0"/>
              <w:jc w:val="right"/>
              <w:rPr>
                <w:sz w:val="18"/>
                <w:szCs w:val="18"/>
                <w:lang w:val="en-US"/>
              </w:rPr>
            </w:pPr>
            <w:r>
              <w:rPr>
                <w:sz w:val="18"/>
                <w:szCs w:val="18"/>
                <w:lang w:val="en-US"/>
              </w:rPr>
              <w:t>1 915 737</w:t>
            </w:r>
          </w:p>
        </w:tc>
        <w:tc>
          <w:tcPr>
            <w:tcW w:w="1418" w:type="dxa"/>
            <w:tcBorders>
              <w:top w:val="nil"/>
              <w:left w:val="nil"/>
              <w:bottom w:val="nil"/>
              <w:right w:val="nil"/>
            </w:tcBorders>
            <w:noWrap/>
            <w:vAlign w:val="bottom"/>
          </w:tcPr>
          <w:p w:rsidR="002F29F6" w:rsidRPr="00793E8E" w:rsidRDefault="002F29F6" w:rsidP="003F5FFB">
            <w:pPr>
              <w:widowControl/>
              <w:spacing w:before="0"/>
              <w:jc w:val="right"/>
              <w:rPr>
                <w:sz w:val="18"/>
                <w:szCs w:val="18"/>
              </w:rPr>
            </w:pPr>
            <w:r>
              <w:rPr>
                <w:sz w:val="18"/>
                <w:szCs w:val="18"/>
              </w:rPr>
              <w:t>1 848 719</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Итого капитал</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bottom w:val="single" w:sz="4" w:space="0" w:color="auto"/>
              <w:right w:val="nil"/>
            </w:tcBorders>
            <w:noWrap/>
            <w:vAlign w:val="bottom"/>
          </w:tcPr>
          <w:p w:rsidR="002F29F6" w:rsidRPr="008E245D" w:rsidRDefault="002F29F6" w:rsidP="003F5FFB">
            <w:pPr>
              <w:widowControl/>
              <w:spacing w:before="0"/>
              <w:jc w:val="right"/>
              <w:rPr>
                <w:b/>
                <w:bCs/>
                <w:sz w:val="18"/>
                <w:szCs w:val="18"/>
              </w:rPr>
            </w:pPr>
            <w:r>
              <w:rPr>
                <w:b/>
                <w:bCs/>
                <w:sz w:val="18"/>
                <w:szCs w:val="18"/>
              </w:rPr>
              <w:t>1 889 447</w:t>
            </w:r>
          </w:p>
        </w:tc>
        <w:tc>
          <w:tcPr>
            <w:tcW w:w="1416" w:type="dxa"/>
            <w:tcBorders>
              <w:top w:val="single" w:sz="4" w:space="0" w:color="auto"/>
              <w:left w:val="nil"/>
              <w:bottom w:val="single" w:sz="4" w:space="0" w:color="auto"/>
              <w:right w:val="nil"/>
            </w:tcBorders>
            <w:vAlign w:val="bottom"/>
          </w:tcPr>
          <w:p w:rsidR="002F29F6" w:rsidRPr="009122E9" w:rsidRDefault="002F29F6" w:rsidP="003F5FFB">
            <w:pPr>
              <w:widowControl/>
              <w:spacing w:before="0"/>
              <w:jc w:val="right"/>
              <w:rPr>
                <w:b/>
                <w:bCs/>
                <w:sz w:val="18"/>
                <w:szCs w:val="18"/>
                <w:lang w:val="en-US"/>
              </w:rPr>
            </w:pPr>
            <w:r>
              <w:rPr>
                <w:b/>
                <w:bCs/>
                <w:sz w:val="18"/>
                <w:szCs w:val="18"/>
                <w:lang w:val="en-US"/>
              </w:rPr>
              <w:t>2 137 293</w:t>
            </w:r>
          </w:p>
        </w:tc>
        <w:tc>
          <w:tcPr>
            <w:tcW w:w="1418" w:type="dxa"/>
            <w:tcBorders>
              <w:top w:val="single" w:sz="4" w:space="0" w:color="auto"/>
              <w:left w:val="nil"/>
              <w:bottom w:val="single" w:sz="4" w:space="0" w:color="auto"/>
              <w:right w:val="nil"/>
            </w:tcBorders>
            <w:noWrap/>
            <w:vAlign w:val="bottom"/>
          </w:tcPr>
          <w:p w:rsidR="002F29F6" w:rsidRPr="00793E8E" w:rsidRDefault="002F29F6" w:rsidP="003F5FFB">
            <w:pPr>
              <w:widowControl/>
              <w:spacing w:before="0"/>
              <w:jc w:val="right"/>
              <w:rPr>
                <w:b/>
                <w:bCs/>
                <w:sz w:val="18"/>
                <w:szCs w:val="18"/>
              </w:rPr>
            </w:pPr>
            <w:r>
              <w:rPr>
                <w:b/>
                <w:bCs/>
                <w:sz w:val="18"/>
                <w:szCs w:val="18"/>
              </w:rPr>
              <w:t>2 070 275</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Долгосрочные обязательства</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6" w:type="dxa"/>
            <w:tcBorders>
              <w:top w:val="nil"/>
              <w:left w:val="nil"/>
              <w:bottom w:val="nil"/>
              <w:right w:val="nil"/>
            </w:tcBorders>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Долгосрочные заемные обязательства</w:t>
            </w:r>
          </w:p>
        </w:tc>
        <w:tc>
          <w:tcPr>
            <w:tcW w:w="851" w:type="dxa"/>
            <w:tcBorders>
              <w:top w:val="nil"/>
              <w:left w:val="nil"/>
              <w:bottom w:val="nil"/>
              <w:right w:val="nil"/>
            </w:tcBorders>
            <w:noWrap/>
            <w:vAlign w:val="bottom"/>
          </w:tcPr>
          <w:p w:rsidR="002F29F6" w:rsidRPr="00BC26CB" w:rsidRDefault="002F29F6" w:rsidP="003F5FFB">
            <w:pPr>
              <w:widowControl/>
              <w:spacing w:before="0"/>
              <w:jc w:val="center"/>
              <w:rPr>
                <w:sz w:val="18"/>
                <w:szCs w:val="18"/>
                <w:lang w:val="en-US"/>
              </w:rPr>
            </w:pPr>
            <w:r w:rsidRPr="007742E3">
              <w:rPr>
                <w:sz w:val="18"/>
                <w:szCs w:val="18"/>
                <w:lang w:val="en-US"/>
              </w:rPr>
              <w:t>1</w:t>
            </w:r>
            <w:r>
              <w:rPr>
                <w:sz w:val="18"/>
                <w:szCs w:val="18"/>
                <w:lang w:val="en-US"/>
              </w:rPr>
              <w:t>6</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w:t>
            </w:r>
          </w:p>
        </w:tc>
        <w:tc>
          <w:tcPr>
            <w:tcW w:w="1416" w:type="dxa"/>
            <w:tcBorders>
              <w:top w:val="nil"/>
              <w:left w:val="nil"/>
              <w:bottom w:val="nil"/>
              <w:right w:val="nil"/>
            </w:tcBorders>
            <w:vAlign w:val="bottom"/>
          </w:tcPr>
          <w:p w:rsidR="002F29F6" w:rsidRPr="005A61C3" w:rsidRDefault="002F29F6" w:rsidP="003F5FFB">
            <w:pPr>
              <w:widowControl/>
              <w:spacing w:before="0"/>
              <w:jc w:val="right"/>
              <w:rPr>
                <w:sz w:val="18"/>
                <w:szCs w:val="18"/>
              </w:rPr>
            </w:pPr>
            <w:r>
              <w:rPr>
                <w:sz w:val="18"/>
                <w:szCs w:val="18"/>
              </w:rPr>
              <w:t>-</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Пенсионные и долгосрочные социальные обязательства</w:t>
            </w:r>
          </w:p>
        </w:tc>
        <w:tc>
          <w:tcPr>
            <w:tcW w:w="851" w:type="dxa"/>
            <w:tcBorders>
              <w:top w:val="nil"/>
              <w:left w:val="nil"/>
              <w:bottom w:val="nil"/>
              <w:right w:val="nil"/>
            </w:tcBorders>
            <w:noWrap/>
            <w:vAlign w:val="bottom"/>
          </w:tcPr>
          <w:p w:rsidR="002F29F6" w:rsidRPr="00BC26CB" w:rsidRDefault="002F29F6" w:rsidP="003F5FFB">
            <w:pPr>
              <w:widowControl/>
              <w:spacing w:before="0"/>
              <w:jc w:val="center"/>
              <w:rPr>
                <w:sz w:val="18"/>
                <w:szCs w:val="18"/>
                <w:lang w:val="en-US"/>
              </w:rPr>
            </w:pPr>
            <w:r w:rsidRPr="007742E3">
              <w:rPr>
                <w:sz w:val="18"/>
                <w:szCs w:val="18"/>
                <w:lang w:val="en-US"/>
              </w:rPr>
              <w:t>1</w:t>
            </w:r>
            <w:r>
              <w:rPr>
                <w:sz w:val="18"/>
                <w:szCs w:val="18"/>
                <w:lang w:val="en-US"/>
              </w:rPr>
              <w:t>7</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70 865</w:t>
            </w:r>
          </w:p>
        </w:tc>
        <w:tc>
          <w:tcPr>
            <w:tcW w:w="1416" w:type="dxa"/>
            <w:tcBorders>
              <w:top w:val="nil"/>
              <w:left w:val="nil"/>
              <w:bottom w:val="nil"/>
              <w:right w:val="nil"/>
            </w:tcBorders>
            <w:vAlign w:val="bottom"/>
          </w:tcPr>
          <w:p w:rsidR="002F29F6" w:rsidRPr="009122E9" w:rsidRDefault="002F29F6" w:rsidP="003F5FFB">
            <w:pPr>
              <w:widowControl/>
              <w:spacing w:before="0"/>
              <w:jc w:val="right"/>
              <w:rPr>
                <w:sz w:val="18"/>
                <w:szCs w:val="18"/>
                <w:lang w:val="en-US"/>
              </w:rPr>
            </w:pPr>
            <w:r>
              <w:rPr>
                <w:sz w:val="18"/>
                <w:szCs w:val="18"/>
                <w:lang w:val="en-US"/>
              </w:rPr>
              <w:t>69 138</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79 908</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Обязательства по отложенному налогу на прибыль</w:t>
            </w:r>
          </w:p>
        </w:tc>
        <w:tc>
          <w:tcPr>
            <w:tcW w:w="851" w:type="dxa"/>
            <w:tcBorders>
              <w:top w:val="nil"/>
              <w:left w:val="nil"/>
              <w:bottom w:val="nil"/>
              <w:right w:val="nil"/>
            </w:tcBorders>
            <w:noWrap/>
            <w:vAlign w:val="bottom"/>
          </w:tcPr>
          <w:p w:rsidR="002F29F6" w:rsidRPr="00BC26CB" w:rsidRDefault="002F29F6" w:rsidP="003F5FFB">
            <w:pPr>
              <w:widowControl/>
              <w:spacing w:before="0"/>
              <w:jc w:val="center"/>
              <w:rPr>
                <w:sz w:val="18"/>
                <w:szCs w:val="18"/>
                <w:lang w:val="en-US"/>
              </w:rPr>
            </w:pPr>
            <w:r>
              <w:rPr>
                <w:sz w:val="18"/>
                <w:szCs w:val="18"/>
                <w:lang w:val="en-US"/>
              </w:rPr>
              <w:t>27</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126 268</w:t>
            </w:r>
          </w:p>
        </w:tc>
        <w:tc>
          <w:tcPr>
            <w:tcW w:w="1416" w:type="dxa"/>
            <w:tcBorders>
              <w:top w:val="nil"/>
              <w:left w:val="nil"/>
              <w:bottom w:val="nil"/>
              <w:right w:val="nil"/>
            </w:tcBorders>
            <w:vAlign w:val="bottom"/>
          </w:tcPr>
          <w:p w:rsidR="002F29F6" w:rsidRPr="009122E9" w:rsidRDefault="002F29F6" w:rsidP="003F5FFB">
            <w:pPr>
              <w:widowControl/>
              <w:spacing w:before="0"/>
              <w:jc w:val="right"/>
              <w:rPr>
                <w:sz w:val="18"/>
                <w:szCs w:val="18"/>
                <w:lang w:val="en-US"/>
              </w:rPr>
            </w:pPr>
            <w:r>
              <w:rPr>
                <w:sz w:val="18"/>
                <w:szCs w:val="18"/>
                <w:lang w:val="en-US"/>
              </w:rPr>
              <w:t>180 233</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146 706</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Итого долгосрочные обязательства</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bottom w:val="single" w:sz="4" w:space="0" w:color="auto"/>
              <w:right w:val="nil"/>
            </w:tcBorders>
            <w:noWrap/>
            <w:vAlign w:val="bottom"/>
          </w:tcPr>
          <w:p w:rsidR="002F29F6" w:rsidRPr="008E245D" w:rsidRDefault="002F29F6" w:rsidP="003F5FFB">
            <w:pPr>
              <w:widowControl/>
              <w:spacing w:before="0"/>
              <w:jc w:val="right"/>
              <w:rPr>
                <w:b/>
                <w:bCs/>
                <w:sz w:val="18"/>
                <w:szCs w:val="18"/>
              </w:rPr>
            </w:pPr>
            <w:r>
              <w:rPr>
                <w:b/>
                <w:bCs/>
                <w:sz w:val="18"/>
                <w:szCs w:val="18"/>
              </w:rPr>
              <w:t>197 133</w:t>
            </w:r>
          </w:p>
        </w:tc>
        <w:tc>
          <w:tcPr>
            <w:tcW w:w="1416" w:type="dxa"/>
            <w:tcBorders>
              <w:top w:val="single" w:sz="4" w:space="0" w:color="auto"/>
              <w:left w:val="nil"/>
              <w:bottom w:val="single" w:sz="4" w:space="0" w:color="auto"/>
              <w:right w:val="nil"/>
            </w:tcBorders>
            <w:vAlign w:val="bottom"/>
          </w:tcPr>
          <w:p w:rsidR="002F29F6" w:rsidRPr="009122E9" w:rsidRDefault="002F29F6" w:rsidP="003F5FFB">
            <w:pPr>
              <w:widowControl/>
              <w:spacing w:before="0"/>
              <w:jc w:val="right"/>
              <w:rPr>
                <w:b/>
                <w:bCs/>
                <w:sz w:val="18"/>
                <w:szCs w:val="18"/>
                <w:lang w:val="en-US"/>
              </w:rPr>
            </w:pPr>
            <w:r>
              <w:rPr>
                <w:b/>
                <w:bCs/>
                <w:sz w:val="18"/>
                <w:szCs w:val="18"/>
                <w:lang w:val="en-US"/>
              </w:rPr>
              <w:t>249 371</w:t>
            </w:r>
          </w:p>
        </w:tc>
        <w:tc>
          <w:tcPr>
            <w:tcW w:w="1418" w:type="dxa"/>
            <w:tcBorders>
              <w:top w:val="single" w:sz="4" w:space="0" w:color="auto"/>
              <w:left w:val="nil"/>
              <w:bottom w:val="single" w:sz="4" w:space="0" w:color="auto"/>
              <w:right w:val="nil"/>
            </w:tcBorders>
            <w:noWrap/>
            <w:vAlign w:val="bottom"/>
          </w:tcPr>
          <w:p w:rsidR="002F29F6" w:rsidRPr="005A61C3" w:rsidRDefault="002F29F6" w:rsidP="003F5FFB">
            <w:pPr>
              <w:widowControl/>
              <w:spacing w:before="0"/>
              <w:jc w:val="right"/>
              <w:rPr>
                <w:b/>
                <w:bCs/>
                <w:sz w:val="18"/>
                <w:szCs w:val="18"/>
              </w:rPr>
            </w:pPr>
            <w:r>
              <w:rPr>
                <w:b/>
                <w:bCs/>
                <w:sz w:val="18"/>
                <w:szCs w:val="18"/>
              </w:rPr>
              <w:t>226 614</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Текущие обязательства</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6" w:type="dxa"/>
            <w:tcBorders>
              <w:top w:val="nil"/>
              <w:left w:val="nil"/>
              <w:bottom w:val="nil"/>
              <w:right w:val="nil"/>
            </w:tcBorders>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Текущие заемные обязательства</w:t>
            </w:r>
          </w:p>
        </w:tc>
        <w:tc>
          <w:tcPr>
            <w:tcW w:w="851" w:type="dxa"/>
            <w:tcBorders>
              <w:top w:val="nil"/>
              <w:left w:val="nil"/>
              <w:bottom w:val="nil"/>
              <w:right w:val="nil"/>
            </w:tcBorders>
            <w:noWrap/>
            <w:vAlign w:val="bottom"/>
          </w:tcPr>
          <w:p w:rsidR="002F29F6" w:rsidRPr="00BC26CB" w:rsidRDefault="002F29F6" w:rsidP="003F5FFB">
            <w:pPr>
              <w:widowControl/>
              <w:spacing w:before="0"/>
              <w:jc w:val="center"/>
              <w:rPr>
                <w:sz w:val="18"/>
                <w:szCs w:val="18"/>
                <w:lang w:val="en-US"/>
              </w:rPr>
            </w:pPr>
            <w:r w:rsidRPr="007742E3">
              <w:rPr>
                <w:sz w:val="18"/>
                <w:szCs w:val="18"/>
                <w:lang w:val="en-US"/>
              </w:rPr>
              <w:t>1</w:t>
            </w:r>
            <w:r>
              <w:rPr>
                <w:sz w:val="18"/>
                <w:szCs w:val="18"/>
                <w:lang w:val="en-US"/>
              </w:rPr>
              <w:t>6</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84 981</w:t>
            </w:r>
          </w:p>
        </w:tc>
        <w:tc>
          <w:tcPr>
            <w:tcW w:w="1416" w:type="dxa"/>
            <w:tcBorders>
              <w:top w:val="nil"/>
              <w:left w:val="nil"/>
              <w:bottom w:val="nil"/>
              <w:right w:val="nil"/>
            </w:tcBorders>
            <w:vAlign w:val="bottom"/>
          </w:tcPr>
          <w:p w:rsidR="002F29F6" w:rsidRPr="009122E9" w:rsidRDefault="002F29F6" w:rsidP="003F5FFB">
            <w:pPr>
              <w:widowControl/>
              <w:spacing w:before="0"/>
              <w:jc w:val="right"/>
              <w:rPr>
                <w:sz w:val="18"/>
                <w:szCs w:val="18"/>
                <w:lang w:val="en-US"/>
              </w:rPr>
            </w:pPr>
            <w:r>
              <w:rPr>
                <w:sz w:val="18"/>
                <w:szCs w:val="18"/>
                <w:lang w:val="en-US"/>
              </w:rPr>
              <w:t>330 108</w:t>
            </w:r>
          </w:p>
        </w:tc>
        <w:tc>
          <w:tcPr>
            <w:tcW w:w="1418" w:type="dxa"/>
            <w:tcBorders>
              <w:top w:val="nil"/>
              <w:left w:val="nil"/>
              <w:bottom w:val="nil"/>
              <w:right w:val="nil"/>
            </w:tcBorders>
            <w:noWrap/>
            <w:vAlign w:val="bottom"/>
          </w:tcPr>
          <w:p w:rsidR="002F29F6" w:rsidRPr="000E66ED" w:rsidRDefault="002F29F6" w:rsidP="003F5FFB">
            <w:pPr>
              <w:widowControl/>
              <w:spacing w:before="0"/>
              <w:jc w:val="right"/>
              <w:rPr>
                <w:sz w:val="18"/>
                <w:szCs w:val="18"/>
                <w:lang w:val="en-US"/>
              </w:rPr>
            </w:pPr>
            <w:r>
              <w:rPr>
                <w:sz w:val="18"/>
                <w:szCs w:val="18"/>
              </w:rPr>
              <w:t>1 002 562</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Кредиторская задолженность и начисленные обязательства</w:t>
            </w:r>
          </w:p>
        </w:tc>
        <w:tc>
          <w:tcPr>
            <w:tcW w:w="851" w:type="dxa"/>
            <w:tcBorders>
              <w:top w:val="nil"/>
              <w:left w:val="nil"/>
              <w:bottom w:val="nil"/>
              <w:right w:val="nil"/>
            </w:tcBorders>
            <w:noWrap/>
            <w:vAlign w:val="bottom"/>
          </w:tcPr>
          <w:p w:rsidR="002F29F6" w:rsidRPr="00BC26CB" w:rsidRDefault="002F29F6" w:rsidP="003F5FFB">
            <w:pPr>
              <w:widowControl/>
              <w:spacing w:before="0"/>
              <w:jc w:val="center"/>
              <w:rPr>
                <w:sz w:val="18"/>
                <w:szCs w:val="18"/>
                <w:lang w:val="en-US"/>
              </w:rPr>
            </w:pPr>
            <w:r>
              <w:rPr>
                <w:sz w:val="18"/>
                <w:szCs w:val="18"/>
              </w:rPr>
              <w:t>1</w:t>
            </w:r>
            <w:r>
              <w:rPr>
                <w:sz w:val="18"/>
                <w:szCs w:val="18"/>
                <w:lang w:val="en-US"/>
              </w:rPr>
              <w:t>8</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392 396</w:t>
            </w:r>
          </w:p>
        </w:tc>
        <w:tc>
          <w:tcPr>
            <w:tcW w:w="1416" w:type="dxa"/>
            <w:tcBorders>
              <w:top w:val="nil"/>
              <w:left w:val="nil"/>
              <w:bottom w:val="nil"/>
              <w:right w:val="nil"/>
            </w:tcBorders>
            <w:vAlign w:val="bottom"/>
          </w:tcPr>
          <w:p w:rsidR="002F29F6" w:rsidRPr="009122E9" w:rsidRDefault="002F29F6" w:rsidP="003F5FFB">
            <w:pPr>
              <w:widowControl/>
              <w:spacing w:before="0"/>
              <w:jc w:val="right"/>
              <w:rPr>
                <w:sz w:val="18"/>
                <w:szCs w:val="18"/>
                <w:lang w:val="en-US"/>
              </w:rPr>
            </w:pPr>
            <w:r>
              <w:rPr>
                <w:sz w:val="18"/>
                <w:szCs w:val="18"/>
                <w:lang w:val="en-US"/>
              </w:rPr>
              <w:t>437 090</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566 885</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Текущие прочие обязательства</w:t>
            </w:r>
          </w:p>
        </w:tc>
        <w:tc>
          <w:tcPr>
            <w:tcW w:w="851" w:type="dxa"/>
            <w:tcBorders>
              <w:top w:val="nil"/>
              <w:left w:val="nil"/>
              <w:bottom w:val="nil"/>
              <w:right w:val="nil"/>
            </w:tcBorders>
            <w:noWrap/>
            <w:vAlign w:val="bottom"/>
          </w:tcPr>
          <w:p w:rsidR="002F29F6" w:rsidRPr="00BC26CB" w:rsidRDefault="002F29F6" w:rsidP="003F5FFB">
            <w:pPr>
              <w:widowControl/>
              <w:spacing w:before="0"/>
              <w:jc w:val="center"/>
              <w:rPr>
                <w:sz w:val="18"/>
                <w:szCs w:val="18"/>
                <w:lang w:val="en-US"/>
              </w:rPr>
            </w:pPr>
            <w:r>
              <w:rPr>
                <w:sz w:val="18"/>
                <w:szCs w:val="18"/>
                <w:lang w:val="en-US"/>
              </w:rPr>
              <w:t>19</w:t>
            </w:r>
          </w:p>
        </w:tc>
        <w:tc>
          <w:tcPr>
            <w:tcW w:w="1418" w:type="dxa"/>
            <w:tcBorders>
              <w:top w:val="nil"/>
              <w:left w:val="nil"/>
              <w:bottom w:val="nil"/>
              <w:right w:val="nil"/>
            </w:tcBorders>
            <w:noWrap/>
            <w:vAlign w:val="bottom"/>
          </w:tcPr>
          <w:p w:rsidR="002F29F6" w:rsidRPr="008E245D" w:rsidRDefault="002F29F6" w:rsidP="003F5FFB">
            <w:pPr>
              <w:widowControl/>
              <w:spacing w:before="0"/>
              <w:jc w:val="right"/>
              <w:rPr>
                <w:sz w:val="18"/>
                <w:szCs w:val="18"/>
              </w:rPr>
            </w:pPr>
            <w:r>
              <w:rPr>
                <w:sz w:val="18"/>
                <w:szCs w:val="18"/>
              </w:rPr>
              <w:t>85 317</w:t>
            </w:r>
          </w:p>
        </w:tc>
        <w:tc>
          <w:tcPr>
            <w:tcW w:w="1416" w:type="dxa"/>
            <w:tcBorders>
              <w:top w:val="nil"/>
              <w:left w:val="nil"/>
              <w:bottom w:val="nil"/>
              <w:right w:val="nil"/>
            </w:tcBorders>
            <w:vAlign w:val="bottom"/>
          </w:tcPr>
          <w:p w:rsidR="002F29F6" w:rsidRPr="009122E9" w:rsidRDefault="002F29F6" w:rsidP="003F5FFB">
            <w:pPr>
              <w:widowControl/>
              <w:spacing w:before="0"/>
              <w:jc w:val="right"/>
              <w:rPr>
                <w:sz w:val="18"/>
                <w:szCs w:val="18"/>
                <w:lang w:val="en-US"/>
              </w:rPr>
            </w:pPr>
            <w:r>
              <w:rPr>
                <w:sz w:val="18"/>
                <w:szCs w:val="18"/>
                <w:lang w:val="en-US"/>
              </w:rPr>
              <w:t>91 627</w:t>
            </w:r>
          </w:p>
        </w:tc>
        <w:tc>
          <w:tcPr>
            <w:tcW w:w="1418" w:type="dxa"/>
            <w:tcBorders>
              <w:top w:val="nil"/>
              <w:left w:val="nil"/>
              <w:bottom w:val="nil"/>
              <w:right w:val="nil"/>
            </w:tcBorders>
            <w:noWrap/>
            <w:vAlign w:val="bottom"/>
          </w:tcPr>
          <w:p w:rsidR="002F29F6" w:rsidRPr="005A61C3" w:rsidRDefault="002F29F6" w:rsidP="003F5FFB">
            <w:pPr>
              <w:widowControl/>
              <w:spacing w:before="0"/>
              <w:jc w:val="right"/>
              <w:rPr>
                <w:sz w:val="18"/>
                <w:szCs w:val="18"/>
              </w:rPr>
            </w:pPr>
            <w:r>
              <w:rPr>
                <w:sz w:val="18"/>
                <w:szCs w:val="18"/>
              </w:rPr>
              <w:t>102 892</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Итого текущие обязательства</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bottom w:val="single" w:sz="4" w:space="0" w:color="auto"/>
              <w:right w:val="nil"/>
            </w:tcBorders>
            <w:noWrap/>
            <w:vAlign w:val="bottom"/>
          </w:tcPr>
          <w:p w:rsidR="002F29F6" w:rsidRPr="008E245D" w:rsidRDefault="002F29F6" w:rsidP="003F5FFB">
            <w:pPr>
              <w:widowControl/>
              <w:spacing w:before="0"/>
              <w:jc w:val="right"/>
              <w:rPr>
                <w:b/>
                <w:bCs/>
                <w:sz w:val="18"/>
                <w:szCs w:val="18"/>
              </w:rPr>
            </w:pPr>
            <w:r>
              <w:rPr>
                <w:b/>
                <w:bCs/>
                <w:sz w:val="18"/>
                <w:szCs w:val="18"/>
              </w:rPr>
              <w:t>562 694</w:t>
            </w:r>
          </w:p>
        </w:tc>
        <w:tc>
          <w:tcPr>
            <w:tcW w:w="1416" w:type="dxa"/>
            <w:tcBorders>
              <w:top w:val="single" w:sz="4" w:space="0" w:color="auto"/>
              <w:left w:val="nil"/>
              <w:bottom w:val="single" w:sz="4" w:space="0" w:color="auto"/>
              <w:right w:val="nil"/>
            </w:tcBorders>
            <w:vAlign w:val="bottom"/>
          </w:tcPr>
          <w:p w:rsidR="002F29F6" w:rsidRPr="009122E9" w:rsidRDefault="002F29F6" w:rsidP="003F5FFB">
            <w:pPr>
              <w:widowControl/>
              <w:spacing w:before="0"/>
              <w:jc w:val="right"/>
              <w:rPr>
                <w:b/>
                <w:bCs/>
                <w:sz w:val="18"/>
                <w:szCs w:val="18"/>
                <w:lang w:val="en-US"/>
              </w:rPr>
            </w:pPr>
            <w:r>
              <w:rPr>
                <w:b/>
                <w:bCs/>
                <w:sz w:val="18"/>
                <w:szCs w:val="18"/>
                <w:lang w:val="en-US"/>
              </w:rPr>
              <w:t>858 825</w:t>
            </w:r>
          </w:p>
        </w:tc>
        <w:tc>
          <w:tcPr>
            <w:tcW w:w="1418" w:type="dxa"/>
            <w:tcBorders>
              <w:top w:val="single" w:sz="4" w:space="0" w:color="auto"/>
              <w:left w:val="nil"/>
              <w:bottom w:val="single" w:sz="4" w:space="0" w:color="auto"/>
              <w:right w:val="nil"/>
            </w:tcBorders>
            <w:noWrap/>
            <w:vAlign w:val="bottom"/>
          </w:tcPr>
          <w:p w:rsidR="002F29F6" w:rsidRPr="000E66ED" w:rsidRDefault="002F29F6" w:rsidP="003F5FFB">
            <w:pPr>
              <w:widowControl/>
              <w:spacing w:before="0"/>
              <w:jc w:val="right"/>
              <w:rPr>
                <w:b/>
                <w:bCs/>
                <w:sz w:val="18"/>
                <w:szCs w:val="18"/>
                <w:lang w:val="en-US"/>
              </w:rPr>
            </w:pPr>
            <w:r>
              <w:rPr>
                <w:b/>
                <w:bCs/>
                <w:sz w:val="18"/>
                <w:szCs w:val="18"/>
              </w:rPr>
              <w:t>1 672 339</w:t>
            </w:r>
          </w:p>
        </w:tc>
      </w:tr>
      <w:tr w:rsidR="002F29F6" w:rsidRPr="006150DB" w:rsidTr="003F5FFB">
        <w:trPr>
          <w:trHeight w:val="225"/>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Итого обязательства</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single" w:sz="4" w:space="0" w:color="auto"/>
              <w:right w:val="nil"/>
            </w:tcBorders>
            <w:noWrap/>
            <w:vAlign w:val="bottom"/>
          </w:tcPr>
          <w:p w:rsidR="002F29F6" w:rsidRPr="008E245D" w:rsidRDefault="002F29F6" w:rsidP="003F5FFB">
            <w:pPr>
              <w:widowControl/>
              <w:spacing w:before="0"/>
              <w:jc w:val="right"/>
              <w:rPr>
                <w:b/>
                <w:bCs/>
                <w:sz w:val="18"/>
                <w:szCs w:val="18"/>
              </w:rPr>
            </w:pPr>
            <w:r>
              <w:rPr>
                <w:b/>
                <w:bCs/>
                <w:sz w:val="18"/>
                <w:szCs w:val="18"/>
              </w:rPr>
              <w:t>759 827</w:t>
            </w:r>
          </w:p>
        </w:tc>
        <w:tc>
          <w:tcPr>
            <w:tcW w:w="1416" w:type="dxa"/>
            <w:tcBorders>
              <w:top w:val="nil"/>
              <w:left w:val="nil"/>
              <w:bottom w:val="single" w:sz="4" w:space="0" w:color="auto"/>
              <w:right w:val="nil"/>
            </w:tcBorders>
            <w:vAlign w:val="bottom"/>
          </w:tcPr>
          <w:p w:rsidR="002F29F6" w:rsidRPr="009122E9" w:rsidRDefault="002F29F6" w:rsidP="003F5FFB">
            <w:pPr>
              <w:widowControl/>
              <w:spacing w:before="0"/>
              <w:jc w:val="right"/>
              <w:rPr>
                <w:b/>
                <w:bCs/>
                <w:sz w:val="18"/>
                <w:szCs w:val="18"/>
                <w:lang w:val="en-US"/>
              </w:rPr>
            </w:pPr>
            <w:r>
              <w:rPr>
                <w:b/>
                <w:bCs/>
                <w:sz w:val="18"/>
                <w:szCs w:val="18"/>
                <w:lang w:val="en-US"/>
              </w:rPr>
              <w:t>1 108 196</w:t>
            </w:r>
          </w:p>
        </w:tc>
        <w:tc>
          <w:tcPr>
            <w:tcW w:w="1418" w:type="dxa"/>
            <w:tcBorders>
              <w:top w:val="nil"/>
              <w:left w:val="nil"/>
              <w:bottom w:val="single" w:sz="4" w:space="0" w:color="auto"/>
              <w:right w:val="nil"/>
            </w:tcBorders>
            <w:noWrap/>
            <w:vAlign w:val="bottom"/>
          </w:tcPr>
          <w:p w:rsidR="002F29F6" w:rsidRPr="000E66ED" w:rsidRDefault="002F29F6" w:rsidP="003F5FFB">
            <w:pPr>
              <w:widowControl/>
              <w:spacing w:before="0"/>
              <w:jc w:val="right"/>
              <w:rPr>
                <w:b/>
                <w:bCs/>
                <w:sz w:val="18"/>
                <w:szCs w:val="18"/>
                <w:lang w:val="en-US"/>
              </w:rPr>
            </w:pPr>
            <w:r>
              <w:rPr>
                <w:b/>
                <w:bCs/>
                <w:sz w:val="18"/>
                <w:szCs w:val="18"/>
              </w:rPr>
              <w:t>1 898 953</w:t>
            </w:r>
          </w:p>
        </w:tc>
      </w:tr>
      <w:tr w:rsidR="002F29F6" w:rsidRPr="006150DB" w:rsidTr="003F5FFB">
        <w:trPr>
          <w:trHeight w:val="240"/>
        </w:trPr>
        <w:tc>
          <w:tcPr>
            <w:tcW w:w="4820"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Итого капитал и обязательства</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double" w:sz="6" w:space="0" w:color="auto"/>
              <w:right w:val="nil"/>
            </w:tcBorders>
            <w:noWrap/>
            <w:vAlign w:val="bottom"/>
          </w:tcPr>
          <w:p w:rsidR="002F29F6" w:rsidRPr="008E245D" w:rsidRDefault="002F29F6" w:rsidP="003F5FFB">
            <w:pPr>
              <w:widowControl/>
              <w:spacing w:before="0"/>
              <w:jc w:val="right"/>
              <w:rPr>
                <w:b/>
                <w:bCs/>
                <w:sz w:val="18"/>
                <w:szCs w:val="18"/>
              </w:rPr>
            </w:pPr>
            <w:r>
              <w:rPr>
                <w:b/>
                <w:bCs/>
                <w:sz w:val="18"/>
                <w:szCs w:val="18"/>
              </w:rPr>
              <w:t>2 649 274</w:t>
            </w:r>
          </w:p>
        </w:tc>
        <w:tc>
          <w:tcPr>
            <w:tcW w:w="1416" w:type="dxa"/>
            <w:tcBorders>
              <w:top w:val="nil"/>
              <w:left w:val="nil"/>
              <w:bottom w:val="double" w:sz="6" w:space="0" w:color="auto"/>
              <w:right w:val="nil"/>
            </w:tcBorders>
            <w:vAlign w:val="bottom"/>
          </w:tcPr>
          <w:p w:rsidR="002F29F6" w:rsidRPr="009122E9" w:rsidRDefault="002F29F6" w:rsidP="003F5FFB">
            <w:pPr>
              <w:widowControl/>
              <w:spacing w:before="0"/>
              <w:jc w:val="right"/>
              <w:rPr>
                <w:b/>
                <w:bCs/>
                <w:sz w:val="18"/>
                <w:szCs w:val="18"/>
                <w:lang w:val="en-US"/>
              </w:rPr>
            </w:pPr>
            <w:r>
              <w:rPr>
                <w:b/>
                <w:bCs/>
                <w:sz w:val="18"/>
                <w:szCs w:val="18"/>
                <w:lang w:val="en-US"/>
              </w:rPr>
              <w:t>3 245 489</w:t>
            </w:r>
          </w:p>
        </w:tc>
        <w:tc>
          <w:tcPr>
            <w:tcW w:w="1418" w:type="dxa"/>
            <w:tcBorders>
              <w:top w:val="nil"/>
              <w:left w:val="nil"/>
              <w:bottom w:val="double" w:sz="6" w:space="0" w:color="auto"/>
              <w:right w:val="nil"/>
            </w:tcBorders>
            <w:noWrap/>
            <w:vAlign w:val="bottom"/>
          </w:tcPr>
          <w:p w:rsidR="002F29F6" w:rsidRPr="000E66ED" w:rsidRDefault="002F29F6" w:rsidP="003F5FFB">
            <w:pPr>
              <w:widowControl/>
              <w:spacing w:before="0"/>
              <w:jc w:val="right"/>
              <w:rPr>
                <w:b/>
                <w:bCs/>
                <w:sz w:val="18"/>
                <w:szCs w:val="18"/>
                <w:lang w:val="en-US"/>
              </w:rPr>
            </w:pPr>
            <w:r>
              <w:rPr>
                <w:b/>
                <w:bCs/>
                <w:sz w:val="18"/>
                <w:szCs w:val="18"/>
              </w:rPr>
              <w:t>3 969 228</w:t>
            </w:r>
          </w:p>
        </w:tc>
      </w:tr>
    </w:tbl>
    <w:p w:rsidR="002F29F6" w:rsidRDefault="002F29F6" w:rsidP="002F29F6">
      <w:pPr>
        <w:pStyle w:val="21"/>
        <w:tabs>
          <w:tab w:val="left" w:pos="5760"/>
        </w:tabs>
        <w:jc w:val="both"/>
        <w:rPr>
          <w:sz w:val="22"/>
          <w:szCs w:val="22"/>
        </w:rPr>
      </w:pPr>
    </w:p>
    <w:p w:rsidR="002F29F6" w:rsidRDefault="002F29F6" w:rsidP="002F29F6">
      <w:pPr>
        <w:pStyle w:val="21"/>
        <w:tabs>
          <w:tab w:val="left" w:pos="5760"/>
        </w:tabs>
        <w:jc w:val="both"/>
        <w:rPr>
          <w:sz w:val="22"/>
          <w:szCs w:val="22"/>
        </w:rPr>
      </w:pPr>
      <w:r>
        <w:rPr>
          <w:sz w:val="22"/>
          <w:szCs w:val="22"/>
        </w:rPr>
        <w:t>Генеральный директор</w:t>
      </w:r>
      <w:r>
        <w:rPr>
          <w:sz w:val="22"/>
          <w:szCs w:val="22"/>
        </w:rPr>
        <w:tab/>
      </w:r>
      <w:r w:rsidRPr="00361C93">
        <w:rPr>
          <w:sz w:val="22"/>
          <w:szCs w:val="22"/>
        </w:rPr>
        <w:t xml:space="preserve">Главный бухгалтер </w:t>
      </w:r>
    </w:p>
    <w:p w:rsidR="002F29F6" w:rsidRDefault="002F29F6" w:rsidP="002F29F6">
      <w:pPr>
        <w:pStyle w:val="21"/>
        <w:tabs>
          <w:tab w:val="left" w:pos="2340"/>
          <w:tab w:val="left" w:pos="5760"/>
        </w:tabs>
        <w:jc w:val="both"/>
        <w:rPr>
          <w:sz w:val="22"/>
          <w:szCs w:val="22"/>
        </w:rPr>
      </w:pPr>
      <w:r>
        <w:rPr>
          <w:sz w:val="22"/>
          <w:szCs w:val="22"/>
        </w:rPr>
        <w:lastRenderedPageBreak/>
        <w:t xml:space="preserve">Нечаев Е.А.                     </w:t>
      </w:r>
      <w:r w:rsidRPr="00361C93">
        <w:rPr>
          <w:sz w:val="22"/>
          <w:szCs w:val="22"/>
        </w:rPr>
        <w:t>___</w:t>
      </w:r>
      <w:r w:rsidRPr="00346358">
        <w:rPr>
          <w:sz w:val="22"/>
          <w:szCs w:val="22"/>
        </w:rPr>
        <w:t>__________</w:t>
      </w:r>
      <w:r w:rsidRPr="00361C93">
        <w:rPr>
          <w:sz w:val="22"/>
          <w:szCs w:val="22"/>
        </w:rPr>
        <w:t>_____</w:t>
      </w:r>
      <w:r>
        <w:rPr>
          <w:sz w:val="22"/>
          <w:szCs w:val="22"/>
        </w:rPr>
        <w:tab/>
        <w:t>Лепихина О.А.</w:t>
      </w:r>
      <w:r>
        <w:rPr>
          <w:sz w:val="22"/>
          <w:szCs w:val="22"/>
        </w:rPr>
        <w:tab/>
      </w:r>
      <w:r w:rsidRPr="00361C93">
        <w:rPr>
          <w:sz w:val="22"/>
          <w:szCs w:val="22"/>
        </w:rPr>
        <w:t>___</w:t>
      </w:r>
      <w:r w:rsidRPr="00346358">
        <w:rPr>
          <w:sz w:val="22"/>
          <w:szCs w:val="22"/>
        </w:rPr>
        <w:t>__________</w:t>
      </w:r>
      <w:r w:rsidRPr="00361C93">
        <w:rPr>
          <w:sz w:val="22"/>
          <w:szCs w:val="22"/>
        </w:rPr>
        <w:t>_____</w:t>
      </w:r>
    </w:p>
    <w:p w:rsidR="002F29F6" w:rsidRDefault="002F29F6" w:rsidP="002F29F6">
      <w:pPr>
        <w:widowControl/>
        <w:overflowPunct w:val="0"/>
        <w:spacing w:before="0"/>
        <w:jc w:val="center"/>
        <w:textAlignment w:val="baseline"/>
        <w:rPr>
          <w:b/>
        </w:rPr>
      </w:pPr>
    </w:p>
    <w:p w:rsidR="002F29F6" w:rsidRPr="00E46A9D" w:rsidRDefault="002F29F6" w:rsidP="002F29F6">
      <w:pPr>
        <w:widowControl/>
        <w:overflowPunct w:val="0"/>
        <w:spacing w:before="0"/>
        <w:jc w:val="center"/>
        <w:textAlignment w:val="baseline"/>
        <w:rPr>
          <w:bCs/>
          <w:lang w:eastAsia="en-US"/>
        </w:rPr>
      </w:pPr>
      <w:r>
        <w:rPr>
          <w:b/>
        </w:rPr>
        <w:t>П</w:t>
      </w:r>
      <w:r w:rsidRPr="00E46A9D">
        <w:rPr>
          <w:b/>
        </w:rPr>
        <w:t>АО «Центральный телеграф»</w:t>
      </w:r>
    </w:p>
    <w:p w:rsidR="002F29F6" w:rsidRPr="00E46A9D" w:rsidRDefault="002F29F6" w:rsidP="002F29F6">
      <w:pPr>
        <w:pStyle w:val="6"/>
        <w:ind w:right="-40"/>
        <w:rPr>
          <w:b w:val="0"/>
          <w:sz w:val="22"/>
          <w:szCs w:val="22"/>
        </w:rPr>
      </w:pPr>
      <w:r>
        <w:rPr>
          <w:sz w:val="22"/>
          <w:szCs w:val="22"/>
        </w:rPr>
        <w:t>О</w:t>
      </w:r>
      <w:r w:rsidRPr="00E46A9D">
        <w:rPr>
          <w:sz w:val="22"/>
          <w:szCs w:val="22"/>
        </w:rPr>
        <w:t xml:space="preserve">тчет о </w:t>
      </w:r>
      <w:r>
        <w:rPr>
          <w:sz w:val="22"/>
          <w:szCs w:val="22"/>
        </w:rPr>
        <w:t xml:space="preserve">прибылях и убытках и прочем </w:t>
      </w:r>
      <w:r w:rsidRPr="00E46A9D">
        <w:rPr>
          <w:sz w:val="22"/>
          <w:szCs w:val="22"/>
        </w:rPr>
        <w:t>совокупном доходе</w:t>
      </w:r>
    </w:p>
    <w:p w:rsidR="002F29F6" w:rsidRPr="00E46A9D" w:rsidRDefault="002F29F6" w:rsidP="002F29F6">
      <w:pPr>
        <w:spacing w:before="0"/>
        <w:jc w:val="center"/>
        <w:rPr>
          <w:b/>
        </w:rPr>
      </w:pPr>
      <w:r w:rsidRPr="00E46A9D">
        <w:rPr>
          <w:b/>
        </w:rPr>
        <w:t>за год, закончившийся 31декабря 201</w:t>
      </w:r>
      <w:r>
        <w:rPr>
          <w:b/>
        </w:rPr>
        <w:t>7</w:t>
      </w:r>
      <w:r w:rsidRPr="00E46A9D">
        <w:rPr>
          <w:b/>
        </w:rPr>
        <w:t>г.</w:t>
      </w:r>
    </w:p>
    <w:p w:rsidR="002F29F6" w:rsidRPr="00E46A9D" w:rsidRDefault="002F29F6" w:rsidP="002F29F6">
      <w:pPr>
        <w:spacing w:before="0"/>
        <w:jc w:val="center"/>
      </w:pPr>
      <w:r w:rsidRPr="00E46A9D">
        <w:t>(в тысячах российских рублей, за исключением прибыли на акцию)</w:t>
      </w:r>
    </w:p>
    <w:p w:rsidR="002F29F6" w:rsidRPr="00694D57" w:rsidRDefault="002F29F6" w:rsidP="002F29F6">
      <w:pPr>
        <w:spacing w:before="0"/>
      </w:pPr>
    </w:p>
    <w:p w:rsidR="002F29F6" w:rsidRDefault="002F29F6" w:rsidP="002F29F6">
      <w:pPr>
        <w:pStyle w:val="21"/>
        <w:tabs>
          <w:tab w:val="left" w:pos="5760"/>
        </w:tabs>
        <w:jc w:val="both"/>
        <w:rPr>
          <w:sz w:val="22"/>
          <w:szCs w:val="22"/>
        </w:rPr>
      </w:pPr>
    </w:p>
    <w:p w:rsidR="002F29F6" w:rsidRDefault="002F29F6" w:rsidP="002F29F6">
      <w:pPr>
        <w:pStyle w:val="21"/>
        <w:tabs>
          <w:tab w:val="left" w:pos="5760"/>
        </w:tabs>
        <w:jc w:val="both"/>
        <w:rPr>
          <w:sz w:val="22"/>
          <w:szCs w:val="22"/>
        </w:rPr>
      </w:pPr>
    </w:p>
    <w:tbl>
      <w:tblPr>
        <w:tblW w:w="9924" w:type="dxa"/>
        <w:tblInd w:w="93" w:type="dxa"/>
        <w:tblLook w:val="0000" w:firstRow="0" w:lastRow="0" w:firstColumn="0" w:lastColumn="0" w:noHBand="0" w:noVBand="0"/>
      </w:tblPr>
      <w:tblGrid>
        <w:gridCol w:w="6237"/>
        <w:gridCol w:w="851"/>
        <w:gridCol w:w="1418"/>
        <w:gridCol w:w="1418"/>
      </w:tblGrid>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851" w:type="dxa"/>
            <w:tcBorders>
              <w:top w:val="nil"/>
              <w:left w:val="nil"/>
              <w:bottom w:val="nil"/>
              <w:right w:val="nil"/>
            </w:tcBorders>
            <w:noWrap/>
            <w:vAlign w:val="bottom"/>
          </w:tcPr>
          <w:p w:rsidR="002F29F6" w:rsidRPr="007742E3" w:rsidRDefault="002F29F6" w:rsidP="003F5FFB">
            <w:pPr>
              <w:widowControl/>
              <w:spacing w:before="0"/>
              <w:jc w:val="center"/>
              <w:rPr>
                <w:b/>
                <w:bCs/>
                <w:sz w:val="18"/>
                <w:szCs w:val="18"/>
              </w:rPr>
            </w:pPr>
            <w:r w:rsidRPr="007742E3">
              <w:rPr>
                <w:b/>
                <w:bCs/>
                <w:sz w:val="18"/>
                <w:szCs w:val="18"/>
              </w:rPr>
              <w:t>Прим.</w:t>
            </w:r>
          </w:p>
        </w:tc>
        <w:tc>
          <w:tcPr>
            <w:tcW w:w="1418" w:type="dxa"/>
            <w:tcBorders>
              <w:top w:val="nil"/>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sidRPr="007742E3">
              <w:rPr>
                <w:b/>
                <w:bCs/>
                <w:sz w:val="18"/>
                <w:szCs w:val="18"/>
              </w:rPr>
              <w:t>201</w:t>
            </w:r>
            <w:r>
              <w:rPr>
                <w:b/>
                <w:bCs/>
                <w:sz w:val="18"/>
                <w:szCs w:val="18"/>
              </w:rPr>
              <w:t>7</w:t>
            </w:r>
            <w:r w:rsidRPr="007742E3">
              <w:rPr>
                <w:b/>
                <w:bCs/>
                <w:sz w:val="18"/>
                <w:szCs w:val="18"/>
              </w:rPr>
              <w:t xml:space="preserve"> г.</w:t>
            </w:r>
          </w:p>
        </w:tc>
        <w:tc>
          <w:tcPr>
            <w:tcW w:w="1418" w:type="dxa"/>
            <w:tcBorders>
              <w:top w:val="nil"/>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sidRPr="007742E3">
              <w:rPr>
                <w:b/>
                <w:bCs/>
                <w:sz w:val="18"/>
                <w:szCs w:val="18"/>
              </w:rPr>
              <w:t>201</w:t>
            </w:r>
            <w:r>
              <w:rPr>
                <w:b/>
                <w:bCs/>
                <w:sz w:val="18"/>
                <w:szCs w:val="18"/>
              </w:rPr>
              <w:t>6</w:t>
            </w:r>
            <w:r w:rsidRPr="007742E3">
              <w:rPr>
                <w:b/>
                <w:bCs/>
                <w:sz w:val="18"/>
                <w:szCs w:val="18"/>
              </w:rPr>
              <w:t xml:space="preserve"> г.</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Выручка от реализации</w:t>
            </w:r>
          </w:p>
        </w:tc>
        <w:tc>
          <w:tcPr>
            <w:tcW w:w="851" w:type="dxa"/>
            <w:tcBorders>
              <w:top w:val="nil"/>
              <w:left w:val="nil"/>
              <w:bottom w:val="nil"/>
              <w:right w:val="nil"/>
            </w:tcBorders>
            <w:noWrap/>
            <w:vAlign w:val="bottom"/>
          </w:tcPr>
          <w:p w:rsidR="002F29F6" w:rsidRPr="004D5781" w:rsidRDefault="002F29F6" w:rsidP="003F5FFB">
            <w:pPr>
              <w:widowControl/>
              <w:spacing w:before="0"/>
              <w:jc w:val="center"/>
              <w:rPr>
                <w:bCs/>
                <w:sz w:val="18"/>
                <w:szCs w:val="18"/>
                <w:lang w:val="en-US"/>
              </w:rPr>
            </w:pPr>
            <w:r>
              <w:rPr>
                <w:bCs/>
                <w:sz w:val="18"/>
                <w:szCs w:val="18"/>
              </w:rPr>
              <w:t xml:space="preserve"> 2</w:t>
            </w:r>
            <w:r>
              <w:rPr>
                <w:bCs/>
                <w:sz w:val="18"/>
                <w:szCs w:val="18"/>
                <w:lang w:val="en-US"/>
              </w:rPr>
              <w:t>0</w:t>
            </w:r>
          </w:p>
        </w:tc>
        <w:tc>
          <w:tcPr>
            <w:tcW w:w="1418" w:type="dxa"/>
            <w:tcBorders>
              <w:top w:val="nil"/>
              <w:left w:val="nil"/>
              <w:bottom w:val="nil"/>
              <w:right w:val="nil"/>
            </w:tcBorders>
            <w:noWrap/>
            <w:vAlign w:val="bottom"/>
          </w:tcPr>
          <w:p w:rsidR="002F29F6" w:rsidRPr="00845C0B" w:rsidRDefault="002F29F6" w:rsidP="003F5FFB">
            <w:pPr>
              <w:widowControl/>
              <w:spacing w:before="0"/>
              <w:jc w:val="right"/>
              <w:rPr>
                <w:b/>
                <w:bCs/>
                <w:sz w:val="18"/>
                <w:szCs w:val="18"/>
              </w:rPr>
            </w:pPr>
            <w:r>
              <w:rPr>
                <w:b/>
                <w:bCs/>
                <w:sz w:val="18"/>
                <w:szCs w:val="18"/>
              </w:rPr>
              <w:t>2 746 721</w:t>
            </w:r>
          </w:p>
        </w:tc>
        <w:tc>
          <w:tcPr>
            <w:tcW w:w="1418" w:type="dxa"/>
            <w:tcBorders>
              <w:top w:val="nil"/>
              <w:left w:val="nil"/>
              <w:bottom w:val="nil"/>
              <w:right w:val="nil"/>
            </w:tcBorders>
            <w:noWrap/>
            <w:vAlign w:val="bottom"/>
          </w:tcPr>
          <w:p w:rsidR="002F29F6" w:rsidRPr="00B430DB" w:rsidRDefault="002F29F6" w:rsidP="003F5FFB">
            <w:pPr>
              <w:widowControl/>
              <w:spacing w:before="0"/>
              <w:jc w:val="right"/>
              <w:rPr>
                <w:b/>
                <w:bCs/>
                <w:sz w:val="18"/>
                <w:szCs w:val="18"/>
                <w:lang w:val="en-US"/>
              </w:rPr>
            </w:pPr>
            <w:r>
              <w:rPr>
                <w:b/>
                <w:bCs/>
                <w:sz w:val="18"/>
                <w:szCs w:val="18"/>
                <w:lang w:val="en-US"/>
              </w:rPr>
              <w:t>3 008 801</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Расходы на персонал</w:t>
            </w:r>
          </w:p>
        </w:tc>
        <w:tc>
          <w:tcPr>
            <w:tcW w:w="851" w:type="dxa"/>
            <w:tcBorders>
              <w:top w:val="nil"/>
              <w:left w:val="nil"/>
              <w:bottom w:val="nil"/>
              <w:right w:val="nil"/>
            </w:tcBorders>
            <w:noWrap/>
            <w:vAlign w:val="bottom"/>
          </w:tcPr>
          <w:p w:rsidR="002F29F6" w:rsidRPr="004D5781" w:rsidRDefault="002F29F6" w:rsidP="003F5FFB">
            <w:pPr>
              <w:widowControl/>
              <w:spacing w:before="0"/>
              <w:jc w:val="center"/>
              <w:rPr>
                <w:sz w:val="18"/>
                <w:szCs w:val="18"/>
                <w:lang w:val="en-US"/>
              </w:rPr>
            </w:pPr>
            <w:r>
              <w:rPr>
                <w:sz w:val="18"/>
                <w:szCs w:val="18"/>
              </w:rPr>
              <w:t>2</w:t>
            </w:r>
            <w:r>
              <w:rPr>
                <w:sz w:val="18"/>
                <w:szCs w:val="18"/>
                <w:lang w:val="en-US"/>
              </w:rPr>
              <w:t>1</w:t>
            </w:r>
          </w:p>
        </w:tc>
        <w:tc>
          <w:tcPr>
            <w:tcW w:w="1418" w:type="dxa"/>
            <w:tcBorders>
              <w:top w:val="nil"/>
              <w:left w:val="nil"/>
              <w:bottom w:val="nil"/>
              <w:right w:val="nil"/>
            </w:tcBorders>
            <w:noWrap/>
            <w:vAlign w:val="bottom"/>
          </w:tcPr>
          <w:p w:rsidR="002F29F6" w:rsidRPr="001003C5" w:rsidRDefault="002F29F6" w:rsidP="003F5FFB">
            <w:pPr>
              <w:widowControl/>
              <w:spacing w:before="0"/>
              <w:jc w:val="right"/>
              <w:rPr>
                <w:sz w:val="18"/>
                <w:szCs w:val="18"/>
              </w:rPr>
            </w:pPr>
            <w:r w:rsidRPr="001003C5">
              <w:rPr>
                <w:sz w:val="18"/>
                <w:szCs w:val="18"/>
              </w:rPr>
              <w:t>(</w:t>
            </w:r>
            <w:r>
              <w:rPr>
                <w:sz w:val="18"/>
                <w:szCs w:val="18"/>
              </w:rPr>
              <w:t>635 262</w:t>
            </w:r>
            <w:r w:rsidRPr="001003C5">
              <w:rPr>
                <w:sz w:val="18"/>
                <w:szCs w:val="18"/>
              </w:rPr>
              <w:t>)</w:t>
            </w:r>
          </w:p>
        </w:tc>
        <w:tc>
          <w:tcPr>
            <w:tcW w:w="1418" w:type="dxa"/>
            <w:tcBorders>
              <w:top w:val="nil"/>
              <w:left w:val="nil"/>
              <w:bottom w:val="nil"/>
              <w:right w:val="nil"/>
            </w:tcBorders>
            <w:noWrap/>
            <w:vAlign w:val="bottom"/>
          </w:tcPr>
          <w:p w:rsidR="002F29F6" w:rsidRPr="001003C5" w:rsidRDefault="002F29F6" w:rsidP="003F5FFB">
            <w:pPr>
              <w:widowControl/>
              <w:spacing w:before="0"/>
              <w:jc w:val="right"/>
              <w:rPr>
                <w:sz w:val="18"/>
                <w:szCs w:val="18"/>
              </w:rPr>
            </w:pPr>
            <w:r w:rsidRPr="001003C5">
              <w:rPr>
                <w:sz w:val="18"/>
                <w:szCs w:val="18"/>
              </w:rPr>
              <w:t>(</w:t>
            </w:r>
            <w:r>
              <w:rPr>
                <w:sz w:val="18"/>
                <w:szCs w:val="18"/>
                <w:lang w:val="en-US"/>
              </w:rPr>
              <w:t>644 762</w:t>
            </w:r>
            <w:r w:rsidRPr="001003C5">
              <w:rPr>
                <w:sz w:val="18"/>
                <w:szCs w:val="18"/>
              </w:rPr>
              <w:t>)</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D4459A">
              <w:rPr>
                <w:sz w:val="18"/>
                <w:szCs w:val="18"/>
              </w:rPr>
              <w:t xml:space="preserve">Амортизационные отчисления </w:t>
            </w:r>
          </w:p>
        </w:tc>
        <w:tc>
          <w:tcPr>
            <w:tcW w:w="851" w:type="dxa"/>
            <w:tcBorders>
              <w:top w:val="nil"/>
              <w:left w:val="nil"/>
              <w:bottom w:val="nil"/>
              <w:right w:val="nil"/>
            </w:tcBorders>
            <w:noWrap/>
            <w:vAlign w:val="bottom"/>
          </w:tcPr>
          <w:p w:rsidR="002F29F6" w:rsidRPr="004D5781" w:rsidRDefault="002F29F6" w:rsidP="003F5FFB">
            <w:pPr>
              <w:widowControl/>
              <w:spacing w:before="0"/>
              <w:jc w:val="center"/>
              <w:rPr>
                <w:sz w:val="18"/>
                <w:szCs w:val="18"/>
                <w:lang w:val="en-US"/>
              </w:rPr>
            </w:pPr>
            <w:r>
              <w:rPr>
                <w:sz w:val="18"/>
                <w:szCs w:val="18"/>
                <w:lang w:val="en-US"/>
              </w:rPr>
              <w:t>6</w:t>
            </w:r>
            <w:r w:rsidRPr="001003C5">
              <w:rPr>
                <w:sz w:val="18"/>
                <w:szCs w:val="18"/>
              </w:rPr>
              <w:t>,</w:t>
            </w:r>
            <w:r>
              <w:rPr>
                <w:sz w:val="18"/>
                <w:szCs w:val="18"/>
                <w:lang w:val="en-US"/>
              </w:rPr>
              <w:t>7</w:t>
            </w:r>
          </w:p>
        </w:tc>
        <w:tc>
          <w:tcPr>
            <w:tcW w:w="1418" w:type="dxa"/>
            <w:tcBorders>
              <w:top w:val="nil"/>
              <w:left w:val="nil"/>
              <w:bottom w:val="nil"/>
              <w:right w:val="nil"/>
            </w:tcBorders>
            <w:noWrap/>
            <w:vAlign w:val="bottom"/>
          </w:tcPr>
          <w:p w:rsidR="002F29F6" w:rsidRPr="001003C5" w:rsidRDefault="002F29F6" w:rsidP="003F5FFB">
            <w:pPr>
              <w:widowControl/>
              <w:spacing w:before="0"/>
              <w:jc w:val="right"/>
              <w:rPr>
                <w:sz w:val="18"/>
                <w:szCs w:val="18"/>
              </w:rPr>
            </w:pPr>
            <w:r w:rsidRPr="001003C5">
              <w:rPr>
                <w:sz w:val="18"/>
                <w:szCs w:val="18"/>
              </w:rPr>
              <w:t>(</w:t>
            </w:r>
            <w:r>
              <w:rPr>
                <w:sz w:val="18"/>
                <w:szCs w:val="18"/>
              </w:rPr>
              <w:t>422 335)</w:t>
            </w:r>
          </w:p>
        </w:tc>
        <w:tc>
          <w:tcPr>
            <w:tcW w:w="1418" w:type="dxa"/>
            <w:tcBorders>
              <w:top w:val="nil"/>
              <w:left w:val="nil"/>
              <w:bottom w:val="nil"/>
              <w:right w:val="nil"/>
            </w:tcBorders>
            <w:noWrap/>
            <w:vAlign w:val="bottom"/>
          </w:tcPr>
          <w:p w:rsidR="002F29F6" w:rsidRPr="001003C5" w:rsidRDefault="002F29F6" w:rsidP="003F5FFB">
            <w:pPr>
              <w:widowControl/>
              <w:spacing w:before="0"/>
              <w:jc w:val="right"/>
              <w:rPr>
                <w:sz w:val="18"/>
                <w:szCs w:val="18"/>
              </w:rPr>
            </w:pPr>
            <w:r w:rsidRPr="001003C5">
              <w:rPr>
                <w:sz w:val="18"/>
                <w:szCs w:val="18"/>
              </w:rPr>
              <w:t>(</w:t>
            </w:r>
            <w:r>
              <w:rPr>
                <w:sz w:val="18"/>
                <w:szCs w:val="18"/>
                <w:lang w:val="en-US"/>
              </w:rPr>
              <w:t>426 677</w:t>
            </w:r>
            <w:r>
              <w:rPr>
                <w:sz w:val="18"/>
                <w:szCs w:val="18"/>
              </w:rPr>
              <w:t>)</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 xml:space="preserve">Расходы </w:t>
            </w:r>
            <w:r>
              <w:rPr>
                <w:sz w:val="18"/>
                <w:szCs w:val="18"/>
              </w:rPr>
              <w:t xml:space="preserve">по созданию (восстановлению) </w:t>
            </w:r>
            <w:r w:rsidRPr="007742E3">
              <w:rPr>
                <w:sz w:val="18"/>
                <w:szCs w:val="18"/>
              </w:rPr>
              <w:t xml:space="preserve">резерва под обесценение </w:t>
            </w:r>
            <w:r>
              <w:rPr>
                <w:sz w:val="18"/>
                <w:szCs w:val="18"/>
              </w:rPr>
              <w:t xml:space="preserve">товарно-материальных </w:t>
            </w:r>
            <w:r w:rsidRPr="007742E3">
              <w:rPr>
                <w:sz w:val="18"/>
                <w:szCs w:val="18"/>
              </w:rPr>
              <w:t>запасов</w:t>
            </w:r>
            <w:r>
              <w:rPr>
                <w:sz w:val="18"/>
                <w:szCs w:val="18"/>
              </w:rPr>
              <w:t xml:space="preserve"> и прочих активов</w:t>
            </w:r>
          </w:p>
        </w:tc>
        <w:tc>
          <w:tcPr>
            <w:tcW w:w="851" w:type="dxa"/>
            <w:tcBorders>
              <w:top w:val="nil"/>
              <w:left w:val="nil"/>
              <w:bottom w:val="nil"/>
              <w:right w:val="nil"/>
            </w:tcBorders>
            <w:noWrap/>
            <w:vAlign w:val="bottom"/>
          </w:tcPr>
          <w:p w:rsidR="002F29F6" w:rsidRPr="006B2E17" w:rsidRDefault="002F29F6" w:rsidP="003F5FFB">
            <w:pPr>
              <w:widowControl/>
              <w:spacing w:before="0"/>
              <w:rPr>
                <w:sz w:val="18"/>
                <w:szCs w:val="18"/>
                <w:lang w:val="en-US"/>
              </w:rPr>
            </w:pPr>
            <w:r w:rsidRPr="008F79E4">
              <w:rPr>
                <w:sz w:val="18"/>
                <w:szCs w:val="18"/>
              </w:rPr>
              <w:t xml:space="preserve">      </w:t>
            </w:r>
            <w:r>
              <w:rPr>
                <w:sz w:val="18"/>
                <w:szCs w:val="18"/>
                <w:lang w:val="en-US"/>
              </w:rPr>
              <w:t>10</w:t>
            </w:r>
          </w:p>
        </w:tc>
        <w:tc>
          <w:tcPr>
            <w:tcW w:w="1418" w:type="dxa"/>
            <w:tcBorders>
              <w:top w:val="nil"/>
              <w:left w:val="nil"/>
              <w:bottom w:val="nil"/>
              <w:right w:val="nil"/>
            </w:tcBorders>
            <w:noWrap/>
            <w:vAlign w:val="bottom"/>
          </w:tcPr>
          <w:p w:rsidR="002F29F6" w:rsidRPr="00360E7B" w:rsidRDefault="002F29F6" w:rsidP="003F5FFB">
            <w:pPr>
              <w:widowControl/>
              <w:spacing w:before="0"/>
              <w:jc w:val="right"/>
              <w:rPr>
                <w:sz w:val="18"/>
                <w:szCs w:val="18"/>
              </w:rPr>
            </w:pPr>
            <w:r>
              <w:rPr>
                <w:sz w:val="18"/>
                <w:szCs w:val="18"/>
              </w:rPr>
              <w:t>(254 576)</w:t>
            </w:r>
          </w:p>
        </w:tc>
        <w:tc>
          <w:tcPr>
            <w:tcW w:w="1418" w:type="dxa"/>
            <w:tcBorders>
              <w:top w:val="nil"/>
              <w:left w:val="nil"/>
              <w:bottom w:val="nil"/>
              <w:right w:val="nil"/>
            </w:tcBorders>
            <w:noWrap/>
            <w:vAlign w:val="bottom"/>
          </w:tcPr>
          <w:p w:rsidR="002F29F6" w:rsidRPr="00360E7B" w:rsidRDefault="002F29F6" w:rsidP="003F5FFB">
            <w:pPr>
              <w:widowControl/>
              <w:spacing w:before="0"/>
              <w:jc w:val="right"/>
              <w:rPr>
                <w:sz w:val="18"/>
                <w:szCs w:val="18"/>
              </w:rPr>
            </w:pPr>
            <w:r>
              <w:rPr>
                <w:sz w:val="18"/>
                <w:szCs w:val="18"/>
              </w:rPr>
              <w:t>(</w:t>
            </w:r>
            <w:r>
              <w:rPr>
                <w:sz w:val="18"/>
                <w:szCs w:val="18"/>
                <w:lang w:val="en-US"/>
              </w:rPr>
              <w:t>75</w:t>
            </w:r>
            <w:r>
              <w:rPr>
                <w:sz w:val="18"/>
                <w:szCs w:val="18"/>
              </w:rPr>
              <w:t>)</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Расходы по услугам операторов связи</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426DF9" w:rsidRDefault="002F29F6" w:rsidP="003F5FFB">
            <w:pPr>
              <w:widowControl/>
              <w:spacing w:before="0"/>
              <w:jc w:val="right"/>
              <w:rPr>
                <w:sz w:val="18"/>
                <w:szCs w:val="18"/>
                <w:lang w:val="en-US"/>
              </w:rPr>
            </w:pPr>
            <w:r>
              <w:rPr>
                <w:sz w:val="18"/>
                <w:szCs w:val="18"/>
                <w:lang w:val="en-US"/>
              </w:rPr>
              <w:t>(</w:t>
            </w:r>
            <w:r>
              <w:rPr>
                <w:sz w:val="18"/>
                <w:szCs w:val="18"/>
              </w:rPr>
              <w:t>596 561</w:t>
            </w:r>
            <w:r>
              <w:rPr>
                <w:sz w:val="18"/>
                <w:szCs w:val="18"/>
                <w:lang w:val="en-US"/>
              </w:rPr>
              <w:t>)</w:t>
            </w:r>
          </w:p>
        </w:tc>
        <w:tc>
          <w:tcPr>
            <w:tcW w:w="1418" w:type="dxa"/>
            <w:tcBorders>
              <w:top w:val="nil"/>
              <w:left w:val="nil"/>
              <w:bottom w:val="nil"/>
              <w:right w:val="nil"/>
            </w:tcBorders>
            <w:noWrap/>
            <w:vAlign w:val="bottom"/>
          </w:tcPr>
          <w:p w:rsidR="002F29F6" w:rsidRPr="00426DF9" w:rsidRDefault="002F29F6" w:rsidP="003F5FFB">
            <w:pPr>
              <w:widowControl/>
              <w:spacing w:before="0"/>
              <w:jc w:val="right"/>
              <w:rPr>
                <w:sz w:val="18"/>
                <w:szCs w:val="18"/>
                <w:lang w:val="en-US"/>
              </w:rPr>
            </w:pPr>
            <w:r>
              <w:rPr>
                <w:sz w:val="18"/>
                <w:szCs w:val="18"/>
                <w:lang w:val="en-US"/>
              </w:rPr>
              <w:t>(710 638)</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Материалы, ремонт и обслуживание, коммунальные услуги</w:t>
            </w:r>
          </w:p>
        </w:tc>
        <w:tc>
          <w:tcPr>
            <w:tcW w:w="851" w:type="dxa"/>
            <w:tcBorders>
              <w:top w:val="nil"/>
              <w:left w:val="nil"/>
              <w:bottom w:val="nil"/>
              <w:right w:val="nil"/>
            </w:tcBorders>
            <w:noWrap/>
            <w:vAlign w:val="bottom"/>
          </w:tcPr>
          <w:p w:rsidR="002F29F6" w:rsidRPr="004D5781" w:rsidRDefault="002F29F6" w:rsidP="003F5FFB">
            <w:pPr>
              <w:widowControl/>
              <w:spacing w:before="0"/>
              <w:jc w:val="center"/>
              <w:rPr>
                <w:sz w:val="18"/>
                <w:szCs w:val="18"/>
                <w:lang w:val="en-US"/>
              </w:rPr>
            </w:pPr>
            <w:r>
              <w:rPr>
                <w:sz w:val="18"/>
                <w:szCs w:val="18"/>
              </w:rPr>
              <w:t>2</w:t>
            </w:r>
            <w:r>
              <w:rPr>
                <w:sz w:val="18"/>
                <w:szCs w:val="18"/>
                <w:lang w:val="en-US"/>
              </w:rPr>
              <w:t>2</w:t>
            </w:r>
          </w:p>
        </w:tc>
        <w:tc>
          <w:tcPr>
            <w:tcW w:w="1418" w:type="dxa"/>
            <w:tcBorders>
              <w:top w:val="nil"/>
              <w:left w:val="nil"/>
              <w:bottom w:val="nil"/>
              <w:right w:val="nil"/>
            </w:tcBorders>
            <w:noWrap/>
            <w:vAlign w:val="bottom"/>
          </w:tcPr>
          <w:p w:rsidR="002F29F6" w:rsidRPr="00426DF9" w:rsidRDefault="002F29F6" w:rsidP="003F5FFB">
            <w:pPr>
              <w:widowControl/>
              <w:spacing w:before="0"/>
              <w:jc w:val="right"/>
              <w:rPr>
                <w:sz w:val="18"/>
                <w:szCs w:val="18"/>
                <w:lang w:val="en-US"/>
              </w:rPr>
            </w:pPr>
            <w:r>
              <w:rPr>
                <w:sz w:val="18"/>
                <w:szCs w:val="18"/>
                <w:lang w:val="en-US"/>
              </w:rPr>
              <w:t>(</w:t>
            </w:r>
            <w:r>
              <w:rPr>
                <w:sz w:val="18"/>
                <w:szCs w:val="18"/>
              </w:rPr>
              <w:t>175 805</w:t>
            </w:r>
            <w:r>
              <w:rPr>
                <w:sz w:val="18"/>
                <w:szCs w:val="18"/>
                <w:lang w:val="en-US"/>
              </w:rPr>
              <w:t>)</w:t>
            </w:r>
          </w:p>
        </w:tc>
        <w:tc>
          <w:tcPr>
            <w:tcW w:w="1418" w:type="dxa"/>
            <w:tcBorders>
              <w:top w:val="nil"/>
              <w:left w:val="nil"/>
              <w:bottom w:val="nil"/>
              <w:right w:val="nil"/>
            </w:tcBorders>
            <w:noWrap/>
            <w:vAlign w:val="bottom"/>
          </w:tcPr>
          <w:p w:rsidR="002F29F6" w:rsidRPr="00426DF9" w:rsidRDefault="002F29F6" w:rsidP="003F5FFB">
            <w:pPr>
              <w:widowControl/>
              <w:spacing w:before="0"/>
              <w:jc w:val="right"/>
              <w:rPr>
                <w:sz w:val="18"/>
                <w:szCs w:val="18"/>
                <w:lang w:val="en-US"/>
              </w:rPr>
            </w:pPr>
            <w:r>
              <w:rPr>
                <w:sz w:val="18"/>
                <w:szCs w:val="18"/>
                <w:lang w:val="en-US"/>
              </w:rPr>
              <w:t>(166 927)</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Прочие операционные доходы</w:t>
            </w:r>
          </w:p>
        </w:tc>
        <w:tc>
          <w:tcPr>
            <w:tcW w:w="851" w:type="dxa"/>
            <w:tcBorders>
              <w:top w:val="nil"/>
              <w:left w:val="nil"/>
              <w:bottom w:val="nil"/>
              <w:right w:val="nil"/>
            </w:tcBorders>
            <w:noWrap/>
            <w:vAlign w:val="bottom"/>
          </w:tcPr>
          <w:p w:rsidR="002F29F6" w:rsidRPr="004D5781" w:rsidRDefault="002F29F6" w:rsidP="003F5FFB">
            <w:pPr>
              <w:widowControl/>
              <w:spacing w:before="0"/>
              <w:jc w:val="center"/>
              <w:rPr>
                <w:sz w:val="18"/>
                <w:szCs w:val="18"/>
                <w:lang w:val="en-US"/>
              </w:rPr>
            </w:pPr>
            <w:r>
              <w:rPr>
                <w:sz w:val="18"/>
                <w:szCs w:val="18"/>
              </w:rPr>
              <w:t>2</w:t>
            </w:r>
            <w:r>
              <w:rPr>
                <w:sz w:val="18"/>
                <w:szCs w:val="18"/>
                <w:lang w:val="en-US"/>
              </w:rPr>
              <w:t>3</w:t>
            </w:r>
          </w:p>
        </w:tc>
        <w:tc>
          <w:tcPr>
            <w:tcW w:w="1418" w:type="dxa"/>
            <w:tcBorders>
              <w:top w:val="nil"/>
              <w:left w:val="nil"/>
              <w:bottom w:val="nil"/>
              <w:right w:val="nil"/>
            </w:tcBorders>
            <w:noWrap/>
            <w:vAlign w:val="bottom"/>
          </w:tcPr>
          <w:p w:rsidR="002F29F6" w:rsidRPr="00845C0B" w:rsidRDefault="002F29F6" w:rsidP="003F5FFB">
            <w:pPr>
              <w:widowControl/>
              <w:spacing w:before="0"/>
              <w:jc w:val="right"/>
              <w:rPr>
                <w:sz w:val="18"/>
                <w:szCs w:val="18"/>
              </w:rPr>
            </w:pPr>
            <w:r>
              <w:rPr>
                <w:sz w:val="18"/>
                <w:szCs w:val="18"/>
              </w:rPr>
              <w:t>12 146</w:t>
            </w:r>
          </w:p>
        </w:tc>
        <w:tc>
          <w:tcPr>
            <w:tcW w:w="1418" w:type="dxa"/>
            <w:tcBorders>
              <w:top w:val="nil"/>
              <w:left w:val="nil"/>
              <w:bottom w:val="nil"/>
              <w:right w:val="nil"/>
            </w:tcBorders>
            <w:noWrap/>
            <w:vAlign w:val="bottom"/>
          </w:tcPr>
          <w:p w:rsidR="002F29F6" w:rsidRPr="00B430DB" w:rsidRDefault="002F29F6" w:rsidP="003F5FFB">
            <w:pPr>
              <w:widowControl/>
              <w:spacing w:before="0"/>
              <w:jc w:val="right"/>
              <w:rPr>
                <w:sz w:val="18"/>
                <w:szCs w:val="18"/>
                <w:lang w:val="en-US"/>
              </w:rPr>
            </w:pPr>
            <w:r>
              <w:rPr>
                <w:sz w:val="18"/>
                <w:szCs w:val="18"/>
                <w:lang w:val="en-US"/>
              </w:rPr>
              <w:t>23 103</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Прочие операционные расходы</w:t>
            </w:r>
          </w:p>
        </w:tc>
        <w:tc>
          <w:tcPr>
            <w:tcW w:w="851" w:type="dxa"/>
            <w:tcBorders>
              <w:top w:val="nil"/>
              <w:left w:val="nil"/>
              <w:bottom w:val="nil"/>
              <w:right w:val="nil"/>
            </w:tcBorders>
            <w:noWrap/>
            <w:vAlign w:val="bottom"/>
          </w:tcPr>
          <w:p w:rsidR="002F29F6" w:rsidRPr="004D5781" w:rsidRDefault="002F29F6" w:rsidP="003F5FFB">
            <w:pPr>
              <w:widowControl/>
              <w:spacing w:before="0"/>
              <w:jc w:val="center"/>
              <w:rPr>
                <w:sz w:val="18"/>
                <w:szCs w:val="18"/>
                <w:lang w:val="en-US"/>
              </w:rPr>
            </w:pPr>
            <w:r>
              <w:rPr>
                <w:sz w:val="18"/>
                <w:szCs w:val="18"/>
              </w:rPr>
              <w:t>2</w:t>
            </w:r>
            <w:r>
              <w:rPr>
                <w:sz w:val="18"/>
                <w:szCs w:val="18"/>
                <w:lang w:val="en-US"/>
              </w:rPr>
              <w:t>4</w:t>
            </w:r>
          </w:p>
        </w:tc>
        <w:tc>
          <w:tcPr>
            <w:tcW w:w="1418" w:type="dxa"/>
            <w:tcBorders>
              <w:top w:val="nil"/>
              <w:left w:val="nil"/>
              <w:bottom w:val="nil"/>
              <w:right w:val="nil"/>
            </w:tcBorders>
            <w:noWrap/>
            <w:vAlign w:val="bottom"/>
          </w:tcPr>
          <w:p w:rsidR="002F29F6" w:rsidRPr="00426DF9" w:rsidRDefault="002F29F6" w:rsidP="003F5FFB">
            <w:pPr>
              <w:widowControl/>
              <w:spacing w:before="0"/>
              <w:jc w:val="right"/>
              <w:rPr>
                <w:sz w:val="18"/>
                <w:szCs w:val="18"/>
                <w:lang w:val="en-US"/>
              </w:rPr>
            </w:pPr>
            <w:r>
              <w:rPr>
                <w:sz w:val="18"/>
                <w:szCs w:val="18"/>
                <w:lang w:val="en-US"/>
              </w:rPr>
              <w:t>(</w:t>
            </w:r>
            <w:r>
              <w:rPr>
                <w:sz w:val="18"/>
                <w:szCs w:val="18"/>
              </w:rPr>
              <w:t>952 631</w:t>
            </w:r>
            <w:r>
              <w:rPr>
                <w:sz w:val="18"/>
                <w:szCs w:val="18"/>
                <w:lang w:val="en-US"/>
              </w:rPr>
              <w:t>)</w:t>
            </w:r>
          </w:p>
        </w:tc>
        <w:tc>
          <w:tcPr>
            <w:tcW w:w="1418" w:type="dxa"/>
            <w:tcBorders>
              <w:top w:val="nil"/>
              <w:left w:val="nil"/>
              <w:bottom w:val="nil"/>
              <w:right w:val="nil"/>
            </w:tcBorders>
            <w:noWrap/>
            <w:vAlign w:val="bottom"/>
          </w:tcPr>
          <w:p w:rsidR="002F29F6" w:rsidRPr="00426DF9" w:rsidRDefault="002F29F6" w:rsidP="003F5FFB">
            <w:pPr>
              <w:widowControl/>
              <w:spacing w:before="0"/>
              <w:jc w:val="right"/>
              <w:rPr>
                <w:sz w:val="18"/>
                <w:szCs w:val="18"/>
                <w:lang w:val="en-US"/>
              </w:rPr>
            </w:pPr>
            <w:r>
              <w:rPr>
                <w:sz w:val="18"/>
                <w:szCs w:val="18"/>
                <w:lang w:val="en-US"/>
              </w:rPr>
              <w:t>(948 094)</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Прибыль</w:t>
            </w:r>
            <w:r w:rsidRPr="00FC07D8">
              <w:rPr>
                <w:b/>
                <w:bCs/>
                <w:sz w:val="18"/>
                <w:szCs w:val="18"/>
              </w:rPr>
              <w:t xml:space="preserve"> (</w:t>
            </w:r>
            <w:r>
              <w:rPr>
                <w:b/>
                <w:bCs/>
                <w:sz w:val="18"/>
                <w:szCs w:val="18"/>
              </w:rPr>
              <w:t xml:space="preserve">убыток) </w:t>
            </w:r>
            <w:r w:rsidRPr="007742E3">
              <w:rPr>
                <w:b/>
                <w:bCs/>
                <w:sz w:val="18"/>
                <w:szCs w:val="18"/>
              </w:rPr>
              <w:t>от операционной деятельности</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bottom w:val="single" w:sz="4" w:space="0" w:color="auto"/>
              <w:right w:val="nil"/>
            </w:tcBorders>
            <w:noWrap/>
            <w:vAlign w:val="bottom"/>
          </w:tcPr>
          <w:p w:rsidR="002F29F6" w:rsidRPr="00845C0B" w:rsidRDefault="002F29F6" w:rsidP="003F5FFB">
            <w:pPr>
              <w:widowControl/>
              <w:spacing w:before="0"/>
              <w:jc w:val="right"/>
              <w:rPr>
                <w:b/>
                <w:bCs/>
                <w:sz w:val="18"/>
                <w:szCs w:val="18"/>
              </w:rPr>
            </w:pPr>
            <w:r>
              <w:rPr>
                <w:b/>
                <w:bCs/>
                <w:sz w:val="18"/>
                <w:szCs w:val="18"/>
              </w:rPr>
              <w:t>(278 303)</w:t>
            </w:r>
          </w:p>
        </w:tc>
        <w:tc>
          <w:tcPr>
            <w:tcW w:w="1418" w:type="dxa"/>
            <w:tcBorders>
              <w:top w:val="single" w:sz="4" w:space="0" w:color="auto"/>
              <w:left w:val="nil"/>
              <w:bottom w:val="single" w:sz="4" w:space="0" w:color="auto"/>
              <w:right w:val="nil"/>
            </w:tcBorders>
            <w:noWrap/>
            <w:vAlign w:val="bottom"/>
          </w:tcPr>
          <w:p w:rsidR="002F29F6" w:rsidRPr="00B430DB" w:rsidRDefault="002F29F6" w:rsidP="003F5FFB">
            <w:pPr>
              <w:widowControl/>
              <w:spacing w:before="0"/>
              <w:jc w:val="right"/>
              <w:rPr>
                <w:b/>
                <w:bCs/>
                <w:sz w:val="18"/>
                <w:szCs w:val="18"/>
                <w:lang w:val="en-US"/>
              </w:rPr>
            </w:pPr>
            <w:r>
              <w:rPr>
                <w:b/>
                <w:bCs/>
                <w:sz w:val="18"/>
                <w:szCs w:val="18"/>
                <w:lang w:val="en-US"/>
              </w:rPr>
              <w:t>134 731</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Финансовые расходы</w:t>
            </w:r>
          </w:p>
        </w:tc>
        <w:tc>
          <w:tcPr>
            <w:tcW w:w="851" w:type="dxa"/>
            <w:tcBorders>
              <w:top w:val="nil"/>
              <w:left w:val="nil"/>
              <w:bottom w:val="nil"/>
              <w:right w:val="nil"/>
            </w:tcBorders>
            <w:noWrap/>
            <w:vAlign w:val="bottom"/>
          </w:tcPr>
          <w:p w:rsidR="002F29F6" w:rsidRPr="004D5781" w:rsidRDefault="002F29F6" w:rsidP="003F5FFB">
            <w:pPr>
              <w:widowControl/>
              <w:spacing w:before="0"/>
              <w:jc w:val="center"/>
              <w:rPr>
                <w:sz w:val="18"/>
                <w:szCs w:val="18"/>
                <w:lang w:val="en-US"/>
              </w:rPr>
            </w:pPr>
            <w:r>
              <w:rPr>
                <w:sz w:val="18"/>
                <w:szCs w:val="18"/>
                <w:lang w:val="en-US"/>
              </w:rPr>
              <w:t>25</w:t>
            </w:r>
          </w:p>
        </w:tc>
        <w:tc>
          <w:tcPr>
            <w:tcW w:w="1418" w:type="dxa"/>
            <w:tcBorders>
              <w:top w:val="nil"/>
              <w:left w:val="nil"/>
              <w:bottom w:val="nil"/>
              <w:right w:val="nil"/>
            </w:tcBorders>
            <w:noWrap/>
            <w:vAlign w:val="bottom"/>
          </w:tcPr>
          <w:p w:rsidR="002F29F6" w:rsidRPr="00426DF9" w:rsidRDefault="002F29F6" w:rsidP="003F5FFB">
            <w:pPr>
              <w:widowControl/>
              <w:spacing w:before="0"/>
              <w:jc w:val="right"/>
              <w:rPr>
                <w:sz w:val="18"/>
                <w:szCs w:val="18"/>
                <w:lang w:val="en-US"/>
              </w:rPr>
            </w:pPr>
            <w:r>
              <w:rPr>
                <w:sz w:val="18"/>
                <w:szCs w:val="18"/>
                <w:lang w:val="en-US"/>
              </w:rPr>
              <w:t>(</w:t>
            </w:r>
            <w:r>
              <w:rPr>
                <w:sz w:val="18"/>
                <w:szCs w:val="18"/>
              </w:rPr>
              <w:t>29 855</w:t>
            </w:r>
            <w:r>
              <w:rPr>
                <w:sz w:val="18"/>
                <w:szCs w:val="18"/>
                <w:lang w:val="en-US"/>
              </w:rPr>
              <w:t>)</w:t>
            </w:r>
          </w:p>
        </w:tc>
        <w:tc>
          <w:tcPr>
            <w:tcW w:w="1418" w:type="dxa"/>
            <w:tcBorders>
              <w:top w:val="nil"/>
              <w:left w:val="nil"/>
              <w:bottom w:val="nil"/>
              <w:right w:val="nil"/>
            </w:tcBorders>
            <w:noWrap/>
            <w:vAlign w:val="bottom"/>
          </w:tcPr>
          <w:p w:rsidR="002F29F6" w:rsidRPr="00426DF9" w:rsidRDefault="002F29F6" w:rsidP="003F5FFB">
            <w:pPr>
              <w:widowControl/>
              <w:spacing w:before="0"/>
              <w:jc w:val="right"/>
              <w:rPr>
                <w:sz w:val="18"/>
                <w:szCs w:val="18"/>
                <w:lang w:val="en-US"/>
              </w:rPr>
            </w:pPr>
            <w:r>
              <w:rPr>
                <w:sz w:val="18"/>
                <w:szCs w:val="18"/>
                <w:lang w:val="en-US"/>
              </w:rPr>
              <w:t>(85 381)</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Прочие доходы и расходы по финансовой и инвестиционной деятельности</w:t>
            </w:r>
          </w:p>
        </w:tc>
        <w:tc>
          <w:tcPr>
            <w:tcW w:w="851" w:type="dxa"/>
            <w:tcBorders>
              <w:top w:val="nil"/>
              <w:left w:val="nil"/>
              <w:bottom w:val="nil"/>
              <w:right w:val="nil"/>
            </w:tcBorders>
            <w:vAlign w:val="bottom"/>
          </w:tcPr>
          <w:p w:rsidR="002F29F6" w:rsidRPr="004D5781" w:rsidRDefault="002F29F6" w:rsidP="003F5FFB">
            <w:pPr>
              <w:widowControl/>
              <w:spacing w:before="0"/>
              <w:jc w:val="center"/>
              <w:rPr>
                <w:sz w:val="18"/>
                <w:szCs w:val="18"/>
                <w:lang w:val="en-US"/>
              </w:rPr>
            </w:pPr>
            <w:r>
              <w:rPr>
                <w:sz w:val="18"/>
                <w:szCs w:val="18"/>
                <w:lang w:val="en-US"/>
              </w:rPr>
              <w:t>26</w:t>
            </w:r>
          </w:p>
        </w:tc>
        <w:tc>
          <w:tcPr>
            <w:tcW w:w="1418" w:type="dxa"/>
            <w:tcBorders>
              <w:top w:val="nil"/>
              <w:left w:val="nil"/>
              <w:bottom w:val="nil"/>
              <w:right w:val="nil"/>
            </w:tcBorders>
            <w:noWrap/>
            <w:vAlign w:val="bottom"/>
          </w:tcPr>
          <w:p w:rsidR="002F29F6" w:rsidRPr="00845C0B" w:rsidRDefault="002F29F6" w:rsidP="003F5FFB">
            <w:pPr>
              <w:widowControl/>
              <w:spacing w:before="0"/>
              <w:jc w:val="right"/>
              <w:rPr>
                <w:sz w:val="18"/>
                <w:szCs w:val="18"/>
              </w:rPr>
            </w:pPr>
            <w:r>
              <w:rPr>
                <w:sz w:val="18"/>
                <w:szCs w:val="18"/>
              </w:rPr>
              <w:t>3 561</w:t>
            </w:r>
          </w:p>
        </w:tc>
        <w:tc>
          <w:tcPr>
            <w:tcW w:w="1418" w:type="dxa"/>
            <w:tcBorders>
              <w:top w:val="nil"/>
              <w:left w:val="nil"/>
              <w:bottom w:val="nil"/>
              <w:right w:val="nil"/>
            </w:tcBorders>
            <w:noWrap/>
            <w:vAlign w:val="bottom"/>
          </w:tcPr>
          <w:p w:rsidR="002F29F6" w:rsidRPr="00B430DB" w:rsidRDefault="002F29F6" w:rsidP="003F5FFB">
            <w:pPr>
              <w:widowControl/>
              <w:spacing w:before="0"/>
              <w:jc w:val="right"/>
              <w:rPr>
                <w:sz w:val="18"/>
                <w:szCs w:val="18"/>
                <w:lang w:val="en-US"/>
              </w:rPr>
            </w:pPr>
            <w:r>
              <w:rPr>
                <w:sz w:val="18"/>
                <w:szCs w:val="18"/>
                <w:lang w:val="en-US"/>
              </w:rPr>
              <w:t>47 642</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Pr>
                <w:sz w:val="18"/>
                <w:szCs w:val="18"/>
              </w:rPr>
              <w:t xml:space="preserve">Прибыль </w:t>
            </w:r>
            <w:r w:rsidRPr="007742E3">
              <w:rPr>
                <w:sz w:val="18"/>
                <w:szCs w:val="18"/>
              </w:rPr>
              <w:t>от курсовых разниц при переоценке валют</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nil"/>
              <w:right w:val="nil"/>
            </w:tcBorders>
            <w:noWrap/>
            <w:vAlign w:val="bottom"/>
          </w:tcPr>
          <w:p w:rsidR="002F29F6" w:rsidRPr="00845C0B" w:rsidRDefault="002F29F6" w:rsidP="003F5FFB">
            <w:pPr>
              <w:widowControl/>
              <w:spacing w:before="0"/>
              <w:jc w:val="right"/>
              <w:rPr>
                <w:sz w:val="18"/>
                <w:szCs w:val="18"/>
              </w:rPr>
            </w:pPr>
            <w:r>
              <w:rPr>
                <w:sz w:val="18"/>
                <w:szCs w:val="18"/>
              </w:rPr>
              <w:t>95</w:t>
            </w:r>
          </w:p>
        </w:tc>
        <w:tc>
          <w:tcPr>
            <w:tcW w:w="1418" w:type="dxa"/>
            <w:tcBorders>
              <w:top w:val="nil"/>
              <w:left w:val="nil"/>
              <w:bottom w:val="nil"/>
              <w:right w:val="nil"/>
            </w:tcBorders>
            <w:noWrap/>
            <w:vAlign w:val="bottom"/>
          </w:tcPr>
          <w:p w:rsidR="002F29F6" w:rsidRPr="00B430DB" w:rsidRDefault="002F29F6" w:rsidP="003F5FFB">
            <w:pPr>
              <w:widowControl/>
              <w:spacing w:before="0"/>
              <w:jc w:val="right"/>
              <w:rPr>
                <w:sz w:val="18"/>
                <w:szCs w:val="18"/>
                <w:lang w:val="en-US"/>
              </w:rPr>
            </w:pPr>
            <w:r>
              <w:rPr>
                <w:sz w:val="18"/>
                <w:szCs w:val="18"/>
                <w:lang w:val="en-US"/>
              </w:rPr>
              <w:t>1 345</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 xml:space="preserve">Прибыль </w:t>
            </w:r>
            <w:r>
              <w:rPr>
                <w:b/>
                <w:bCs/>
                <w:sz w:val="18"/>
                <w:szCs w:val="18"/>
              </w:rPr>
              <w:t xml:space="preserve">(убыток) </w:t>
            </w:r>
            <w:r w:rsidRPr="007742E3">
              <w:rPr>
                <w:b/>
                <w:bCs/>
                <w:sz w:val="18"/>
                <w:szCs w:val="18"/>
              </w:rPr>
              <w:t>до налогообложения</w:t>
            </w:r>
          </w:p>
        </w:tc>
        <w:tc>
          <w:tcPr>
            <w:tcW w:w="851" w:type="dxa"/>
            <w:tcBorders>
              <w:top w:val="nil"/>
              <w:left w:val="nil"/>
              <w:bottom w:val="nil"/>
              <w:right w:val="nil"/>
            </w:tcBorders>
            <w:vAlign w:val="bottom"/>
          </w:tcPr>
          <w:p w:rsidR="002F29F6" w:rsidRPr="007742E3" w:rsidRDefault="002F29F6" w:rsidP="003F5FFB">
            <w:pPr>
              <w:widowControl/>
              <w:spacing w:before="0"/>
              <w:rPr>
                <w:b/>
                <w:bCs/>
                <w:sz w:val="18"/>
                <w:szCs w:val="18"/>
              </w:rPr>
            </w:pPr>
          </w:p>
        </w:tc>
        <w:tc>
          <w:tcPr>
            <w:tcW w:w="1418" w:type="dxa"/>
            <w:tcBorders>
              <w:top w:val="single" w:sz="4" w:space="0" w:color="auto"/>
              <w:left w:val="nil"/>
              <w:bottom w:val="single" w:sz="4" w:space="0" w:color="auto"/>
              <w:right w:val="nil"/>
            </w:tcBorders>
            <w:noWrap/>
            <w:vAlign w:val="bottom"/>
          </w:tcPr>
          <w:p w:rsidR="002F29F6" w:rsidRPr="00AF3DE9" w:rsidRDefault="002F29F6" w:rsidP="003F5FFB">
            <w:pPr>
              <w:widowControl/>
              <w:spacing w:before="0"/>
              <w:jc w:val="right"/>
              <w:rPr>
                <w:b/>
                <w:bCs/>
                <w:sz w:val="18"/>
                <w:szCs w:val="18"/>
              </w:rPr>
            </w:pPr>
            <w:r>
              <w:rPr>
                <w:b/>
                <w:bCs/>
                <w:sz w:val="18"/>
                <w:szCs w:val="18"/>
              </w:rPr>
              <w:t xml:space="preserve">(304 502) </w:t>
            </w:r>
          </w:p>
        </w:tc>
        <w:tc>
          <w:tcPr>
            <w:tcW w:w="1418" w:type="dxa"/>
            <w:tcBorders>
              <w:top w:val="single" w:sz="4" w:space="0" w:color="auto"/>
              <w:left w:val="nil"/>
              <w:bottom w:val="single" w:sz="4" w:space="0" w:color="auto"/>
              <w:right w:val="nil"/>
            </w:tcBorders>
            <w:noWrap/>
            <w:vAlign w:val="bottom"/>
          </w:tcPr>
          <w:p w:rsidR="002F29F6" w:rsidRPr="00AF3DE9" w:rsidRDefault="002F29F6" w:rsidP="003F5FFB">
            <w:pPr>
              <w:widowControl/>
              <w:spacing w:before="0"/>
              <w:jc w:val="right"/>
              <w:rPr>
                <w:b/>
                <w:bCs/>
                <w:sz w:val="18"/>
                <w:szCs w:val="18"/>
              </w:rPr>
            </w:pPr>
            <w:r>
              <w:rPr>
                <w:b/>
                <w:bCs/>
                <w:sz w:val="18"/>
                <w:szCs w:val="18"/>
              </w:rPr>
              <w:t xml:space="preserve">98 337 </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Налог на прибыль</w:t>
            </w:r>
          </w:p>
        </w:tc>
        <w:tc>
          <w:tcPr>
            <w:tcW w:w="851" w:type="dxa"/>
            <w:tcBorders>
              <w:top w:val="nil"/>
              <w:left w:val="nil"/>
              <w:bottom w:val="nil"/>
              <w:right w:val="nil"/>
            </w:tcBorders>
            <w:noWrap/>
            <w:vAlign w:val="bottom"/>
          </w:tcPr>
          <w:p w:rsidR="002F29F6" w:rsidRPr="004D5781" w:rsidRDefault="002F29F6" w:rsidP="003F5FFB">
            <w:pPr>
              <w:widowControl/>
              <w:spacing w:before="0"/>
              <w:jc w:val="center"/>
              <w:rPr>
                <w:sz w:val="18"/>
                <w:szCs w:val="18"/>
                <w:lang w:val="en-US"/>
              </w:rPr>
            </w:pPr>
            <w:r>
              <w:rPr>
                <w:sz w:val="18"/>
                <w:szCs w:val="18"/>
              </w:rPr>
              <w:t>2</w:t>
            </w:r>
            <w:r>
              <w:rPr>
                <w:sz w:val="18"/>
                <w:szCs w:val="18"/>
                <w:lang w:val="en-US"/>
              </w:rPr>
              <w:t>7</w:t>
            </w:r>
          </w:p>
        </w:tc>
        <w:tc>
          <w:tcPr>
            <w:tcW w:w="1418" w:type="dxa"/>
            <w:tcBorders>
              <w:top w:val="nil"/>
              <w:left w:val="nil"/>
              <w:bottom w:val="nil"/>
              <w:right w:val="nil"/>
            </w:tcBorders>
            <w:noWrap/>
            <w:vAlign w:val="bottom"/>
          </w:tcPr>
          <w:p w:rsidR="002F29F6" w:rsidRPr="00845C0B" w:rsidRDefault="002F29F6" w:rsidP="003F5FFB">
            <w:pPr>
              <w:widowControl/>
              <w:spacing w:before="0"/>
              <w:jc w:val="right"/>
              <w:rPr>
                <w:sz w:val="18"/>
                <w:szCs w:val="18"/>
              </w:rPr>
            </w:pPr>
            <w:r>
              <w:rPr>
                <w:sz w:val="18"/>
                <w:szCs w:val="18"/>
              </w:rPr>
              <w:t>59 535</w:t>
            </w:r>
          </w:p>
        </w:tc>
        <w:tc>
          <w:tcPr>
            <w:tcW w:w="1418" w:type="dxa"/>
            <w:tcBorders>
              <w:top w:val="nil"/>
              <w:left w:val="nil"/>
              <w:bottom w:val="nil"/>
              <w:right w:val="nil"/>
            </w:tcBorders>
            <w:noWrap/>
            <w:vAlign w:val="bottom"/>
          </w:tcPr>
          <w:p w:rsidR="002F29F6" w:rsidRPr="00426DF9" w:rsidRDefault="002F29F6" w:rsidP="003F5FFB">
            <w:pPr>
              <w:widowControl/>
              <w:spacing w:before="0"/>
              <w:jc w:val="right"/>
              <w:rPr>
                <w:sz w:val="18"/>
                <w:szCs w:val="18"/>
                <w:lang w:val="en-US"/>
              </w:rPr>
            </w:pPr>
            <w:r>
              <w:rPr>
                <w:sz w:val="18"/>
                <w:szCs w:val="18"/>
                <w:lang w:val="en-US"/>
              </w:rPr>
              <w:t>(</w:t>
            </w:r>
            <w:r>
              <w:rPr>
                <w:sz w:val="18"/>
                <w:szCs w:val="18"/>
              </w:rPr>
              <w:t>35 331</w:t>
            </w:r>
            <w:r>
              <w:rPr>
                <w:sz w:val="18"/>
                <w:szCs w:val="18"/>
                <w:lang w:val="en-US"/>
              </w:rPr>
              <w:t>)</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 xml:space="preserve">Прибыль </w:t>
            </w:r>
            <w:r>
              <w:rPr>
                <w:b/>
                <w:bCs/>
                <w:sz w:val="18"/>
                <w:szCs w:val="18"/>
              </w:rPr>
              <w:t xml:space="preserve">(убыток) </w:t>
            </w:r>
            <w:r w:rsidRPr="007742E3">
              <w:rPr>
                <w:b/>
                <w:bCs/>
                <w:sz w:val="18"/>
                <w:szCs w:val="18"/>
              </w:rPr>
              <w:t xml:space="preserve">за </w:t>
            </w:r>
            <w:r>
              <w:rPr>
                <w:b/>
                <w:bCs/>
                <w:sz w:val="18"/>
                <w:szCs w:val="18"/>
              </w:rPr>
              <w:t>год</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bottom w:val="single" w:sz="4" w:space="0" w:color="auto"/>
              <w:right w:val="nil"/>
            </w:tcBorders>
            <w:noWrap/>
            <w:vAlign w:val="bottom"/>
          </w:tcPr>
          <w:p w:rsidR="002F29F6" w:rsidRPr="00AF3DE9" w:rsidRDefault="002F29F6" w:rsidP="003F5FFB">
            <w:pPr>
              <w:widowControl/>
              <w:spacing w:before="0"/>
              <w:jc w:val="right"/>
              <w:rPr>
                <w:b/>
                <w:bCs/>
                <w:sz w:val="18"/>
                <w:szCs w:val="18"/>
              </w:rPr>
            </w:pPr>
            <w:r>
              <w:rPr>
                <w:b/>
                <w:bCs/>
                <w:sz w:val="18"/>
                <w:szCs w:val="18"/>
              </w:rPr>
              <w:t>(244 967)</w:t>
            </w:r>
          </w:p>
        </w:tc>
        <w:tc>
          <w:tcPr>
            <w:tcW w:w="1418" w:type="dxa"/>
            <w:tcBorders>
              <w:top w:val="single" w:sz="4" w:space="0" w:color="auto"/>
              <w:left w:val="nil"/>
              <w:bottom w:val="single" w:sz="4" w:space="0" w:color="auto"/>
              <w:right w:val="nil"/>
            </w:tcBorders>
            <w:noWrap/>
            <w:vAlign w:val="bottom"/>
          </w:tcPr>
          <w:p w:rsidR="002F29F6" w:rsidRPr="00AF3DE9" w:rsidRDefault="002F29F6" w:rsidP="003F5FFB">
            <w:pPr>
              <w:widowControl/>
              <w:spacing w:before="0"/>
              <w:jc w:val="right"/>
              <w:rPr>
                <w:b/>
                <w:bCs/>
                <w:sz w:val="18"/>
                <w:szCs w:val="18"/>
              </w:rPr>
            </w:pPr>
            <w:r>
              <w:rPr>
                <w:b/>
                <w:bCs/>
                <w:sz w:val="18"/>
                <w:szCs w:val="18"/>
              </w:rPr>
              <w:t>63 006</w:t>
            </w:r>
          </w:p>
        </w:tc>
      </w:tr>
      <w:tr w:rsidR="002F29F6" w:rsidRPr="00425E3F" w:rsidTr="003F5FFB">
        <w:trPr>
          <w:trHeight w:val="240"/>
        </w:trPr>
        <w:tc>
          <w:tcPr>
            <w:tcW w:w="6237" w:type="dxa"/>
            <w:tcBorders>
              <w:top w:val="nil"/>
              <w:left w:val="nil"/>
              <w:bottom w:val="nil"/>
              <w:right w:val="nil"/>
            </w:tcBorders>
            <w:noWrap/>
            <w:vAlign w:val="bottom"/>
          </w:tcPr>
          <w:p w:rsidR="002F29F6" w:rsidRPr="001F30C9" w:rsidRDefault="002F29F6" w:rsidP="003F5FFB">
            <w:pPr>
              <w:widowControl/>
              <w:spacing w:before="0"/>
              <w:rPr>
                <w:b/>
                <w:bCs/>
                <w:sz w:val="18"/>
                <w:szCs w:val="18"/>
              </w:rPr>
            </w:pP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right w:val="nil"/>
            </w:tcBorders>
            <w:noWrap/>
            <w:vAlign w:val="bottom"/>
          </w:tcPr>
          <w:p w:rsidR="002F29F6" w:rsidRPr="007742E3" w:rsidRDefault="002F29F6" w:rsidP="003F5FFB">
            <w:pPr>
              <w:widowControl/>
              <w:spacing w:before="0"/>
              <w:jc w:val="right"/>
              <w:rPr>
                <w:b/>
                <w:bCs/>
                <w:sz w:val="18"/>
                <w:szCs w:val="18"/>
              </w:rPr>
            </w:pPr>
          </w:p>
        </w:tc>
        <w:tc>
          <w:tcPr>
            <w:tcW w:w="1418" w:type="dxa"/>
            <w:tcBorders>
              <w:top w:val="nil"/>
              <w:left w:val="nil"/>
              <w:right w:val="nil"/>
            </w:tcBorders>
            <w:noWrap/>
            <w:vAlign w:val="bottom"/>
          </w:tcPr>
          <w:p w:rsidR="002F29F6" w:rsidRPr="007742E3" w:rsidRDefault="002F29F6" w:rsidP="003F5FFB">
            <w:pPr>
              <w:widowControl/>
              <w:spacing w:before="0"/>
              <w:jc w:val="right"/>
              <w:rPr>
                <w:b/>
                <w:bCs/>
                <w:sz w:val="18"/>
                <w:szCs w:val="18"/>
              </w:rPr>
            </w:pPr>
          </w:p>
        </w:tc>
      </w:tr>
      <w:tr w:rsidR="002F29F6" w:rsidRPr="00425E3F" w:rsidTr="003F5FFB">
        <w:trPr>
          <w:trHeight w:val="240"/>
        </w:trPr>
        <w:tc>
          <w:tcPr>
            <w:tcW w:w="6237" w:type="dxa"/>
            <w:tcBorders>
              <w:top w:val="nil"/>
              <w:left w:val="nil"/>
              <w:bottom w:val="nil"/>
              <w:right w:val="nil"/>
            </w:tcBorders>
            <w:noWrap/>
            <w:vAlign w:val="bottom"/>
          </w:tcPr>
          <w:p w:rsidR="002F29F6" w:rsidRPr="001F30C9" w:rsidRDefault="002F29F6" w:rsidP="003F5FFB">
            <w:pPr>
              <w:widowControl/>
              <w:spacing w:before="0"/>
              <w:rPr>
                <w:b/>
                <w:bCs/>
                <w:sz w:val="18"/>
                <w:szCs w:val="18"/>
              </w:rPr>
            </w:pPr>
            <w:r w:rsidRPr="001F30C9">
              <w:rPr>
                <w:b/>
                <w:bCs/>
                <w:sz w:val="18"/>
                <w:szCs w:val="18"/>
              </w:rPr>
              <w:t>Прочий совокупный доход</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right w:val="nil"/>
            </w:tcBorders>
            <w:noWrap/>
            <w:vAlign w:val="bottom"/>
          </w:tcPr>
          <w:p w:rsidR="002F29F6" w:rsidRPr="007742E3" w:rsidRDefault="002F29F6" w:rsidP="003F5FFB">
            <w:pPr>
              <w:widowControl/>
              <w:spacing w:before="0"/>
              <w:jc w:val="right"/>
              <w:rPr>
                <w:b/>
                <w:bCs/>
                <w:sz w:val="18"/>
                <w:szCs w:val="18"/>
              </w:rPr>
            </w:pPr>
          </w:p>
        </w:tc>
        <w:tc>
          <w:tcPr>
            <w:tcW w:w="1418" w:type="dxa"/>
            <w:tcBorders>
              <w:top w:val="nil"/>
              <w:left w:val="nil"/>
              <w:right w:val="nil"/>
            </w:tcBorders>
            <w:noWrap/>
            <w:vAlign w:val="bottom"/>
          </w:tcPr>
          <w:p w:rsidR="002F29F6" w:rsidRPr="007742E3" w:rsidRDefault="002F29F6" w:rsidP="003F5FFB">
            <w:pPr>
              <w:widowControl/>
              <w:spacing w:before="0"/>
              <w:jc w:val="right"/>
              <w:rPr>
                <w:b/>
                <w:bCs/>
                <w:sz w:val="18"/>
                <w:szCs w:val="18"/>
              </w:rPr>
            </w:pPr>
          </w:p>
        </w:tc>
      </w:tr>
      <w:tr w:rsidR="002F29F6" w:rsidRPr="00425E3F" w:rsidTr="003F5FFB">
        <w:trPr>
          <w:trHeight w:val="80"/>
        </w:trPr>
        <w:tc>
          <w:tcPr>
            <w:tcW w:w="6237" w:type="dxa"/>
            <w:tcBorders>
              <w:top w:val="nil"/>
              <w:left w:val="nil"/>
              <w:bottom w:val="nil"/>
              <w:right w:val="nil"/>
            </w:tcBorders>
            <w:noWrap/>
            <w:vAlign w:val="bottom"/>
          </w:tcPr>
          <w:p w:rsidR="002F29F6" w:rsidRPr="00262F6D" w:rsidRDefault="002F29F6" w:rsidP="003F5FFB">
            <w:pPr>
              <w:widowControl/>
              <w:spacing w:before="0"/>
              <w:rPr>
                <w:sz w:val="18"/>
                <w:szCs w:val="18"/>
              </w:rPr>
            </w:pP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left w:val="nil"/>
              <w:bottom w:val="single" w:sz="4" w:space="0" w:color="auto"/>
              <w:right w:val="nil"/>
            </w:tcBorders>
            <w:noWrap/>
            <w:vAlign w:val="bottom"/>
          </w:tcPr>
          <w:p w:rsidR="002F29F6" w:rsidRDefault="002F29F6" w:rsidP="003F5FFB">
            <w:pPr>
              <w:widowControl/>
              <w:spacing w:before="0"/>
              <w:jc w:val="right"/>
              <w:rPr>
                <w:bCs/>
                <w:sz w:val="18"/>
                <w:szCs w:val="18"/>
              </w:rPr>
            </w:pPr>
          </w:p>
        </w:tc>
        <w:tc>
          <w:tcPr>
            <w:tcW w:w="1418" w:type="dxa"/>
            <w:tcBorders>
              <w:left w:val="nil"/>
              <w:bottom w:val="single" w:sz="4" w:space="0" w:color="auto"/>
              <w:right w:val="nil"/>
            </w:tcBorders>
            <w:noWrap/>
            <w:vAlign w:val="bottom"/>
          </w:tcPr>
          <w:p w:rsidR="002F29F6" w:rsidRDefault="002F29F6" w:rsidP="003F5FFB">
            <w:pPr>
              <w:widowControl/>
              <w:spacing w:before="0"/>
              <w:jc w:val="right"/>
              <w:rPr>
                <w:bCs/>
                <w:sz w:val="18"/>
                <w:szCs w:val="18"/>
              </w:rPr>
            </w:pPr>
          </w:p>
        </w:tc>
      </w:tr>
      <w:tr w:rsidR="002F29F6" w:rsidRPr="00694D57" w:rsidTr="003F5FFB">
        <w:trPr>
          <w:trHeight w:val="240"/>
        </w:trPr>
        <w:tc>
          <w:tcPr>
            <w:tcW w:w="6237" w:type="dxa"/>
            <w:tcBorders>
              <w:top w:val="nil"/>
              <w:left w:val="nil"/>
              <w:bottom w:val="nil"/>
              <w:right w:val="nil"/>
            </w:tcBorders>
            <w:noWrap/>
            <w:vAlign w:val="bottom"/>
          </w:tcPr>
          <w:p w:rsidR="002F29F6" w:rsidRDefault="002F29F6" w:rsidP="003F5FFB">
            <w:pPr>
              <w:widowControl/>
              <w:spacing w:before="0"/>
              <w:rPr>
                <w:sz w:val="18"/>
                <w:szCs w:val="18"/>
              </w:rPr>
            </w:pPr>
            <w:r w:rsidRPr="00694D57">
              <w:rPr>
                <w:sz w:val="18"/>
                <w:szCs w:val="18"/>
              </w:rPr>
              <w:t>Изменение справедливой стоимости финансовых активов, имеющихся в наличии для продажи</w:t>
            </w:r>
          </w:p>
          <w:p w:rsidR="002F29F6" w:rsidRPr="00694D57" w:rsidRDefault="002F29F6" w:rsidP="003F5FFB">
            <w:pPr>
              <w:widowControl/>
              <w:spacing w:before="0"/>
              <w:rPr>
                <w:sz w:val="18"/>
                <w:szCs w:val="18"/>
              </w:rPr>
            </w:pPr>
            <w:r>
              <w:rPr>
                <w:sz w:val="18"/>
                <w:szCs w:val="18"/>
              </w:rPr>
              <w:t>Актуарные прибыли и убытки</w:t>
            </w:r>
          </w:p>
          <w:p w:rsidR="002F29F6" w:rsidRPr="00694D57" w:rsidRDefault="002F29F6" w:rsidP="003F5FFB">
            <w:pPr>
              <w:widowControl/>
              <w:spacing w:before="0"/>
              <w:rPr>
                <w:bCs/>
                <w:sz w:val="18"/>
                <w:szCs w:val="18"/>
              </w:rPr>
            </w:pPr>
            <w:r w:rsidRPr="00694D57">
              <w:rPr>
                <w:bCs/>
                <w:sz w:val="18"/>
                <w:szCs w:val="18"/>
              </w:rPr>
              <w:t>Налог на прибыль в отношении прочей совокупной прибыли</w:t>
            </w:r>
          </w:p>
        </w:tc>
        <w:tc>
          <w:tcPr>
            <w:tcW w:w="851" w:type="dxa"/>
            <w:tcBorders>
              <w:top w:val="nil"/>
              <w:left w:val="nil"/>
              <w:bottom w:val="nil"/>
              <w:right w:val="nil"/>
            </w:tcBorders>
            <w:noWrap/>
            <w:vAlign w:val="bottom"/>
          </w:tcPr>
          <w:p w:rsidR="002F29F6" w:rsidRPr="00694D57" w:rsidRDefault="002F29F6" w:rsidP="003F5FFB">
            <w:pPr>
              <w:widowControl/>
              <w:spacing w:before="0"/>
              <w:rPr>
                <w:sz w:val="18"/>
                <w:szCs w:val="18"/>
              </w:rPr>
            </w:pPr>
          </w:p>
        </w:tc>
        <w:tc>
          <w:tcPr>
            <w:tcW w:w="1418" w:type="dxa"/>
            <w:tcBorders>
              <w:left w:val="nil"/>
              <w:bottom w:val="single" w:sz="4" w:space="0" w:color="auto"/>
              <w:right w:val="nil"/>
            </w:tcBorders>
            <w:noWrap/>
            <w:vAlign w:val="bottom"/>
          </w:tcPr>
          <w:p w:rsidR="002F29F6" w:rsidRDefault="002F29F6" w:rsidP="003F5FFB">
            <w:pPr>
              <w:widowControl/>
              <w:spacing w:before="0"/>
              <w:jc w:val="right"/>
              <w:rPr>
                <w:bCs/>
                <w:sz w:val="18"/>
                <w:szCs w:val="18"/>
              </w:rPr>
            </w:pPr>
            <w:r>
              <w:rPr>
                <w:bCs/>
                <w:sz w:val="18"/>
                <w:szCs w:val="18"/>
              </w:rPr>
              <w:t>-</w:t>
            </w:r>
          </w:p>
          <w:p w:rsidR="002F29F6" w:rsidRPr="00694D57" w:rsidRDefault="002F29F6" w:rsidP="003F5FFB">
            <w:pPr>
              <w:widowControl/>
              <w:spacing w:before="0"/>
              <w:jc w:val="right"/>
              <w:rPr>
                <w:bCs/>
                <w:sz w:val="18"/>
                <w:szCs w:val="18"/>
              </w:rPr>
            </w:pPr>
            <w:r>
              <w:rPr>
                <w:bCs/>
                <w:sz w:val="18"/>
                <w:szCs w:val="18"/>
              </w:rPr>
              <w:t>(756)</w:t>
            </w:r>
          </w:p>
          <w:p w:rsidR="002F29F6" w:rsidRPr="00694D57" w:rsidRDefault="002F29F6" w:rsidP="003F5FFB">
            <w:pPr>
              <w:widowControl/>
              <w:spacing w:before="0"/>
              <w:jc w:val="right"/>
              <w:rPr>
                <w:bCs/>
                <w:sz w:val="18"/>
                <w:szCs w:val="18"/>
              </w:rPr>
            </w:pPr>
            <w:r>
              <w:rPr>
                <w:bCs/>
                <w:sz w:val="18"/>
                <w:szCs w:val="18"/>
              </w:rPr>
              <w:t>151</w:t>
            </w:r>
          </w:p>
        </w:tc>
        <w:tc>
          <w:tcPr>
            <w:tcW w:w="1418" w:type="dxa"/>
            <w:tcBorders>
              <w:left w:val="nil"/>
              <w:bottom w:val="single" w:sz="4" w:space="0" w:color="auto"/>
              <w:right w:val="nil"/>
            </w:tcBorders>
            <w:noWrap/>
            <w:vAlign w:val="bottom"/>
          </w:tcPr>
          <w:p w:rsidR="002F29F6" w:rsidRDefault="002F29F6" w:rsidP="003F5FFB">
            <w:pPr>
              <w:widowControl/>
              <w:spacing w:before="0"/>
              <w:jc w:val="right"/>
              <w:rPr>
                <w:bCs/>
                <w:sz w:val="18"/>
                <w:szCs w:val="18"/>
              </w:rPr>
            </w:pPr>
            <w:r>
              <w:rPr>
                <w:bCs/>
                <w:sz w:val="18"/>
                <w:szCs w:val="18"/>
              </w:rPr>
              <w:t>20</w:t>
            </w:r>
          </w:p>
          <w:p w:rsidR="002F29F6" w:rsidRPr="00694D57" w:rsidRDefault="002F29F6" w:rsidP="003F5FFB">
            <w:pPr>
              <w:widowControl/>
              <w:spacing w:before="0"/>
              <w:jc w:val="right"/>
              <w:rPr>
                <w:bCs/>
                <w:sz w:val="18"/>
                <w:szCs w:val="18"/>
              </w:rPr>
            </w:pPr>
            <w:r>
              <w:rPr>
                <w:bCs/>
                <w:sz w:val="18"/>
                <w:szCs w:val="18"/>
              </w:rPr>
              <w:t>6 689</w:t>
            </w:r>
          </w:p>
          <w:p w:rsidR="002F29F6" w:rsidRPr="00694D57" w:rsidRDefault="002F29F6" w:rsidP="003F5FFB">
            <w:pPr>
              <w:widowControl/>
              <w:spacing w:before="0"/>
              <w:jc w:val="right"/>
              <w:rPr>
                <w:bCs/>
                <w:sz w:val="18"/>
                <w:szCs w:val="18"/>
              </w:rPr>
            </w:pPr>
            <w:r>
              <w:rPr>
                <w:bCs/>
                <w:sz w:val="18"/>
                <w:szCs w:val="18"/>
              </w:rPr>
              <w:t>(1 338)</w:t>
            </w:r>
          </w:p>
        </w:tc>
      </w:tr>
      <w:tr w:rsidR="002F29F6" w:rsidRPr="00425E3F" w:rsidTr="003F5FFB">
        <w:trPr>
          <w:trHeight w:val="240"/>
        </w:trPr>
        <w:tc>
          <w:tcPr>
            <w:tcW w:w="6237"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Pr>
                <w:b/>
                <w:bCs/>
                <w:sz w:val="18"/>
                <w:szCs w:val="18"/>
              </w:rPr>
              <w:t>Итого прочий совокупный доход</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Pr>
                <w:b/>
                <w:bCs/>
                <w:sz w:val="18"/>
                <w:szCs w:val="18"/>
              </w:rPr>
              <w:t>(605)</w:t>
            </w:r>
          </w:p>
        </w:tc>
        <w:tc>
          <w:tcPr>
            <w:tcW w:w="1418" w:type="dxa"/>
            <w:tcBorders>
              <w:top w:val="single" w:sz="4" w:space="0" w:color="auto"/>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Pr>
                <w:b/>
                <w:bCs/>
                <w:sz w:val="18"/>
                <w:szCs w:val="18"/>
              </w:rPr>
              <w:t>5 371</w:t>
            </w:r>
          </w:p>
        </w:tc>
      </w:tr>
      <w:tr w:rsidR="002F29F6" w:rsidRPr="00425E3F" w:rsidTr="003F5FFB">
        <w:trPr>
          <w:trHeight w:val="240"/>
        </w:trPr>
        <w:tc>
          <w:tcPr>
            <w:tcW w:w="6237" w:type="dxa"/>
            <w:tcBorders>
              <w:top w:val="nil"/>
              <w:left w:val="nil"/>
              <w:bottom w:val="nil"/>
              <w:right w:val="nil"/>
            </w:tcBorders>
            <w:noWrap/>
            <w:vAlign w:val="bottom"/>
          </w:tcPr>
          <w:p w:rsidR="002F29F6" w:rsidRPr="007742E3" w:rsidRDefault="002F29F6" w:rsidP="003F5FFB">
            <w:pPr>
              <w:widowControl/>
              <w:spacing w:before="0"/>
              <w:rPr>
                <w:b/>
                <w:bCs/>
                <w:sz w:val="18"/>
                <w:szCs w:val="18"/>
              </w:rPr>
            </w:pPr>
            <w:r w:rsidRPr="007742E3">
              <w:rPr>
                <w:b/>
                <w:bCs/>
                <w:sz w:val="18"/>
                <w:szCs w:val="18"/>
              </w:rPr>
              <w:t xml:space="preserve">Итого совокупный доход </w:t>
            </w:r>
            <w:r>
              <w:rPr>
                <w:b/>
                <w:bCs/>
                <w:sz w:val="18"/>
                <w:szCs w:val="18"/>
              </w:rPr>
              <w:t xml:space="preserve">(убыток) </w:t>
            </w:r>
            <w:r w:rsidRPr="007742E3">
              <w:rPr>
                <w:b/>
                <w:bCs/>
                <w:sz w:val="18"/>
                <w:szCs w:val="18"/>
              </w:rPr>
              <w:t xml:space="preserve">за </w:t>
            </w:r>
            <w:r>
              <w:rPr>
                <w:b/>
                <w:bCs/>
                <w:sz w:val="18"/>
                <w:szCs w:val="18"/>
              </w:rPr>
              <w:t>год</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bottom w:val="double" w:sz="6" w:space="0" w:color="auto"/>
              <w:right w:val="nil"/>
            </w:tcBorders>
            <w:noWrap/>
            <w:vAlign w:val="bottom"/>
          </w:tcPr>
          <w:p w:rsidR="002F29F6" w:rsidRPr="007742E3" w:rsidRDefault="002F29F6" w:rsidP="003F5FFB">
            <w:pPr>
              <w:widowControl/>
              <w:spacing w:before="0"/>
              <w:jc w:val="right"/>
              <w:rPr>
                <w:b/>
                <w:bCs/>
                <w:sz w:val="18"/>
                <w:szCs w:val="18"/>
              </w:rPr>
            </w:pPr>
            <w:r>
              <w:rPr>
                <w:b/>
                <w:bCs/>
                <w:sz w:val="18"/>
                <w:szCs w:val="18"/>
              </w:rPr>
              <w:t>(245 572)</w:t>
            </w:r>
          </w:p>
        </w:tc>
        <w:tc>
          <w:tcPr>
            <w:tcW w:w="1418" w:type="dxa"/>
            <w:tcBorders>
              <w:top w:val="single" w:sz="4" w:space="0" w:color="auto"/>
              <w:left w:val="nil"/>
              <w:bottom w:val="double" w:sz="6" w:space="0" w:color="auto"/>
              <w:right w:val="nil"/>
            </w:tcBorders>
            <w:noWrap/>
            <w:vAlign w:val="bottom"/>
          </w:tcPr>
          <w:p w:rsidR="002F29F6" w:rsidRPr="007742E3" w:rsidRDefault="002F29F6" w:rsidP="003F5FFB">
            <w:pPr>
              <w:widowControl/>
              <w:spacing w:before="0"/>
              <w:jc w:val="right"/>
              <w:rPr>
                <w:b/>
                <w:bCs/>
                <w:sz w:val="18"/>
                <w:szCs w:val="18"/>
              </w:rPr>
            </w:pPr>
            <w:r>
              <w:rPr>
                <w:b/>
                <w:bCs/>
                <w:sz w:val="18"/>
                <w:szCs w:val="18"/>
              </w:rPr>
              <w:t>68 377</w:t>
            </w:r>
          </w:p>
        </w:tc>
      </w:tr>
      <w:tr w:rsidR="002F29F6" w:rsidRPr="00425E3F" w:rsidTr="003F5FFB">
        <w:trPr>
          <w:trHeight w:val="240"/>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 xml:space="preserve">Прибыль </w:t>
            </w:r>
            <w:r>
              <w:rPr>
                <w:sz w:val="18"/>
                <w:szCs w:val="18"/>
              </w:rPr>
              <w:t xml:space="preserve">(убыток) </w:t>
            </w:r>
            <w:r w:rsidRPr="007742E3">
              <w:rPr>
                <w:sz w:val="18"/>
                <w:szCs w:val="18"/>
              </w:rPr>
              <w:t>за отчетный период, относящаяся к:</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right w:val="nil"/>
            </w:tcBorders>
            <w:noWrap/>
            <w:vAlign w:val="bottom"/>
          </w:tcPr>
          <w:p w:rsidR="002F29F6" w:rsidRPr="007742E3" w:rsidRDefault="002F29F6" w:rsidP="003F5FFB">
            <w:pPr>
              <w:widowControl/>
              <w:spacing w:before="0"/>
              <w:rPr>
                <w:sz w:val="18"/>
                <w:szCs w:val="18"/>
              </w:rPr>
            </w:pP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Pr>
                <w:sz w:val="18"/>
                <w:szCs w:val="18"/>
              </w:rPr>
              <w:t>Акционерам П</w:t>
            </w:r>
            <w:r w:rsidRPr="007742E3">
              <w:rPr>
                <w:sz w:val="18"/>
                <w:szCs w:val="18"/>
              </w:rPr>
              <w:t>АО «Центральный телеграф»</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single" w:sz="4" w:space="0" w:color="auto"/>
              <w:right w:val="nil"/>
            </w:tcBorders>
            <w:noWrap/>
            <w:vAlign w:val="bottom"/>
          </w:tcPr>
          <w:p w:rsidR="002F29F6" w:rsidRPr="007742E3" w:rsidRDefault="002F29F6" w:rsidP="003F5FFB">
            <w:pPr>
              <w:widowControl/>
              <w:spacing w:before="0"/>
              <w:jc w:val="right"/>
              <w:rPr>
                <w:sz w:val="18"/>
                <w:szCs w:val="18"/>
              </w:rPr>
            </w:pPr>
            <w:r>
              <w:rPr>
                <w:sz w:val="18"/>
                <w:szCs w:val="18"/>
              </w:rPr>
              <w:t>(245 572)</w:t>
            </w:r>
          </w:p>
        </w:tc>
        <w:tc>
          <w:tcPr>
            <w:tcW w:w="1418" w:type="dxa"/>
            <w:tcBorders>
              <w:top w:val="nil"/>
              <w:left w:val="nil"/>
              <w:bottom w:val="single" w:sz="4" w:space="0" w:color="auto"/>
              <w:right w:val="nil"/>
            </w:tcBorders>
            <w:noWrap/>
            <w:vAlign w:val="bottom"/>
          </w:tcPr>
          <w:p w:rsidR="002F29F6" w:rsidRPr="007742E3" w:rsidRDefault="002F29F6" w:rsidP="003F5FFB">
            <w:pPr>
              <w:widowControl/>
              <w:spacing w:before="0"/>
              <w:jc w:val="right"/>
              <w:rPr>
                <w:sz w:val="18"/>
                <w:szCs w:val="18"/>
              </w:rPr>
            </w:pPr>
            <w:r>
              <w:rPr>
                <w:sz w:val="18"/>
                <w:szCs w:val="18"/>
              </w:rPr>
              <w:t>68 377</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sz w:val="18"/>
                <w:szCs w:val="18"/>
              </w:rPr>
              <w:t xml:space="preserve">Совокупный доход </w:t>
            </w:r>
            <w:r>
              <w:rPr>
                <w:sz w:val="18"/>
                <w:szCs w:val="18"/>
              </w:rPr>
              <w:t xml:space="preserve">(убыток) </w:t>
            </w:r>
            <w:r w:rsidRPr="007742E3">
              <w:rPr>
                <w:sz w:val="18"/>
                <w:szCs w:val="18"/>
              </w:rPr>
              <w:t>за отчетный период, относящийся к:</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right w:val="nil"/>
            </w:tcBorders>
            <w:noWrap/>
            <w:vAlign w:val="bottom"/>
          </w:tcPr>
          <w:p w:rsidR="002F29F6" w:rsidRPr="007742E3" w:rsidRDefault="002F29F6" w:rsidP="003F5FFB">
            <w:pPr>
              <w:widowControl/>
              <w:spacing w:before="0"/>
              <w:rPr>
                <w:sz w:val="18"/>
                <w:szCs w:val="18"/>
              </w:rPr>
            </w:pP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Pr>
                <w:sz w:val="18"/>
                <w:szCs w:val="18"/>
              </w:rPr>
              <w:t>Акционерам П</w:t>
            </w:r>
            <w:r w:rsidRPr="007742E3">
              <w:rPr>
                <w:sz w:val="18"/>
                <w:szCs w:val="18"/>
              </w:rPr>
              <w:t>АО «Центральный телеграф»</w:t>
            </w: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nil"/>
              <w:left w:val="nil"/>
              <w:bottom w:val="single" w:sz="4" w:space="0" w:color="auto"/>
              <w:right w:val="nil"/>
            </w:tcBorders>
            <w:noWrap/>
            <w:vAlign w:val="bottom"/>
          </w:tcPr>
          <w:p w:rsidR="002F29F6" w:rsidRPr="007742E3" w:rsidRDefault="002F29F6" w:rsidP="003F5FFB">
            <w:pPr>
              <w:widowControl/>
              <w:spacing w:before="0"/>
              <w:jc w:val="right"/>
              <w:rPr>
                <w:sz w:val="18"/>
                <w:szCs w:val="18"/>
              </w:rPr>
            </w:pPr>
            <w:r>
              <w:rPr>
                <w:sz w:val="18"/>
                <w:szCs w:val="18"/>
              </w:rPr>
              <w:t>(245 572)</w:t>
            </w:r>
          </w:p>
        </w:tc>
        <w:tc>
          <w:tcPr>
            <w:tcW w:w="1418" w:type="dxa"/>
            <w:tcBorders>
              <w:top w:val="nil"/>
              <w:left w:val="nil"/>
              <w:bottom w:val="single" w:sz="4" w:space="0" w:color="auto"/>
              <w:right w:val="nil"/>
            </w:tcBorders>
            <w:noWrap/>
            <w:vAlign w:val="bottom"/>
          </w:tcPr>
          <w:p w:rsidR="002F29F6" w:rsidRPr="007742E3" w:rsidRDefault="002F29F6" w:rsidP="003F5FFB">
            <w:pPr>
              <w:widowControl/>
              <w:spacing w:before="0"/>
              <w:jc w:val="right"/>
              <w:rPr>
                <w:sz w:val="18"/>
                <w:szCs w:val="18"/>
              </w:rPr>
            </w:pPr>
            <w:r>
              <w:rPr>
                <w:sz w:val="18"/>
                <w:szCs w:val="18"/>
              </w:rPr>
              <w:t>68 377</w:t>
            </w: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85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8" w:type="dxa"/>
            <w:tcBorders>
              <w:top w:val="single" w:sz="4" w:space="0" w:color="auto"/>
              <w:left w:val="nil"/>
              <w:right w:val="nil"/>
            </w:tcBorders>
            <w:noWrap/>
            <w:vAlign w:val="bottom"/>
          </w:tcPr>
          <w:p w:rsidR="002F29F6" w:rsidRPr="007742E3" w:rsidRDefault="002F29F6" w:rsidP="003F5FFB">
            <w:pPr>
              <w:widowControl/>
              <w:spacing w:before="0"/>
              <w:jc w:val="right"/>
              <w:rPr>
                <w:sz w:val="18"/>
                <w:szCs w:val="18"/>
              </w:rPr>
            </w:pPr>
          </w:p>
        </w:tc>
        <w:tc>
          <w:tcPr>
            <w:tcW w:w="1418" w:type="dxa"/>
            <w:tcBorders>
              <w:top w:val="single" w:sz="4" w:space="0" w:color="auto"/>
              <w:left w:val="nil"/>
              <w:right w:val="nil"/>
            </w:tcBorders>
            <w:noWrap/>
            <w:vAlign w:val="bottom"/>
          </w:tcPr>
          <w:p w:rsidR="002F29F6" w:rsidRPr="007742E3" w:rsidRDefault="002F29F6" w:rsidP="003F5FFB">
            <w:pPr>
              <w:widowControl/>
              <w:spacing w:before="0"/>
              <w:jc w:val="right"/>
              <w:rPr>
                <w:sz w:val="18"/>
                <w:szCs w:val="18"/>
              </w:rPr>
            </w:pPr>
          </w:p>
        </w:tc>
      </w:tr>
      <w:tr w:rsidR="002F29F6" w:rsidRPr="00425E3F" w:rsidTr="003F5FFB">
        <w:trPr>
          <w:trHeight w:val="225"/>
        </w:trPr>
        <w:tc>
          <w:tcPr>
            <w:tcW w:w="6237" w:type="dxa"/>
            <w:tcBorders>
              <w:top w:val="nil"/>
              <w:left w:val="nil"/>
              <w:bottom w:val="nil"/>
              <w:right w:val="nil"/>
            </w:tcBorders>
            <w:noWrap/>
            <w:vAlign w:val="bottom"/>
          </w:tcPr>
          <w:p w:rsidR="002F29F6" w:rsidRPr="007742E3" w:rsidRDefault="002F29F6" w:rsidP="003F5FFB">
            <w:pPr>
              <w:widowControl/>
              <w:spacing w:before="0"/>
              <w:rPr>
                <w:sz w:val="18"/>
                <w:szCs w:val="18"/>
              </w:rPr>
            </w:pPr>
            <w:r w:rsidRPr="007742E3">
              <w:rPr>
                <w:rFonts w:eastAsia="Arial Unicode MS"/>
                <w:bCs/>
                <w:sz w:val="18"/>
                <w:szCs w:val="18"/>
              </w:rPr>
              <w:t>Базовая прибыль</w:t>
            </w:r>
            <w:r>
              <w:rPr>
                <w:rFonts w:eastAsia="Arial Unicode MS"/>
                <w:bCs/>
                <w:sz w:val="18"/>
                <w:szCs w:val="18"/>
              </w:rPr>
              <w:t>(убыток)</w:t>
            </w:r>
            <w:r w:rsidRPr="007742E3">
              <w:rPr>
                <w:rFonts w:eastAsia="Arial Unicode MS"/>
                <w:bCs/>
                <w:sz w:val="18"/>
                <w:szCs w:val="18"/>
              </w:rPr>
              <w:t xml:space="preserve"> на акцию (в российских рублях) за период</w:t>
            </w:r>
          </w:p>
        </w:tc>
        <w:tc>
          <w:tcPr>
            <w:tcW w:w="851" w:type="dxa"/>
            <w:tcBorders>
              <w:top w:val="nil"/>
              <w:left w:val="nil"/>
              <w:bottom w:val="nil"/>
              <w:right w:val="nil"/>
            </w:tcBorders>
            <w:noWrap/>
            <w:vAlign w:val="bottom"/>
          </w:tcPr>
          <w:p w:rsidR="002F29F6" w:rsidRPr="004D5781" w:rsidRDefault="002F29F6" w:rsidP="003F5FFB">
            <w:pPr>
              <w:widowControl/>
              <w:spacing w:before="0"/>
              <w:jc w:val="center"/>
              <w:rPr>
                <w:sz w:val="18"/>
                <w:szCs w:val="18"/>
                <w:lang w:val="en-US"/>
              </w:rPr>
            </w:pPr>
            <w:r>
              <w:rPr>
                <w:sz w:val="18"/>
                <w:szCs w:val="18"/>
              </w:rPr>
              <w:t>2</w:t>
            </w:r>
            <w:r>
              <w:rPr>
                <w:sz w:val="18"/>
                <w:szCs w:val="18"/>
                <w:lang w:val="en-US"/>
              </w:rPr>
              <w:t>8</w:t>
            </w:r>
          </w:p>
        </w:tc>
        <w:tc>
          <w:tcPr>
            <w:tcW w:w="1418" w:type="dxa"/>
            <w:tcBorders>
              <w:top w:val="nil"/>
              <w:left w:val="nil"/>
              <w:bottom w:val="single" w:sz="4" w:space="0" w:color="auto"/>
              <w:right w:val="nil"/>
            </w:tcBorders>
            <w:noWrap/>
            <w:vAlign w:val="bottom"/>
          </w:tcPr>
          <w:p w:rsidR="002F29F6" w:rsidRPr="0073248D" w:rsidRDefault="002F29F6" w:rsidP="003F5FFB">
            <w:pPr>
              <w:widowControl/>
              <w:spacing w:before="0"/>
              <w:jc w:val="right"/>
              <w:rPr>
                <w:sz w:val="18"/>
                <w:szCs w:val="18"/>
              </w:rPr>
            </w:pPr>
            <w:r>
              <w:rPr>
                <w:sz w:val="18"/>
                <w:szCs w:val="18"/>
              </w:rPr>
              <w:t>(1.468)</w:t>
            </w:r>
          </w:p>
        </w:tc>
        <w:tc>
          <w:tcPr>
            <w:tcW w:w="1418" w:type="dxa"/>
            <w:tcBorders>
              <w:top w:val="nil"/>
              <w:left w:val="nil"/>
              <w:bottom w:val="single" w:sz="4" w:space="0" w:color="auto"/>
              <w:right w:val="nil"/>
            </w:tcBorders>
            <w:noWrap/>
            <w:vAlign w:val="bottom"/>
          </w:tcPr>
          <w:p w:rsidR="002F29F6" w:rsidRPr="0073248D" w:rsidRDefault="002F29F6" w:rsidP="003F5FFB">
            <w:pPr>
              <w:widowControl/>
              <w:spacing w:before="0"/>
              <w:jc w:val="right"/>
              <w:rPr>
                <w:sz w:val="18"/>
                <w:szCs w:val="18"/>
              </w:rPr>
            </w:pPr>
            <w:r>
              <w:rPr>
                <w:sz w:val="18"/>
                <w:szCs w:val="18"/>
              </w:rPr>
              <w:t>0.406</w:t>
            </w:r>
          </w:p>
        </w:tc>
      </w:tr>
    </w:tbl>
    <w:p w:rsidR="002F29F6" w:rsidRDefault="002F29F6" w:rsidP="002F29F6">
      <w:pPr>
        <w:pStyle w:val="21"/>
        <w:tabs>
          <w:tab w:val="left" w:pos="5760"/>
        </w:tabs>
        <w:jc w:val="both"/>
        <w:rPr>
          <w:sz w:val="20"/>
          <w:szCs w:val="20"/>
        </w:rPr>
      </w:pPr>
    </w:p>
    <w:p w:rsidR="002F29F6" w:rsidRDefault="002F29F6" w:rsidP="002F29F6">
      <w:pPr>
        <w:pStyle w:val="21"/>
        <w:tabs>
          <w:tab w:val="left" w:pos="5760"/>
        </w:tabs>
        <w:jc w:val="both"/>
        <w:rPr>
          <w:sz w:val="20"/>
          <w:szCs w:val="20"/>
        </w:rPr>
      </w:pPr>
    </w:p>
    <w:p w:rsidR="002F29F6" w:rsidRPr="00425E3F" w:rsidRDefault="002F29F6" w:rsidP="002F29F6">
      <w:pPr>
        <w:pStyle w:val="21"/>
        <w:tabs>
          <w:tab w:val="left" w:pos="5760"/>
        </w:tabs>
        <w:jc w:val="both"/>
        <w:rPr>
          <w:sz w:val="20"/>
          <w:szCs w:val="20"/>
        </w:rPr>
      </w:pPr>
    </w:p>
    <w:p w:rsidR="002F29F6" w:rsidRDefault="002F29F6" w:rsidP="002F29F6">
      <w:pPr>
        <w:pStyle w:val="21"/>
        <w:tabs>
          <w:tab w:val="left" w:pos="5760"/>
        </w:tabs>
        <w:jc w:val="both"/>
        <w:rPr>
          <w:sz w:val="22"/>
          <w:szCs w:val="22"/>
        </w:rPr>
      </w:pPr>
      <w:r>
        <w:rPr>
          <w:sz w:val="22"/>
          <w:szCs w:val="22"/>
        </w:rPr>
        <w:t>Генеральный директор</w:t>
      </w:r>
      <w:r>
        <w:rPr>
          <w:sz w:val="22"/>
          <w:szCs w:val="22"/>
        </w:rPr>
        <w:tab/>
      </w:r>
      <w:r w:rsidRPr="00361C93">
        <w:rPr>
          <w:sz w:val="22"/>
          <w:szCs w:val="22"/>
        </w:rPr>
        <w:t xml:space="preserve">Главный бухгалтер </w:t>
      </w:r>
    </w:p>
    <w:p w:rsidR="002F29F6" w:rsidRDefault="002F29F6" w:rsidP="002F29F6">
      <w:pPr>
        <w:pStyle w:val="21"/>
        <w:tabs>
          <w:tab w:val="left" w:pos="2340"/>
          <w:tab w:val="left" w:pos="5760"/>
        </w:tabs>
        <w:jc w:val="both"/>
        <w:rPr>
          <w:sz w:val="22"/>
          <w:szCs w:val="22"/>
        </w:rPr>
      </w:pPr>
      <w:r>
        <w:rPr>
          <w:sz w:val="22"/>
          <w:szCs w:val="22"/>
        </w:rPr>
        <w:t xml:space="preserve">Нечаев Е.А.                     </w:t>
      </w:r>
      <w:r w:rsidRPr="00361C93">
        <w:rPr>
          <w:sz w:val="22"/>
          <w:szCs w:val="22"/>
        </w:rPr>
        <w:t>___</w:t>
      </w:r>
      <w:r w:rsidRPr="00346358">
        <w:rPr>
          <w:sz w:val="22"/>
          <w:szCs w:val="22"/>
        </w:rPr>
        <w:t>__________</w:t>
      </w:r>
      <w:r w:rsidRPr="00361C93">
        <w:rPr>
          <w:sz w:val="22"/>
          <w:szCs w:val="22"/>
        </w:rPr>
        <w:t>_____</w:t>
      </w:r>
      <w:r>
        <w:rPr>
          <w:sz w:val="22"/>
          <w:szCs w:val="22"/>
        </w:rPr>
        <w:tab/>
        <w:t>Лепихина О.А.</w:t>
      </w:r>
      <w:r>
        <w:rPr>
          <w:sz w:val="22"/>
          <w:szCs w:val="22"/>
        </w:rPr>
        <w:tab/>
      </w:r>
      <w:r w:rsidRPr="00361C93">
        <w:rPr>
          <w:sz w:val="22"/>
          <w:szCs w:val="22"/>
        </w:rPr>
        <w:t>___</w:t>
      </w:r>
      <w:r w:rsidRPr="00346358">
        <w:rPr>
          <w:sz w:val="22"/>
          <w:szCs w:val="22"/>
        </w:rPr>
        <w:t>__________</w:t>
      </w:r>
      <w:r w:rsidRPr="00361C93">
        <w:rPr>
          <w:sz w:val="22"/>
          <w:szCs w:val="22"/>
        </w:rPr>
        <w:t>_____</w:t>
      </w:r>
    </w:p>
    <w:p w:rsidR="002F29F6" w:rsidRPr="00346358" w:rsidRDefault="002F29F6" w:rsidP="002F29F6">
      <w:pPr>
        <w:pStyle w:val="21"/>
        <w:tabs>
          <w:tab w:val="left" w:pos="2340"/>
          <w:tab w:val="left" w:pos="5760"/>
        </w:tabs>
        <w:jc w:val="both"/>
        <w:rPr>
          <w:sz w:val="22"/>
          <w:szCs w:val="22"/>
        </w:rPr>
      </w:pPr>
    </w:p>
    <w:p w:rsidR="002F29F6" w:rsidRPr="00346358" w:rsidRDefault="002F29F6" w:rsidP="002F29F6">
      <w:pPr>
        <w:pStyle w:val="21"/>
        <w:tabs>
          <w:tab w:val="left" w:pos="2340"/>
          <w:tab w:val="left" w:pos="5760"/>
        </w:tabs>
        <w:jc w:val="both"/>
        <w:rPr>
          <w:sz w:val="22"/>
          <w:szCs w:val="22"/>
        </w:rPr>
      </w:pPr>
    </w:p>
    <w:p w:rsidR="002F29F6" w:rsidRDefault="002F29F6" w:rsidP="002F29F6">
      <w:pPr>
        <w:widowControl/>
        <w:overflowPunct w:val="0"/>
        <w:spacing w:before="0"/>
        <w:jc w:val="center"/>
        <w:textAlignment w:val="baseline"/>
        <w:rPr>
          <w:b/>
        </w:rPr>
      </w:pPr>
    </w:p>
    <w:p w:rsidR="002F29F6" w:rsidRDefault="002F29F6" w:rsidP="002F29F6">
      <w:pPr>
        <w:widowControl/>
        <w:overflowPunct w:val="0"/>
        <w:spacing w:before="0"/>
        <w:jc w:val="center"/>
        <w:textAlignment w:val="baseline"/>
        <w:rPr>
          <w:b/>
        </w:rPr>
      </w:pPr>
    </w:p>
    <w:p w:rsidR="002F29F6" w:rsidRDefault="002F29F6" w:rsidP="002F29F6">
      <w:pPr>
        <w:widowControl/>
        <w:overflowPunct w:val="0"/>
        <w:spacing w:before="0"/>
        <w:jc w:val="center"/>
        <w:textAlignment w:val="baseline"/>
        <w:rPr>
          <w:b/>
        </w:rPr>
      </w:pPr>
    </w:p>
    <w:p w:rsidR="002F29F6" w:rsidRDefault="002F29F6" w:rsidP="002F29F6">
      <w:pPr>
        <w:widowControl/>
        <w:overflowPunct w:val="0"/>
        <w:spacing w:before="0"/>
        <w:jc w:val="center"/>
        <w:textAlignment w:val="baseline"/>
        <w:rPr>
          <w:b/>
        </w:rPr>
      </w:pPr>
    </w:p>
    <w:p w:rsidR="002F29F6" w:rsidRPr="00E46A9D" w:rsidRDefault="002F29F6" w:rsidP="002F29F6">
      <w:pPr>
        <w:widowControl/>
        <w:overflowPunct w:val="0"/>
        <w:spacing w:before="0"/>
        <w:jc w:val="center"/>
        <w:textAlignment w:val="baseline"/>
        <w:rPr>
          <w:b/>
          <w:bCs/>
          <w:lang w:eastAsia="en-US"/>
        </w:rPr>
      </w:pPr>
      <w:r>
        <w:rPr>
          <w:b/>
        </w:rPr>
        <w:t>П</w:t>
      </w:r>
      <w:r w:rsidRPr="00E46A9D">
        <w:rPr>
          <w:b/>
        </w:rPr>
        <w:t>АО «Центральный телеграф»</w:t>
      </w:r>
    </w:p>
    <w:p w:rsidR="002F29F6" w:rsidRPr="00E46A9D" w:rsidRDefault="002F29F6" w:rsidP="002F29F6">
      <w:pPr>
        <w:spacing w:before="0"/>
        <w:jc w:val="center"/>
        <w:rPr>
          <w:b/>
        </w:rPr>
      </w:pPr>
      <w:r>
        <w:rPr>
          <w:b/>
        </w:rPr>
        <w:t>О</w:t>
      </w:r>
      <w:r w:rsidRPr="00E46A9D">
        <w:rPr>
          <w:b/>
        </w:rPr>
        <w:t>тчет о движении денежных средств</w:t>
      </w:r>
    </w:p>
    <w:p w:rsidR="002F29F6" w:rsidRPr="00E46A9D" w:rsidRDefault="002F29F6" w:rsidP="002F29F6">
      <w:pPr>
        <w:spacing w:before="0"/>
        <w:jc w:val="center"/>
        <w:rPr>
          <w:b/>
        </w:rPr>
      </w:pPr>
      <w:r w:rsidRPr="00E46A9D">
        <w:rPr>
          <w:b/>
        </w:rPr>
        <w:t>за год, закончившийся 31декабря 201</w:t>
      </w:r>
      <w:r>
        <w:rPr>
          <w:b/>
        </w:rPr>
        <w:t>7</w:t>
      </w:r>
      <w:r w:rsidRPr="00E46A9D">
        <w:rPr>
          <w:b/>
        </w:rPr>
        <w:t>г.</w:t>
      </w:r>
    </w:p>
    <w:p w:rsidR="002F29F6" w:rsidRPr="00E46A9D" w:rsidRDefault="002F29F6" w:rsidP="002F29F6">
      <w:pPr>
        <w:spacing w:before="0"/>
        <w:jc w:val="center"/>
        <w:rPr>
          <w:lang w:val="en-US"/>
        </w:rPr>
      </w:pPr>
      <w:r w:rsidRPr="00E46A9D">
        <w:t>(в тысячах российских рублей)</w:t>
      </w:r>
    </w:p>
    <w:p w:rsidR="002F29F6" w:rsidRDefault="002F29F6" w:rsidP="002F29F6">
      <w:pPr>
        <w:spacing w:before="0"/>
      </w:pPr>
    </w:p>
    <w:p w:rsidR="002F29F6" w:rsidRDefault="002F29F6" w:rsidP="002F29F6">
      <w:pPr>
        <w:spacing w:before="0"/>
      </w:pPr>
    </w:p>
    <w:tbl>
      <w:tblPr>
        <w:tblW w:w="9923" w:type="dxa"/>
        <w:tblInd w:w="93" w:type="dxa"/>
        <w:tblLook w:val="0000" w:firstRow="0" w:lastRow="0" w:firstColumn="0" w:lastColumn="0" w:noHBand="0" w:noVBand="0"/>
      </w:tblPr>
      <w:tblGrid>
        <w:gridCol w:w="6244"/>
        <w:gridCol w:w="841"/>
        <w:gridCol w:w="1419"/>
        <w:gridCol w:w="1419"/>
      </w:tblGrid>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p>
        </w:tc>
        <w:tc>
          <w:tcPr>
            <w:tcW w:w="841" w:type="dxa"/>
            <w:tcBorders>
              <w:top w:val="nil"/>
              <w:left w:val="nil"/>
              <w:bottom w:val="nil"/>
              <w:right w:val="nil"/>
            </w:tcBorders>
            <w:noWrap/>
            <w:vAlign w:val="bottom"/>
          </w:tcPr>
          <w:p w:rsidR="002F29F6" w:rsidRPr="007742E3" w:rsidRDefault="002F29F6" w:rsidP="003F5FFB">
            <w:pPr>
              <w:widowControl/>
              <w:spacing w:before="0"/>
              <w:jc w:val="center"/>
              <w:rPr>
                <w:b/>
                <w:bCs/>
                <w:sz w:val="18"/>
                <w:szCs w:val="18"/>
              </w:rPr>
            </w:pPr>
            <w:r w:rsidRPr="007742E3">
              <w:rPr>
                <w:b/>
                <w:bCs/>
                <w:sz w:val="18"/>
                <w:szCs w:val="18"/>
              </w:rPr>
              <w:t>Прим.</w:t>
            </w:r>
          </w:p>
        </w:tc>
        <w:tc>
          <w:tcPr>
            <w:tcW w:w="1419" w:type="dxa"/>
            <w:tcBorders>
              <w:top w:val="nil"/>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sidRPr="007742E3">
              <w:rPr>
                <w:b/>
                <w:bCs/>
                <w:sz w:val="18"/>
                <w:szCs w:val="18"/>
              </w:rPr>
              <w:t>201</w:t>
            </w:r>
            <w:r>
              <w:rPr>
                <w:b/>
                <w:bCs/>
                <w:sz w:val="18"/>
                <w:szCs w:val="18"/>
              </w:rPr>
              <w:t>7</w:t>
            </w:r>
            <w:r w:rsidRPr="007742E3">
              <w:rPr>
                <w:b/>
                <w:bCs/>
                <w:sz w:val="18"/>
                <w:szCs w:val="18"/>
              </w:rPr>
              <w:t xml:space="preserve"> г.</w:t>
            </w:r>
          </w:p>
        </w:tc>
        <w:tc>
          <w:tcPr>
            <w:tcW w:w="1419" w:type="dxa"/>
            <w:tcBorders>
              <w:top w:val="nil"/>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sidRPr="007742E3">
              <w:rPr>
                <w:b/>
                <w:bCs/>
                <w:sz w:val="18"/>
                <w:szCs w:val="18"/>
              </w:rPr>
              <w:t>201</w:t>
            </w:r>
            <w:r>
              <w:rPr>
                <w:b/>
                <w:bCs/>
                <w:sz w:val="18"/>
                <w:szCs w:val="18"/>
              </w:rPr>
              <w:t>6</w:t>
            </w:r>
            <w:r w:rsidRPr="007742E3">
              <w:rPr>
                <w:b/>
                <w:bCs/>
                <w:sz w:val="18"/>
                <w:szCs w:val="18"/>
              </w:rPr>
              <w:t xml:space="preserve"> г.</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Операционная деятельность</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single" w:sz="4" w:space="0" w:color="auto"/>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single" w:sz="4" w:space="0" w:color="auto"/>
              <w:left w:val="nil"/>
              <w:bottom w:val="nil"/>
              <w:right w:val="nil"/>
            </w:tcBorders>
            <w:noWrap/>
            <w:vAlign w:val="bottom"/>
          </w:tcPr>
          <w:p w:rsidR="002F29F6" w:rsidRPr="007742E3" w:rsidRDefault="002F29F6" w:rsidP="003F5FFB">
            <w:pPr>
              <w:widowControl/>
              <w:spacing w:before="0"/>
              <w:rPr>
                <w:sz w:val="18"/>
                <w:szCs w:val="18"/>
              </w:rPr>
            </w:pP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 xml:space="preserve">Прибыль </w:t>
            </w:r>
            <w:r>
              <w:rPr>
                <w:sz w:val="18"/>
                <w:szCs w:val="18"/>
              </w:rPr>
              <w:t xml:space="preserve">(убыток) </w:t>
            </w:r>
            <w:r w:rsidRPr="007742E3">
              <w:rPr>
                <w:sz w:val="18"/>
                <w:szCs w:val="18"/>
              </w:rPr>
              <w:t>до налогообложения</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(304 502)</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98 337</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Корректировки</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937C4C">
              <w:rPr>
                <w:sz w:val="18"/>
                <w:szCs w:val="18"/>
              </w:rPr>
              <w:t xml:space="preserve">Амортизационные отчисления </w:t>
            </w:r>
          </w:p>
        </w:tc>
        <w:tc>
          <w:tcPr>
            <w:tcW w:w="841" w:type="dxa"/>
            <w:tcBorders>
              <w:top w:val="nil"/>
              <w:left w:val="nil"/>
              <w:bottom w:val="nil"/>
              <w:right w:val="nil"/>
            </w:tcBorders>
            <w:noWrap/>
            <w:vAlign w:val="bottom"/>
          </w:tcPr>
          <w:p w:rsidR="002F29F6" w:rsidRPr="00C355A6" w:rsidRDefault="002F29F6" w:rsidP="003F5FFB">
            <w:pPr>
              <w:widowControl/>
              <w:spacing w:before="0"/>
              <w:jc w:val="center"/>
              <w:rPr>
                <w:sz w:val="18"/>
                <w:szCs w:val="18"/>
                <w:lang w:val="en-US"/>
              </w:rPr>
            </w:pPr>
            <w:r>
              <w:rPr>
                <w:sz w:val="18"/>
                <w:szCs w:val="18"/>
                <w:lang w:val="en-US"/>
              </w:rPr>
              <w:t>6</w:t>
            </w:r>
            <w:r w:rsidRPr="001003C5">
              <w:rPr>
                <w:sz w:val="18"/>
                <w:szCs w:val="18"/>
              </w:rPr>
              <w:t>,</w:t>
            </w:r>
            <w:r>
              <w:rPr>
                <w:sz w:val="18"/>
                <w:szCs w:val="18"/>
                <w:lang w:val="en-US"/>
              </w:rPr>
              <w:t>7</w:t>
            </w:r>
          </w:p>
        </w:tc>
        <w:tc>
          <w:tcPr>
            <w:tcW w:w="1419" w:type="dxa"/>
            <w:tcBorders>
              <w:top w:val="nil"/>
              <w:left w:val="nil"/>
              <w:bottom w:val="nil"/>
              <w:right w:val="nil"/>
            </w:tcBorders>
            <w:noWrap/>
            <w:vAlign w:val="bottom"/>
          </w:tcPr>
          <w:p w:rsidR="002F29F6" w:rsidRPr="002F67CB" w:rsidRDefault="002F29F6" w:rsidP="003F5FFB">
            <w:pPr>
              <w:widowControl/>
              <w:spacing w:before="0"/>
              <w:jc w:val="right"/>
              <w:rPr>
                <w:sz w:val="18"/>
                <w:szCs w:val="18"/>
                <w:lang w:val="en-US"/>
              </w:rPr>
            </w:pPr>
            <w:r>
              <w:rPr>
                <w:sz w:val="18"/>
                <w:szCs w:val="18"/>
              </w:rPr>
              <w:t>422 335</w:t>
            </w:r>
          </w:p>
        </w:tc>
        <w:tc>
          <w:tcPr>
            <w:tcW w:w="1419" w:type="dxa"/>
            <w:tcBorders>
              <w:top w:val="nil"/>
              <w:left w:val="nil"/>
              <w:bottom w:val="nil"/>
              <w:right w:val="nil"/>
            </w:tcBorders>
            <w:noWrap/>
            <w:vAlign w:val="bottom"/>
          </w:tcPr>
          <w:p w:rsidR="002F29F6" w:rsidRPr="002F67CB" w:rsidRDefault="002F29F6" w:rsidP="003F5FFB">
            <w:pPr>
              <w:widowControl/>
              <w:spacing w:before="0"/>
              <w:jc w:val="right"/>
              <w:rPr>
                <w:sz w:val="18"/>
                <w:szCs w:val="18"/>
                <w:lang w:val="en-US"/>
              </w:rPr>
            </w:pPr>
            <w:r>
              <w:rPr>
                <w:sz w:val="18"/>
                <w:szCs w:val="18"/>
              </w:rPr>
              <w:t xml:space="preserve">426 </w:t>
            </w:r>
            <w:r>
              <w:rPr>
                <w:sz w:val="18"/>
                <w:szCs w:val="18"/>
                <w:lang w:val="en-US"/>
              </w:rPr>
              <w:t>677</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 xml:space="preserve">Убыток от выбытия основных средств и </w:t>
            </w:r>
            <w:r>
              <w:rPr>
                <w:sz w:val="18"/>
                <w:szCs w:val="18"/>
              </w:rPr>
              <w:t>нематериальных</w:t>
            </w:r>
            <w:r w:rsidRPr="007742E3">
              <w:rPr>
                <w:sz w:val="18"/>
                <w:szCs w:val="18"/>
              </w:rPr>
              <w:t xml:space="preserve"> активов</w:t>
            </w:r>
          </w:p>
        </w:tc>
        <w:tc>
          <w:tcPr>
            <w:tcW w:w="841" w:type="dxa"/>
            <w:tcBorders>
              <w:top w:val="nil"/>
              <w:left w:val="nil"/>
              <w:bottom w:val="nil"/>
              <w:right w:val="nil"/>
            </w:tcBorders>
            <w:noWrap/>
            <w:vAlign w:val="bottom"/>
          </w:tcPr>
          <w:p w:rsidR="002F29F6" w:rsidRPr="00C355A6" w:rsidRDefault="002F29F6" w:rsidP="003F5FFB">
            <w:pPr>
              <w:widowControl/>
              <w:spacing w:before="0"/>
              <w:jc w:val="center"/>
              <w:rPr>
                <w:sz w:val="18"/>
                <w:szCs w:val="18"/>
                <w:lang w:val="en-US"/>
              </w:rPr>
            </w:pPr>
            <w:r>
              <w:rPr>
                <w:sz w:val="18"/>
                <w:szCs w:val="18"/>
              </w:rPr>
              <w:t>2</w:t>
            </w:r>
            <w:r>
              <w:rPr>
                <w:sz w:val="18"/>
                <w:szCs w:val="18"/>
                <w:lang w:val="en-US"/>
              </w:rPr>
              <w:t>4</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33 338</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46 948</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 xml:space="preserve">Расходы </w:t>
            </w:r>
            <w:r>
              <w:rPr>
                <w:sz w:val="18"/>
                <w:szCs w:val="18"/>
              </w:rPr>
              <w:t xml:space="preserve">по созданию (восстановлению) </w:t>
            </w:r>
            <w:r w:rsidRPr="007742E3">
              <w:rPr>
                <w:sz w:val="18"/>
                <w:szCs w:val="18"/>
              </w:rPr>
              <w:t xml:space="preserve">резерва под обесценение </w:t>
            </w:r>
            <w:r>
              <w:rPr>
                <w:sz w:val="18"/>
                <w:szCs w:val="18"/>
              </w:rPr>
              <w:t xml:space="preserve">товарно-материальных </w:t>
            </w:r>
            <w:r w:rsidRPr="007742E3">
              <w:rPr>
                <w:sz w:val="18"/>
                <w:szCs w:val="18"/>
              </w:rPr>
              <w:t>запасов</w:t>
            </w:r>
            <w:r>
              <w:rPr>
                <w:sz w:val="18"/>
                <w:szCs w:val="18"/>
              </w:rPr>
              <w:t xml:space="preserve"> и прочих активов</w:t>
            </w:r>
          </w:p>
        </w:tc>
        <w:tc>
          <w:tcPr>
            <w:tcW w:w="841" w:type="dxa"/>
            <w:tcBorders>
              <w:top w:val="nil"/>
              <w:left w:val="nil"/>
              <w:bottom w:val="nil"/>
              <w:right w:val="nil"/>
            </w:tcBorders>
            <w:noWrap/>
            <w:vAlign w:val="bottom"/>
          </w:tcPr>
          <w:p w:rsidR="002F29F6" w:rsidRPr="007742E3" w:rsidRDefault="002F29F6" w:rsidP="003F5FFB">
            <w:pPr>
              <w:widowControl/>
              <w:spacing w:before="0"/>
              <w:jc w:val="center"/>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254 576</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75</w:t>
            </w:r>
          </w:p>
        </w:tc>
      </w:tr>
      <w:tr w:rsidR="002F29F6" w:rsidRPr="00AB06AE" w:rsidTr="003F5FFB">
        <w:trPr>
          <w:trHeight w:val="227"/>
        </w:trPr>
        <w:tc>
          <w:tcPr>
            <w:tcW w:w="6244" w:type="dxa"/>
            <w:tcBorders>
              <w:top w:val="nil"/>
              <w:left w:val="nil"/>
              <w:bottom w:val="nil"/>
              <w:right w:val="nil"/>
            </w:tcBorders>
            <w:vAlign w:val="bottom"/>
          </w:tcPr>
          <w:p w:rsidR="002F29F6" w:rsidRPr="00CF76C2" w:rsidRDefault="002F29F6" w:rsidP="003F5FFB">
            <w:pPr>
              <w:widowControl/>
              <w:spacing w:before="0"/>
              <w:rPr>
                <w:sz w:val="18"/>
                <w:szCs w:val="18"/>
              </w:rPr>
            </w:pPr>
            <w:r w:rsidRPr="007742E3">
              <w:rPr>
                <w:sz w:val="18"/>
                <w:szCs w:val="18"/>
              </w:rPr>
              <w:t xml:space="preserve">Расходы по созданию </w:t>
            </w:r>
            <w:r>
              <w:rPr>
                <w:sz w:val="18"/>
                <w:szCs w:val="18"/>
              </w:rPr>
              <w:t xml:space="preserve">(восстановлению) </w:t>
            </w:r>
            <w:r w:rsidRPr="007742E3">
              <w:rPr>
                <w:sz w:val="18"/>
                <w:szCs w:val="18"/>
              </w:rPr>
              <w:t>резерва по сомнительным долгам</w:t>
            </w:r>
            <w:r>
              <w:rPr>
                <w:sz w:val="18"/>
                <w:szCs w:val="18"/>
              </w:rPr>
              <w:t>, краткосрочным и долгосрочным авансам выплаченным</w:t>
            </w:r>
          </w:p>
        </w:tc>
        <w:tc>
          <w:tcPr>
            <w:tcW w:w="841" w:type="dxa"/>
            <w:tcBorders>
              <w:top w:val="nil"/>
              <w:left w:val="nil"/>
              <w:bottom w:val="nil"/>
              <w:right w:val="nil"/>
            </w:tcBorders>
            <w:noWrap/>
            <w:vAlign w:val="bottom"/>
          </w:tcPr>
          <w:p w:rsidR="002F29F6" w:rsidRPr="00C355A6" w:rsidRDefault="002F29F6" w:rsidP="003F5FFB">
            <w:pPr>
              <w:widowControl/>
              <w:spacing w:before="0"/>
              <w:jc w:val="center"/>
              <w:rPr>
                <w:sz w:val="18"/>
                <w:szCs w:val="18"/>
                <w:lang w:val="en-US"/>
              </w:rPr>
            </w:pPr>
            <w:r>
              <w:rPr>
                <w:sz w:val="18"/>
                <w:szCs w:val="18"/>
              </w:rPr>
              <w:t>2</w:t>
            </w:r>
            <w:r>
              <w:rPr>
                <w:sz w:val="18"/>
                <w:szCs w:val="18"/>
                <w:lang w:val="en-US"/>
              </w:rPr>
              <w:t>4</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24 937</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( 4</w:t>
            </w:r>
            <w:r>
              <w:rPr>
                <w:sz w:val="18"/>
                <w:szCs w:val="18"/>
                <w:lang w:val="en-US"/>
              </w:rPr>
              <w:t>69</w:t>
            </w:r>
            <w:r>
              <w:rPr>
                <w:sz w:val="18"/>
                <w:szCs w:val="18"/>
              </w:rPr>
              <w:t>)</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Финансовые расходы</w:t>
            </w:r>
          </w:p>
        </w:tc>
        <w:tc>
          <w:tcPr>
            <w:tcW w:w="841" w:type="dxa"/>
            <w:tcBorders>
              <w:top w:val="nil"/>
              <w:left w:val="nil"/>
              <w:bottom w:val="nil"/>
              <w:right w:val="nil"/>
            </w:tcBorders>
            <w:noWrap/>
            <w:vAlign w:val="bottom"/>
          </w:tcPr>
          <w:p w:rsidR="002F29F6" w:rsidRPr="00C355A6" w:rsidRDefault="002F29F6" w:rsidP="003F5FFB">
            <w:pPr>
              <w:widowControl/>
              <w:spacing w:before="0"/>
              <w:jc w:val="center"/>
              <w:rPr>
                <w:sz w:val="18"/>
                <w:szCs w:val="18"/>
                <w:lang w:val="en-US"/>
              </w:rPr>
            </w:pPr>
            <w:r>
              <w:rPr>
                <w:sz w:val="18"/>
                <w:szCs w:val="18"/>
              </w:rPr>
              <w:t>2</w:t>
            </w:r>
            <w:r>
              <w:rPr>
                <w:sz w:val="18"/>
                <w:szCs w:val="18"/>
                <w:lang w:val="en-US"/>
              </w:rPr>
              <w:t>5</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29 855</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85 381</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Прочие доходы по финансовой и инвестиционной деятельности</w:t>
            </w:r>
          </w:p>
        </w:tc>
        <w:tc>
          <w:tcPr>
            <w:tcW w:w="841" w:type="dxa"/>
            <w:tcBorders>
              <w:top w:val="nil"/>
              <w:left w:val="nil"/>
              <w:bottom w:val="nil"/>
              <w:right w:val="nil"/>
            </w:tcBorders>
            <w:noWrap/>
            <w:vAlign w:val="bottom"/>
          </w:tcPr>
          <w:p w:rsidR="002F29F6" w:rsidRPr="00C355A6" w:rsidRDefault="002F29F6" w:rsidP="003F5FFB">
            <w:pPr>
              <w:widowControl/>
              <w:spacing w:before="0"/>
              <w:jc w:val="center"/>
              <w:rPr>
                <w:sz w:val="18"/>
                <w:szCs w:val="18"/>
                <w:lang w:val="en-US"/>
              </w:rPr>
            </w:pPr>
            <w:r>
              <w:rPr>
                <w:sz w:val="18"/>
                <w:szCs w:val="18"/>
              </w:rPr>
              <w:t>2</w:t>
            </w:r>
            <w:r>
              <w:rPr>
                <w:sz w:val="18"/>
                <w:szCs w:val="18"/>
                <w:lang w:val="en-US"/>
              </w:rPr>
              <w:t>6</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(3 561)</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(47 6</w:t>
            </w:r>
            <w:r>
              <w:rPr>
                <w:sz w:val="18"/>
                <w:szCs w:val="18"/>
                <w:lang w:val="en-US"/>
              </w:rPr>
              <w:t>43</w:t>
            </w:r>
            <w:r>
              <w:rPr>
                <w:sz w:val="18"/>
                <w:szCs w:val="18"/>
              </w:rPr>
              <w:t>)</w:t>
            </w:r>
          </w:p>
        </w:tc>
      </w:tr>
      <w:tr w:rsidR="002F29F6" w:rsidRPr="00AB06AE" w:rsidTr="003F5FFB">
        <w:trPr>
          <w:trHeight w:val="225"/>
        </w:trPr>
        <w:tc>
          <w:tcPr>
            <w:tcW w:w="6244" w:type="dxa"/>
            <w:tcBorders>
              <w:top w:val="nil"/>
              <w:left w:val="nil"/>
              <w:bottom w:val="nil"/>
              <w:right w:val="nil"/>
            </w:tcBorders>
            <w:vAlign w:val="bottom"/>
          </w:tcPr>
          <w:p w:rsidR="002F29F6" w:rsidRDefault="002F29F6" w:rsidP="003F5FFB">
            <w:pPr>
              <w:widowControl/>
              <w:spacing w:before="0"/>
              <w:rPr>
                <w:sz w:val="18"/>
                <w:szCs w:val="18"/>
              </w:rPr>
            </w:pPr>
            <w:r>
              <w:rPr>
                <w:sz w:val="18"/>
                <w:szCs w:val="18"/>
              </w:rPr>
              <w:t>Прибыль/у</w:t>
            </w:r>
            <w:r w:rsidRPr="00BA16A0">
              <w:rPr>
                <w:sz w:val="18"/>
                <w:szCs w:val="18"/>
              </w:rPr>
              <w:t>быток от курсовых разниц при переоценке валют</w:t>
            </w:r>
          </w:p>
        </w:tc>
        <w:tc>
          <w:tcPr>
            <w:tcW w:w="841" w:type="dxa"/>
            <w:tcBorders>
              <w:top w:val="nil"/>
              <w:left w:val="nil"/>
              <w:bottom w:val="nil"/>
              <w:right w:val="nil"/>
            </w:tcBorders>
            <w:noWrap/>
            <w:vAlign w:val="bottom"/>
          </w:tcPr>
          <w:p w:rsidR="002F29F6"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Default="002F29F6" w:rsidP="003F5FFB">
            <w:pPr>
              <w:widowControl/>
              <w:spacing w:before="0"/>
              <w:jc w:val="right"/>
              <w:rPr>
                <w:sz w:val="18"/>
                <w:szCs w:val="18"/>
              </w:rPr>
            </w:pPr>
            <w:r>
              <w:rPr>
                <w:sz w:val="18"/>
                <w:szCs w:val="18"/>
              </w:rPr>
              <w:t>110</w:t>
            </w:r>
          </w:p>
        </w:tc>
        <w:tc>
          <w:tcPr>
            <w:tcW w:w="1419" w:type="dxa"/>
            <w:tcBorders>
              <w:top w:val="nil"/>
              <w:left w:val="nil"/>
              <w:bottom w:val="nil"/>
              <w:right w:val="nil"/>
            </w:tcBorders>
            <w:noWrap/>
            <w:vAlign w:val="bottom"/>
          </w:tcPr>
          <w:p w:rsidR="002F29F6" w:rsidRDefault="002F29F6" w:rsidP="003F5FFB">
            <w:pPr>
              <w:widowControl/>
              <w:spacing w:before="0"/>
              <w:jc w:val="right"/>
              <w:rPr>
                <w:sz w:val="18"/>
                <w:szCs w:val="18"/>
              </w:rPr>
            </w:pPr>
            <w:r>
              <w:rPr>
                <w:sz w:val="18"/>
                <w:szCs w:val="18"/>
              </w:rPr>
              <w:t>(1 345)</w:t>
            </w:r>
          </w:p>
        </w:tc>
      </w:tr>
      <w:tr w:rsidR="002F29F6" w:rsidRPr="00AB06AE" w:rsidTr="003F5FFB">
        <w:trPr>
          <w:trHeight w:val="225"/>
        </w:trPr>
        <w:tc>
          <w:tcPr>
            <w:tcW w:w="6244" w:type="dxa"/>
            <w:tcBorders>
              <w:top w:val="nil"/>
              <w:left w:val="nil"/>
              <w:bottom w:val="nil"/>
              <w:right w:val="nil"/>
            </w:tcBorders>
            <w:vAlign w:val="bottom"/>
          </w:tcPr>
          <w:p w:rsidR="002F29F6" w:rsidRDefault="002F29F6" w:rsidP="003F5FFB">
            <w:pPr>
              <w:widowControl/>
              <w:spacing w:before="0"/>
              <w:rPr>
                <w:sz w:val="18"/>
                <w:szCs w:val="18"/>
              </w:rPr>
            </w:pPr>
            <w:r>
              <w:rPr>
                <w:sz w:val="18"/>
                <w:szCs w:val="18"/>
              </w:rPr>
              <w:t>Прочие неденежные статьи</w:t>
            </w:r>
          </w:p>
        </w:tc>
        <w:tc>
          <w:tcPr>
            <w:tcW w:w="841" w:type="dxa"/>
            <w:tcBorders>
              <w:top w:val="nil"/>
              <w:left w:val="nil"/>
              <w:bottom w:val="nil"/>
              <w:right w:val="nil"/>
            </w:tcBorders>
            <w:noWrap/>
            <w:vAlign w:val="bottom"/>
          </w:tcPr>
          <w:p w:rsidR="002F29F6"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Default="002F29F6" w:rsidP="003F5FFB">
            <w:pPr>
              <w:widowControl/>
              <w:spacing w:before="0"/>
              <w:jc w:val="right"/>
              <w:rPr>
                <w:sz w:val="18"/>
                <w:szCs w:val="18"/>
              </w:rPr>
            </w:pPr>
            <w:r>
              <w:rPr>
                <w:sz w:val="18"/>
                <w:szCs w:val="18"/>
              </w:rPr>
              <w:t>54</w:t>
            </w:r>
          </w:p>
        </w:tc>
        <w:tc>
          <w:tcPr>
            <w:tcW w:w="1419" w:type="dxa"/>
            <w:tcBorders>
              <w:top w:val="nil"/>
              <w:left w:val="nil"/>
              <w:bottom w:val="nil"/>
              <w:right w:val="nil"/>
            </w:tcBorders>
            <w:noWrap/>
            <w:vAlign w:val="bottom"/>
          </w:tcPr>
          <w:p w:rsidR="002F29F6" w:rsidRDefault="002F29F6" w:rsidP="003F5FFB">
            <w:pPr>
              <w:widowControl/>
              <w:spacing w:before="0"/>
              <w:jc w:val="right"/>
              <w:rPr>
                <w:sz w:val="18"/>
                <w:szCs w:val="18"/>
              </w:rPr>
            </w:pPr>
            <w:r>
              <w:rPr>
                <w:sz w:val="18"/>
                <w:szCs w:val="18"/>
              </w:rPr>
              <w:t>19</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Pr>
                <w:sz w:val="18"/>
                <w:szCs w:val="18"/>
              </w:rPr>
              <w:t>Доход от списания кредиторской задолженности с истекшим сроком давности</w:t>
            </w:r>
          </w:p>
        </w:tc>
        <w:tc>
          <w:tcPr>
            <w:tcW w:w="841" w:type="dxa"/>
            <w:tcBorders>
              <w:top w:val="nil"/>
              <w:left w:val="nil"/>
              <w:bottom w:val="nil"/>
              <w:right w:val="nil"/>
            </w:tcBorders>
            <w:noWrap/>
            <w:vAlign w:val="bottom"/>
          </w:tcPr>
          <w:p w:rsidR="002F29F6" w:rsidRPr="00C355A6" w:rsidRDefault="002F29F6" w:rsidP="003F5FFB">
            <w:pPr>
              <w:widowControl/>
              <w:spacing w:before="0"/>
              <w:rPr>
                <w:sz w:val="18"/>
                <w:szCs w:val="18"/>
                <w:lang w:val="en-US"/>
              </w:rPr>
            </w:pPr>
            <w:r>
              <w:rPr>
                <w:sz w:val="18"/>
                <w:szCs w:val="18"/>
              </w:rPr>
              <w:t xml:space="preserve">      2</w:t>
            </w:r>
            <w:r>
              <w:rPr>
                <w:sz w:val="18"/>
                <w:szCs w:val="18"/>
                <w:lang w:val="en-US"/>
              </w:rPr>
              <w:t>3</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 xml:space="preserve"> (1 452)</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 xml:space="preserve"> (4 632)</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Операционная прибыль после корректировки на неденежные операции</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single" w:sz="4" w:space="0" w:color="auto"/>
              <w:left w:val="nil"/>
              <w:bottom w:val="single" w:sz="4" w:space="0" w:color="auto"/>
              <w:right w:val="nil"/>
            </w:tcBorders>
            <w:noWrap/>
            <w:vAlign w:val="bottom"/>
          </w:tcPr>
          <w:p w:rsidR="002F29F6" w:rsidRPr="00A61446" w:rsidRDefault="002F29F6" w:rsidP="003F5FFB">
            <w:pPr>
              <w:widowControl/>
              <w:spacing w:before="0"/>
              <w:jc w:val="right"/>
              <w:rPr>
                <w:b/>
                <w:bCs/>
                <w:sz w:val="18"/>
                <w:szCs w:val="18"/>
                <w:lang w:val="en-US"/>
              </w:rPr>
            </w:pPr>
            <w:r>
              <w:rPr>
                <w:b/>
                <w:bCs/>
                <w:sz w:val="18"/>
                <w:szCs w:val="18"/>
              </w:rPr>
              <w:t>455 690</w:t>
            </w:r>
          </w:p>
        </w:tc>
        <w:tc>
          <w:tcPr>
            <w:tcW w:w="1419" w:type="dxa"/>
            <w:tcBorders>
              <w:top w:val="single" w:sz="4" w:space="0" w:color="auto"/>
              <w:left w:val="nil"/>
              <w:bottom w:val="single" w:sz="4" w:space="0" w:color="auto"/>
              <w:right w:val="nil"/>
            </w:tcBorders>
            <w:noWrap/>
            <w:vAlign w:val="bottom"/>
          </w:tcPr>
          <w:p w:rsidR="002F29F6" w:rsidRPr="00A61446" w:rsidRDefault="002F29F6" w:rsidP="003F5FFB">
            <w:pPr>
              <w:widowControl/>
              <w:spacing w:before="0"/>
              <w:jc w:val="right"/>
              <w:rPr>
                <w:b/>
                <w:bCs/>
                <w:sz w:val="18"/>
                <w:szCs w:val="18"/>
                <w:lang w:val="en-US"/>
              </w:rPr>
            </w:pPr>
            <w:r>
              <w:rPr>
                <w:b/>
                <w:bCs/>
                <w:sz w:val="18"/>
                <w:szCs w:val="18"/>
              </w:rPr>
              <w:t xml:space="preserve">603 </w:t>
            </w:r>
            <w:r>
              <w:rPr>
                <w:b/>
                <w:bCs/>
                <w:sz w:val="18"/>
                <w:szCs w:val="18"/>
                <w:lang w:val="en-US"/>
              </w:rPr>
              <w:t>348</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Pr>
                <w:sz w:val="18"/>
                <w:szCs w:val="18"/>
              </w:rPr>
              <w:t xml:space="preserve">Уменьшение товарно-материальных </w:t>
            </w:r>
            <w:r w:rsidRPr="007742E3">
              <w:rPr>
                <w:sz w:val="18"/>
                <w:szCs w:val="18"/>
              </w:rPr>
              <w:t>запасов</w:t>
            </w:r>
          </w:p>
        </w:tc>
        <w:tc>
          <w:tcPr>
            <w:tcW w:w="84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sidRPr="007742E3">
              <w:rPr>
                <w:sz w:val="18"/>
                <w:szCs w:val="18"/>
                <w:lang w:val="en-US"/>
              </w:rPr>
              <w:t>1</w:t>
            </w:r>
            <w:r>
              <w:rPr>
                <w:sz w:val="18"/>
                <w:szCs w:val="18"/>
                <w:lang w:val="en-US"/>
              </w:rPr>
              <w:t>0</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5 267</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25 398</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Pr>
                <w:sz w:val="18"/>
                <w:szCs w:val="18"/>
              </w:rPr>
              <w:t>Увеличение (уменьшение)</w:t>
            </w:r>
            <w:r w:rsidRPr="007742E3">
              <w:rPr>
                <w:sz w:val="18"/>
                <w:szCs w:val="18"/>
              </w:rPr>
              <w:t xml:space="preserve"> торговой и прочей дебиторской задолженности</w:t>
            </w:r>
          </w:p>
        </w:tc>
        <w:tc>
          <w:tcPr>
            <w:tcW w:w="84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sidRPr="007742E3">
              <w:rPr>
                <w:sz w:val="18"/>
                <w:szCs w:val="18"/>
                <w:lang w:val="en-US"/>
              </w:rPr>
              <w:t>1</w:t>
            </w:r>
            <w:r>
              <w:rPr>
                <w:sz w:val="18"/>
                <w:szCs w:val="18"/>
                <w:lang w:val="en-US"/>
              </w:rPr>
              <w:t>1</w:t>
            </w:r>
          </w:p>
        </w:tc>
        <w:tc>
          <w:tcPr>
            <w:tcW w:w="1419" w:type="dxa"/>
            <w:tcBorders>
              <w:top w:val="nil"/>
              <w:left w:val="nil"/>
              <w:bottom w:val="nil"/>
              <w:right w:val="nil"/>
            </w:tcBorders>
            <w:noWrap/>
            <w:vAlign w:val="bottom"/>
          </w:tcPr>
          <w:p w:rsidR="002F29F6" w:rsidRPr="00A61446" w:rsidRDefault="002F29F6" w:rsidP="003F5FFB">
            <w:pPr>
              <w:widowControl/>
              <w:spacing w:before="0"/>
              <w:jc w:val="right"/>
              <w:rPr>
                <w:sz w:val="18"/>
                <w:szCs w:val="18"/>
                <w:lang w:val="en-US"/>
              </w:rPr>
            </w:pPr>
            <w:r>
              <w:rPr>
                <w:sz w:val="18"/>
                <w:szCs w:val="18"/>
              </w:rPr>
              <w:t>(5 437)</w:t>
            </w:r>
          </w:p>
        </w:tc>
        <w:tc>
          <w:tcPr>
            <w:tcW w:w="1419" w:type="dxa"/>
            <w:tcBorders>
              <w:top w:val="nil"/>
              <w:left w:val="nil"/>
              <w:bottom w:val="nil"/>
              <w:right w:val="nil"/>
            </w:tcBorders>
            <w:noWrap/>
            <w:vAlign w:val="bottom"/>
          </w:tcPr>
          <w:p w:rsidR="002F29F6" w:rsidRPr="00A61446" w:rsidRDefault="002F29F6" w:rsidP="003F5FFB">
            <w:pPr>
              <w:widowControl/>
              <w:spacing w:before="0"/>
              <w:jc w:val="right"/>
              <w:rPr>
                <w:sz w:val="18"/>
                <w:szCs w:val="18"/>
                <w:lang w:val="en-US"/>
              </w:rPr>
            </w:pPr>
            <w:r>
              <w:rPr>
                <w:sz w:val="18"/>
                <w:szCs w:val="18"/>
              </w:rPr>
              <w:t>127 23</w:t>
            </w:r>
            <w:r>
              <w:rPr>
                <w:sz w:val="18"/>
                <w:szCs w:val="18"/>
                <w:lang w:val="en-US"/>
              </w:rPr>
              <w:t>3</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Pr>
                <w:sz w:val="18"/>
                <w:szCs w:val="18"/>
              </w:rPr>
              <w:t xml:space="preserve">Уменьшение </w:t>
            </w:r>
            <w:r w:rsidRPr="007742E3">
              <w:rPr>
                <w:sz w:val="18"/>
                <w:szCs w:val="18"/>
              </w:rPr>
              <w:t>обязательств по пенсионным и долгосрочным социальным обязательствам</w:t>
            </w:r>
          </w:p>
        </w:tc>
        <w:tc>
          <w:tcPr>
            <w:tcW w:w="841" w:type="dxa"/>
            <w:tcBorders>
              <w:top w:val="nil"/>
              <w:left w:val="nil"/>
              <w:bottom w:val="nil"/>
              <w:right w:val="nil"/>
            </w:tcBorders>
            <w:noWrap/>
            <w:vAlign w:val="bottom"/>
          </w:tcPr>
          <w:p w:rsidR="002F29F6" w:rsidRPr="0085339C" w:rsidRDefault="002F29F6" w:rsidP="003F5FFB">
            <w:pPr>
              <w:widowControl/>
              <w:spacing w:before="0"/>
              <w:jc w:val="center"/>
              <w:rPr>
                <w:sz w:val="18"/>
                <w:szCs w:val="18"/>
              </w:rPr>
            </w:pPr>
            <w:r w:rsidRPr="007742E3">
              <w:rPr>
                <w:sz w:val="18"/>
                <w:szCs w:val="18"/>
                <w:lang w:val="en-US"/>
              </w:rPr>
              <w:t>1</w:t>
            </w:r>
            <w:r>
              <w:rPr>
                <w:sz w:val="18"/>
                <w:szCs w:val="18"/>
                <w:lang w:val="en-US"/>
              </w:rPr>
              <w:t>7</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(4 962)</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(13 250)</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Уменьшение кредиторской задолженности и начисленных обязательств</w:t>
            </w:r>
          </w:p>
        </w:tc>
        <w:tc>
          <w:tcPr>
            <w:tcW w:w="841" w:type="dxa"/>
            <w:tcBorders>
              <w:top w:val="nil"/>
              <w:left w:val="nil"/>
              <w:bottom w:val="nil"/>
              <w:right w:val="nil"/>
            </w:tcBorders>
            <w:noWrap/>
            <w:vAlign w:val="bottom"/>
          </w:tcPr>
          <w:p w:rsidR="002F29F6" w:rsidRPr="00C355A6" w:rsidRDefault="002F29F6" w:rsidP="003F5FFB">
            <w:pPr>
              <w:widowControl/>
              <w:spacing w:before="0"/>
              <w:jc w:val="center"/>
              <w:rPr>
                <w:sz w:val="18"/>
                <w:szCs w:val="18"/>
                <w:lang w:val="en-US"/>
              </w:rPr>
            </w:pPr>
            <w:r>
              <w:rPr>
                <w:sz w:val="18"/>
                <w:szCs w:val="18"/>
                <w:lang w:val="en-US"/>
              </w:rPr>
              <w:t>18</w:t>
            </w:r>
          </w:p>
        </w:tc>
        <w:tc>
          <w:tcPr>
            <w:tcW w:w="1419" w:type="dxa"/>
            <w:tcBorders>
              <w:top w:val="nil"/>
              <w:left w:val="nil"/>
              <w:bottom w:val="nil"/>
              <w:right w:val="nil"/>
            </w:tcBorders>
            <w:noWrap/>
            <w:vAlign w:val="bottom"/>
          </w:tcPr>
          <w:p w:rsidR="002F29F6" w:rsidRDefault="002F29F6" w:rsidP="003F5FFB">
            <w:pPr>
              <w:widowControl/>
              <w:spacing w:before="0"/>
              <w:jc w:val="right"/>
              <w:rPr>
                <w:sz w:val="18"/>
                <w:szCs w:val="18"/>
              </w:rPr>
            </w:pPr>
            <w:r>
              <w:rPr>
                <w:sz w:val="18"/>
                <w:szCs w:val="18"/>
              </w:rPr>
              <w:t>(60 027)</w:t>
            </w:r>
          </w:p>
        </w:tc>
        <w:tc>
          <w:tcPr>
            <w:tcW w:w="1419" w:type="dxa"/>
            <w:tcBorders>
              <w:top w:val="nil"/>
              <w:left w:val="nil"/>
              <w:bottom w:val="nil"/>
              <w:right w:val="nil"/>
            </w:tcBorders>
            <w:noWrap/>
            <w:vAlign w:val="bottom"/>
          </w:tcPr>
          <w:p w:rsidR="002F29F6" w:rsidRDefault="002F29F6" w:rsidP="003F5FFB">
            <w:pPr>
              <w:widowControl/>
              <w:spacing w:before="0"/>
              <w:jc w:val="right"/>
              <w:rPr>
                <w:sz w:val="18"/>
                <w:szCs w:val="18"/>
              </w:rPr>
            </w:pPr>
            <w:r>
              <w:rPr>
                <w:sz w:val="18"/>
                <w:szCs w:val="18"/>
              </w:rPr>
              <w:t>(</w:t>
            </w:r>
            <w:r>
              <w:rPr>
                <w:sz w:val="18"/>
                <w:szCs w:val="18"/>
                <w:lang w:val="en-US"/>
              </w:rPr>
              <w:t>102 354</w:t>
            </w:r>
            <w:r>
              <w:rPr>
                <w:sz w:val="18"/>
                <w:szCs w:val="18"/>
              </w:rPr>
              <w:t>)</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Pr>
                <w:sz w:val="18"/>
                <w:szCs w:val="18"/>
              </w:rPr>
              <w:t xml:space="preserve">Уменьшение </w:t>
            </w:r>
            <w:r w:rsidRPr="007742E3">
              <w:rPr>
                <w:sz w:val="18"/>
                <w:szCs w:val="18"/>
              </w:rPr>
              <w:t>прочих операционных активов и обязательств</w:t>
            </w:r>
          </w:p>
        </w:tc>
        <w:tc>
          <w:tcPr>
            <w:tcW w:w="841" w:type="dxa"/>
            <w:tcBorders>
              <w:top w:val="nil"/>
              <w:left w:val="nil"/>
              <w:bottom w:val="nil"/>
              <w:right w:val="nil"/>
            </w:tcBorders>
            <w:noWrap/>
            <w:vAlign w:val="bottom"/>
          </w:tcPr>
          <w:p w:rsidR="002F29F6" w:rsidRPr="00A16ACE" w:rsidRDefault="002F29F6" w:rsidP="003F5FFB">
            <w:pPr>
              <w:widowControl/>
              <w:spacing w:before="0"/>
              <w:jc w:val="center"/>
              <w:rPr>
                <w:sz w:val="18"/>
                <w:szCs w:val="18"/>
              </w:rPr>
            </w:pPr>
            <w:r>
              <w:rPr>
                <w:sz w:val="18"/>
                <w:szCs w:val="18"/>
                <w:lang w:val="en-US"/>
              </w:rPr>
              <w:t>12</w:t>
            </w:r>
            <w:r w:rsidRPr="007742E3">
              <w:rPr>
                <w:sz w:val="18"/>
                <w:szCs w:val="18"/>
                <w:lang w:val="en-US"/>
              </w:rPr>
              <w:t>,</w:t>
            </w:r>
            <w:r>
              <w:rPr>
                <w:sz w:val="18"/>
                <w:szCs w:val="18"/>
              </w:rPr>
              <w:t>19</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17 494</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34 120</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Денежные средства от операционной деятельности</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single" w:sz="4" w:space="0" w:color="auto"/>
              <w:left w:val="nil"/>
              <w:bottom w:val="single" w:sz="4" w:space="0" w:color="auto"/>
              <w:right w:val="nil"/>
            </w:tcBorders>
            <w:noWrap/>
            <w:vAlign w:val="bottom"/>
          </w:tcPr>
          <w:p w:rsidR="002F29F6" w:rsidRPr="00D74523" w:rsidRDefault="002F29F6" w:rsidP="003F5FFB">
            <w:pPr>
              <w:widowControl/>
              <w:spacing w:before="0"/>
              <w:jc w:val="right"/>
              <w:rPr>
                <w:b/>
                <w:bCs/>
                <w:sz w:val="18"/>
                <w:szCs w:val="18"/>
              </w:rPr>
            </w:pPr>
            <w:r>
              <w:rPr>
                <w:b/>
                <w:bCs/>
                <w:sz w:val="18"/>
                <w:szCs w:val="18"/>
              </w:rPr>
              <w:t>408 025</w:t>
            </w:r>
          </w:p>
        </w:tc>
        <w:tc>
          <w:tcPr>
            <w:tcW w:w="1419" w:type="dxa"/>
            <w:tcBorders>
              <w:top w:val="single" w:sz="4" w:space="0" w:color="auto"/>
              <w:left w:val="nil"/>
              <w:bottom w:val="single" w:sz="4" w:space="0" w:color="auto"/>
              <w:right w:val="nil"/>
            </w:tcBorders>
            <w:noWrap/>
            <w:vAlign w:val="bottom"/>
          </w:tcPr>
          <w:p w:rsidR="002F29F6" w:rsidRPr="00A61446" w:rsidRDefault="002F29F6" w:rsidP="003F5FFB">
            <w:pPr>
              <w:widowControl/>
              <w:spacing w:before="0"/>
              <w:jc w:val="right"/>
              <w:rPr>
                <w:b/>
                <w:bCs/>
                <w:sz w:val="18"/>
                <w:szCs w:val="18"/>
                <w:lang w:val="en-US"/>
              </w:rPr>
            </w:pPr>
            <w:r>
              <w:rPr>
                <w:b/>
                <w:bCs/>
                <w:sz w:val="18"/>
                <w:szCs w:val="18"/>
                <w:lang w:val="en-US"/>
              </w:rPr>
              <w:t>674 495</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Проценты уплаченные</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(21 509)</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(80 004)</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Налог на прибыль уплаченный</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07689B" w:rsidRDefault="002F29F6" w:rsidP="003F5FFB">
            <w:pPr>
              <w:widowControl/>
              <w:spacing w:before="0"/>
              <w:jc w:val="right"/>
              <w:rPr>
                <w:sz w:val="18"/>
                <w:szCs w:val="18"/>
              </w:rPr>
            </w:pPr>
            <w:r w:rsidRPr="0007689B">
              <w:rPr>
                <w:sz w:val="18"/>
                <w:szCs w:val="18"/>
              </w:rPr>
              <w:t>(</w:t>
            </w:r>
            <w:r>
              <w:rPr>
                <w:sz w:val="18"/>
                <w:szCs w:val="18"/>
              </w:rPr>
              <w:t>8 241</w:t>
            </w:r>
            <w:r w:rsidRPr="0007689B">
              <w:rPr>
                <w:sz w:val="18"/>
                <w:szCs w:val="18"/>
              </w:rPr>
              <w:t>)</w:t>
            </w:r>
          </w:p>
        </w:tc>
        <w:tc>
          <w:tcPr>
            <w:tcW w:w="1419" w:type="dxa"/>
            <w:tcBorders>
              <w:top w:val="nil"/>
              <w:left w:val="nil"/>
              <w:bottom w:val="nil"/>
              <w:right w:val="nil"/>
            </w:tcBorders>
            <w:noWrap/>
            <w:vAlign w:val="bottom"/>
          </w:tcPr>
          <w:p w:rsidR="002F29F6" w:rsidRPr="0007689B" w:rsidRDefault="002F29F6" w:rsidP="003F5FFB">
            <w:pPr>
              <w:widowControl/>
              <w:spacing w:before="0"/>
              <w:jc w:val="right"/>
              <w:rPr>
                <w:sz w:val="18"/>
                <w:szCs w:val="18"/>
              </w:rPr>
            </w:pPr>
            <w:r w:rsidRPr="0007689B">
              <w:rPr>
                <w:sz w:val="18"/>
                <w:szCs w:val="18"/>
              </w:rPr>
              <w:t>(</w:t>
            </w:r>
            <w:r>
              <w:rPr>
                <w:sz w:val="18"/>
                <w:szCs w:val="18"/>
                <w:lang w:val="en-US"/>
              </w:rPr>
              <w:t>33 320</w:t>
            </w:r>
            <w:r w:rsidRPr="0007689B">
              <w:rPr>
                <w:sz w:val="18"/>
                <w:szCs w:val="18"/>
              </w:rPr>
              <w:t>)</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Денежные средства, полученные от основной деятельности</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single" w:sz="4" w:space="0" w:color="auto"/>
              <w:left w:val="nil"/>
              <w:bottom w:val="single" w:sz="4" w:space="0" w:color="auto"/>
              <w:right w:val="nil"/>
            </w:tcBorders>
            <w:noWrap/>
            <w:vAlign w:val="bottom"/>
          </w:tcPr>
          <w:p w:rsidR="002F29F6" w:rsidRPr="00D74523" w:rsidRDefault="002F29F6" w:rsidP="003F5FFB">
            <w:pPr>
              <w:widowControl/>
              <w:spacing w:before="0"/>
              <w:jc w:val="right"/>
              <w:rPr>
                <w:b/>
                <w:bCs/>
                <w:sz w:val="18"/>
                <w:szCs w:val="18"/>
              </w:rPr>
            </w:pPr>
            <w:r>
              <w:rPr>
                <w:b/>
                <w:bCs/>
                <w:sz w:val="18"/>
                <w:szCs w:val="18"/>
              </w:rPr>
              <w:t>378 275</w:t>
            </w:r>
          </w:p>
        </w:tc>
        <w:tc>
          <w:tcPr>
            <w:tcW w:w="1419" w:type="dxa"/>
            <w:tcBorders>
              <w:top w:val="single" w:sz="4" w:space="0" w:color="auto"/>
              <w:left w:val="nil"/>
              <w:bottom w:val="single" w:sz="4" w:space="0" w:color="auto"/>
              <w:right w:val="nil"/>
            </w:tcBorders>
            <w:noWrap/>
            <w:vAlign w:val="bottom"/>
          </w:tcPr>
          <w:p w:rsidR="002F29F6" w:rsidRPr="001D3E10" w:rsidRDefault="002F29F6" w:rsidP="003F5FFB">
            <w:pPr>
              <w:widowControl/>
              <w:spacing w:before="0"/>
              <w:jc w:val="right"/>
              <w:rPr>
                <w:b/>
                <w:bCs/>
                <w:sz w:val="18"/>
                <w:szCs w:val="18"/>
                <w:lang w:val="en-US"/>
              </w:rPr>
            </w:pPr>
            <w:r>
              <w:rPr>
                <w:b/>
                <w:bCs/>
                <w:sz w:val="18"/>
                <w:szCs w:val="18"/>
                <w:lang w:val="en-US"/>
              </w:rPr>
              <w:t>561 171</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Инвестиционная деятельность</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Приобретение основных средств, объектов незавершенного строительства</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(138 351)</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 xml:space="preserve">(193 </w:t>
            </w:r>
            <w:r>
              <w:rPr>
                <w:sz w:val="18"/>
                <w:szCs w:val="18"/>
                <w:lang w:val="en-US"/>
              </w:rPr>
              <w:t>334</w:t>
            </w:r>
            <w:r>
              <w:rPr>
                <w:sz w:val="18"/>
                <w:szCs w:val="18"/>
              </w:rPr>
              <w:t>)</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Приобретение нематериальных активов</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(13 891)</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(63 0</w:t>
            </w:r>
            <w:r>
              <w:rPr>
                <w:sz w:val="18"/>
                <w:szCs w:val="18"/>
                <w:lang w:val="en-US"/>
              </w:rPr>
              <w:t>07</w:t>
            </w:r>
            <w:r>
              <w:rPr>
                <w:sz w:val="18"/>
                <w:szCs w:val="18"/>
              </w:rPr>
              <w:t>)</w:t>
            </w:r>
          </w:p>
        </w:tc>
      </w:tr>
      <w:tr w:rsidR="002F29F6" w:rsidRPr="00AB06AE" w:rsidTr="003F5FFB">
        <w:trPr>
          <w:trHeight w:val="225"/>
        </w:trPr>
        <w:tc>
          <w:tcPr>
            <w:tcW w:w="6244" w:type="dxa"/>
            <w:tcBorders>
              <w:top w:val="nil"/>
              <w:left w:val="nil"/>
              <w:bottom w:val="nil"/>
              <w:right w:val="nil"/>
            </w:tcBorders>
            <w:vAlign w:val="bottom"/>
          </w:tcPr>
          <w:p w:rsidR="002F29F6" w:rsidRPr="003D346D" w:rsidRDefault="002F29F6" w:rsidP="003F5FFB">
            <w:pPr>
              <w:widowControl/>
              <w:spacing w:before="0"/>
              <w:rPr>
                <w:sz w:val="18"/>
                <w:szCs w:val="18"/>
              </w:rPr>
            </w:pPr>
            <w:r>
              <w:rPr>
                <w:sz w:val="18"/>
                <w:szCs w:val="18"/>
              </w:rPr>
              <w:t>Проценты полученные</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A61446" w:rsidRDefault="002F29F6" w:rsidP="003F5FFB">
            <w:pPr>
              <w:widowControl/>
              <w:spacing w:before="0"/>
              <w:jc w:val="right"/>
              <w:rPr>
                <w:sz w:val="18"/>
                <w:szCs w:val="18"/>
                <w:lang w:val="en-US"/>
              </w:rPr>
            </w:pPr>
            <w:r>
              <w:rPr>
                <w:sz w:val="18"/>
                <w:szCs w:val="18"/>
              </w:rPr>
              <w:t>5 802</w:t>
            </w:r>
          </w:p>
        </w:tc>
        <w:tc>
          <w:tcPr>
            <w:tcW w:w="1419" w:type="dxa"/>
            <w:tcBorders>
              <w:top w:val="nil"/>
              <w:left w:val="nil"/>
              <w:bottom w:val="nil"/>
              <w:right w:val="nil"/>
            </w:tcBorders>
            <w:noWrap/>
            <w:vAlign w:val="bottom"/>
          </w:tcPr>
          <w:p w:rsidR="002F29F6" w:rsidRPr="00A61446" w:rsidRDefault="002F29F6" w:rsidP="003F5FFB">
            <w:pPr>
              <w:widowControl/>
              <w:spacing w:before="0"/>
              <w:jc w:val="right"/>
              <w:rPr>
                <w:sz w:val="18"/>
                <w:szCs w:val="18"/>
                <w:lang w:val="en-US"/>
              </w:rPr>
            </w:pPr>
            <w:r>
              <w:rPr>
                <w:sz w:val="18"/>
                <w:szCs w:val="18"/>
              </w:rPr>
              <w:t>48 36</w:t>
            </w:r>
            <w:r>
              <w:rPr>
                <w:sz w:val="18"/>
                <w:szCs w:val="18"/>
                <w:lang w:val="en-US"/>
              </w:rPr>
              <w:t>2</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Денежные средства, использованные в инвестиционной деятельности</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single" w:sz="4" w:space="0" w:color="auto"/>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Pr>
                <w:b/>
                <w:bCs/>
                <w:sz w:val="18"/>
                <w:szCs w:val="18"/>
              </w:rPr>
              <w:t>(146 440)</w:t>
            </w:r>
          </w:p>
        </w:tc>
        <w:tc>
          <w:tcPr>
            <w:tcW w:w="1419" w:type="dxa"/>
            <w:tcBorders>
              <w:top w:val="single" w:sz="4" w:space="0" w:color="auto"/>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Pr>
                <w:b/>
                <w:bCs/>
                <w:sz w:val="18"/>
                <w:szCs w:val="18"/>
              </w:rPr>
              <w:t>(</w:t>
            </w:r>
            <w:r>
              <w:rPr>
                <w:b/>
                <w:bCs/>
                <w:sz w:val="18"/>
                <w:szCs w:val="18"/>
                <w:lang w:val="en-US"/>
              </w:rPr>
              <w:t>207 979</w:t>
            </w:r>
            <w:r>
              <w:rPr>
                <w:b/>
                <w:bCs/>
                <w:sz w:val="18"/>
                <w:szCs w:val="18"/>
              </w:rPr>
              <w:t>)</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Финансовая деятельность</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Pr>
                <w:sz w:val="18"/>
                <w:szCs w:val="18"/>
              </w:rPr>
              <w:t>Привлечение банковских кредитов</w:t>
            </w:r>
          </w:p>
        </w:tc>
        <w:tc>
          <w:tcPr>
            <w:tcW w:w="84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p>
        </w:tc>
        <w:tc>
          <w:tcPr>
            <w:tcW w:w="1419" w:type="dxa"/>
            <w:tcBorders>
              <w:top w:val="nil"/>
              <w:left w:val="nil"/>
              <w:bottom w:val="nil"/>
              <w:right w:val="nil"/>
            </w:tcBorders>
            <w:noWrap/>
            <w:vAlign w:val="bottom"/>
          </w:tcPr>
          <w:p w:rsidR="002F29F6" w:rsidRPr="0007689B" w:rsidRDefault="002F29F6" w:rsidP="003F5FFB">
            <w:pPr>
              <w:widowControl/>
              <w:spacing w:before="0"/>
              <w:jc w:val="right"/>
              <w:rPr>
                <w:sz w:val="18"/>
                <w:szCs w:val="18"/>
              </w:rPr>
            </w:pPr>
            <w:r>
              <w:rPr>
                <w:sz w:val="18"/>
                <w:szCs w:val="18"/>
              </w:rPr>
              <w:t>548 519</w:t>
            </w:r>
          </w:p>
        </w:tc>
        <w:tc>
          <w:tcPr>
            <w:tcW w:w="1419" w:type="dxa"/>
            <w:tcBorders>
              <w:top w:val="nil"/>
              <w:left w:val="nil"/>
              <w:bottom w:val="nil"/>
              <w:right w:val="nil"/>
            </w:tcBorders>
            <w:noWrap/>
            <w:vAlign w:val="bottom"/>
          </w:tcPr>
          <w:p w:rsidR="002F29F6" w:rsidRPr="0007689B" w:rsidRDefault="002F29F6" w:rsidP="003F5FFB">
            <w:pPr>
              <w:widowControl/>
              <w:spacing w:before="0"/>
              <w:jc w:val="right"/>
              <w:rPr>
                <w:sz w:val="18"/>
                <w:szCs w:val="18"/>
              </w:rPr>
            </w:pPr>
            <w:r>
              <w:rPr>
                <w:sz w:val="18"/>
                <w:szCs w:val="18"/>
              </w:rPr>
              <w:t>396</w:t>
            </w:r>
            <w:r>
              <w:rPr>
                <w:sz w:val="18"/>
                <w:szCs w:val="18"/>
                <w:lang w:val="en-US"/>
              </w:rPr>
              <w:t xml:space="preserve"> </w:t>
            </w:r>
            <w:r>
              <w:rPr>
                <w:sz w:val="18"/>
                <w:szCs w:val="18"/>
              </w:rPr>
              <w:t xml:space="preserve"> 000</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Погашение банковских кредитов и займов организаций</w:t>
            </w:r>
          </w:p>
        </w:tc>
        <w:tc>
          <w:tcPr>
            <w:tcW w:w="841" w:type="dxa"/>
            <w:tcBorders>
              <w:top w:val="nil"/>
              <w:left w:val="nil"/>
              <w:bottom w:val="nil"/>
              <w:right w:val="nil"/>
            </w:tcBorders>
            <w:noWrap/>
            <w:vAlign w:val="bottom"/>
          </w:tcPr>
          <w:p w:rsidR="002F29F6" w:rsidRPr="0085339C" w:rsidRDefault="002F29F6" w:rsidP="003F5FFB">
            <w:pPr>
              <w:widowControl/>
              <w:spacing w:before="0"/>
              <w:jc w:val="center"/>
              <w:rPr>
                <w:sz w:val="18"/>
                <w:szCs w:val="18"/>
              </w:rPr>
            </w:pPr>
            <w:r>
              <w:rPr>
                <w:sz w:val="18"/>
                <w:szCs w:val="18"/>
                <w:lang w:val="en-US"/>
              </w:rPr>
              <w:t>16</w:t>
            </w:r>
          </w:p>
        </w:tc>
        <w:tc>
          <w:tcPr>
            <w:tcW w:w="1419" w:type="dxa"/>
            <w:tcBorders>
              <w:top w:val="nil"/>
              <w:left w:val="nil"/>
              <w:bottom w:val="nil"/>
              <w:right w:val="nil"/>
            </w:tcBorders>
            <w:noWrap/>
            <w:vAlign w:val="bottom"/>
          </w:tcPr>
          <w:p w:rsidR="002F29F6" w:rsidRPr="0007689B" w:rsidRDefault="002F29F6" w:rsidP="003F5FFB">
            <w:pPr>
              <w:widowControl/>
              <w:spacing w:before="0"/>
              <w:jc w:val="right"/>
              <w:rPr>
                <w:sz w:val="18"/>
                <w:szCs w:val="18"/>
              </w:rPr>
            </w:pPr>
            <w:r w:rsidRPr="0007689B">
              <w:rPr>
                <w:sz w:val="18"/>
                <w:szCs w:val="18"/>
              </w:rPr>
              <w:t>(</w:t>
            </w:r>
            <w:r>
              <w:rPr>
                <w:sz w:val="18"/>
                <w:szCs w:val="18"/>
              </w:rPr>
              <w:t>795 908</w:t>
            </w:r>
            <w:r w:rsidRPr="0007689B">
              <w:rPr>
                <w:sz w:val="18"/>
                <w:szCs w:val="18"/>
              </w:rPr>
              <w:t>)</w:t>
            </w:r>
          </w:p>
        </w:tc>
        <w:tc>
          <w:tcPr>
            <w:tcW w:w="1419" w:type="dxa"/>
            <w:tcBorders>
              <w:top w:val="nil"/>
              <w:left w:val="nil"/>
              <w:bottom w:val="nil"/>
              <w:right w:val="nil"/>
            </w:tcBorders>
            <w:noWrap/>
            <w:vAlign w:val="bottom"/>
          </w:tcPr>
          <w:p w:rsidR="002F29F6" w:rsidRPr="0007689B" w:rsidRDefault="002F29F6" w:rsidP="003F5FFB">
            <w:pPr>
              <w:widowControl/>
              <w:spacing w:before="0"/>
              <w:jc w:val="right"/>
              <w:rPr>
                <w:sz w:val="18"/>
                <w:szCs w:val="18"/>
              </w:rPr>
            </w:pPr>
            <w:r w:rsidRPr="0007689B">
              <w:rPr>
                <w:sz w:val="18"/>
                <w:szCs w:val="18"/>
              </w:rPr>
              <w:t>(</w:t>
            </w:r>
            <w:r>
              <w:rPr>
                <w:sz w:val="18"/>
                <w:szCs w:val="18"/>
              </w:rPr>
              <w:t>1 066 000</w:t>
            </w:r>
            <w:r w:rsidRPr="0007689B">
              <w:rPr>
                <w:sz w:val="18"/>
                <w:szCs w:val="18"/>
              </w:rPr>
              <w:t>)</w:t>
            </w:r>
          </w:p>
        </w:tc>
      </w:tr>
      <w:tr w:rsidR="002F29F6" w:rsidRPr="00AB06AE" w:rsidTr="003F5FFB">
        <w:trPr>
          <w:trHeight w:val="225"/>
        </w:trPr>
        <w:tc>
          <w:tcPr>
            <w:tcW w:w="6244" w:type="dxa"/>
            <w:tcBorders>
              <w:top w:val="nil"/>
              <w:left w:val="nil"/>
              <w:bottom w:val="nil"/>
              <w:right w:val="nil"/>
            </w:tcBorders>
            <w:vAlign w:val="bottom"/>
          </w:tcPr>
          <w:p w:rsidR="002F29F6" w:rsidRPr="007742E3" w:rsidRDefault="002F29F6" w:rsidP="003F5FFB">
            <w:pPr>
              <w:widowControl/>
              <w:spacing w:before="0"/>
              <w:rPr>
                <w:sz w:val="18"/>
                <w:szCs w:val="18"/>
              </w:rPr>
            </w:pPr>
            <w:r w:rsidRPr="007742E3">
              <w:rPr>
                <w:sz w:val="18"/>
                <w:szCs w:val="18"/>
              </w:rPr>
              <w:t>Дивиденды, уплаченные акционерам ОАО «Центральный телеграф»</w:t>
            </w:r>
          </w:p>
        </w:tc>
        <w:tc>
          <w:tcPr>
            <w:tcW w:w="841" w:type="dxa"/>
            <w:tcBorders>
              <w:top w:val="nil"/>
              <w:left w:val="nil"/>
              <w:bottom w:val="nil"/>
              <w:right w:val="nil"/>
            </w:tcBorders>
            <w:noWrap/>
            <w:vAlign w:val="bottom"/>
          </w:tcPr>
          <w:p w:rsidR="002F29F6" w:rsidRPr="00C355A6" w:rsidRDefault="002F29F6" w:rsidP="003F5FFB">
            <w:pPr>
              <w:widowControl/>
              <w:spacing w:before="0"/>
              <w:jc w:val="center"/>
              <w:rPr>
                <w:sz w:val="18"/>
                <w:szCs w:val="18"/>
                <w:lang w:val="en-US"/>
              </w:rPr>
            </w:pPr>
            <w:r>
              <w:rPr>
                <w:sz w:val="18"/>
                <w:szCs w:val="18"/>
                <w:lang w:val="en-US"/>
              </w:rPr>
              <w:t>30</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(2 274)</w:t>
            </w:r>
          </w:p>
        </w:tc>
        <w:tc>
          <w:tcPr>
            <w:tcW w:w="1419" w:type="dxa"/>
            <w:tcBorders>
              <w:top w:val="nil"/>
              <w:left w:val="nil"/>
              <w:bottom w:val="nil"/>
              <w:right w:val="nil"/>
            </w:tcBorders>
            <w:noWrap/>
            <w:vAlign w:val="bottom"/>
          </w:tcPr>
          <w:p w:rsidR="002F29F6" w:rsidRPr="007742E3" w:rsidRDefault="002F29F6" w:rsidP="003F5FFB">
            <w:pPr>
              <w:widowControl/>
              <w:spacing w:before="0"/>
              <w:jc w:val="right"/>
              <w:rPr>
                <w:sz w:val="18"/>
                <w:szCs w:val="18"/>
              </w:rPr>
            </w:pPr>
            <w:r>
              <w:rPr>
                <w:sz w:val="18"/>
                <w:szCs w:val="18"/>
              </w:rPr>
              <w:t>(1 339)</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Денежные средства, использованные в финансовой деятельности</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single" w:sz="4" w:space="0" w:color="auto"/>
              <w:left w:val="nil"/>
              <w:bottom w:val="single" w:sz="4" w:space="0" w:color="auto"/>
              <w:right w:val="nil"/>
            </w:tcBorders>
            <w:noWrap/>
            <w:vAlign w:val="bottom"/>
          </w:tcPr>
          <w:p w:rsidR="002F29F6" w:rsidRPr="00BF19C4" w:rsidRDefault="002F29F6" w:rsidP="003F5FFB">
            <w:pPr>
              <w:widowControl/>
              <w:spacing w:before="0"/>
              <w:jc w:val="right"/>
              <w:rPr>
                <w:b/>
                <w:bCs/>
                <w:sz w:val="18"/>
                <w:szCs w:val="18"/>
              </w:rPr>
            </w:pPr>
            <w:r w:rsidRPr="00BF19C4">
              <w:rPr>
                <w:b/>
                <w:bCs/>
                <w:sz w:val="18"/>
                <w:szCs w:val="18"/>
              </w:rPr>
              <w:t>(</w:t>
            </w:r>
            <w:r>
              <w:rPr>
                <w:b/>
                <w:bCs/>
                <w:sz w:val="18"/>
                <w:szCs w:val="18"/>
              </w:rPr>
              <w:t>249 663)</w:t>
            </w:r>
          </w:p>
        </w:tc>
        <w:tc>
          <w:tcPr>
            <w:tcW w:w="1419" w:type="dxa"/>
            <w:tcBorders>
              <w:top w:val="single" w:sz="4" w:space="0" w:color="auto"/>
              <w:left w:val="nil"/>
              <w:bottom w:val="single" w:sz="4" w:space="0" w:color="auto"/>
              <w:right w:val="nil"/>
            </w:tcBorders>
            <w:noWrap/>
            <w:vAlign w:val="bottom"/>
          </w:tcPr>
          <w:p w:rsidR="002F29F6" w:rsidRPr="00BF19C4" w:rsidRDefault="002F29F6" w:rsidP="003F5FFB">
            <w:pPr>
              <w:widowControl/>
              <w:spacing w:before="0"/>
              <w:jc w:val="right"/>
              <w:rPr>
                <w:b/>
                <w:bCs/>
                <w:sz w:val="18"/>
                <w:szCs w:val="18"/>
              </w:rPr>
            </w:pPr>
            <w:r w:rsidRPr="00BF19C4">
              <w:rPr>
                <w:b/>
                <w:bCs/>
                <w:sz w:val="18"/>
                <w:szCs w:val="18"/>
              </w:rPr>
              <w:t>(</w:t>
            </w:r>
            <w:r>
              <w:rPr>
                <w:b/>
                <w:bCs/>
                <w:sz w:val="18"/>
                <w:szCs w:val="18"/>
              </w:rPr>
              <w:t>671 339</w:t>
            </w:r>
            <w:r w:rsidRPr="00BF19C4">
              <w:rPr>
                <w:b/>
                <w:bCs/>
                <w:sz w:val="18"/>
                <w:szCs w:val="18"/>
              </w:rPr>
              <w:t>)</w:t>
            </w:r>
          </w:p>
        </w:tc>
      </w:tr>
      <w:tr w:rsidR="002F29F6" w:rsidRPr="00AB06AE" w:rsidTr="003F5FFB">
        <w:trPr>
          <w:trHeight w:val="227"/>
        </w:trPr>
        <w:tc>
          <w:tcPr>
            <w:tcW w:w="6244" w:type="dxa"/>
            <w:tcBorders>
              <w:top w:val="nil"/>
              <w:left w:val="nil"/>
              <w:bottom w:val="nil"/>
              <w:right w:val="nil"/>
            </w:tcBorders>
            <w:vAlign w:val="bottom"/>
          </w:tcPr>
          <w:p w:rsidR="002F29F6" w:rsidRPr="00084513" w:rsidRDefault="002F29F6" w:rsidP="003F5FFB">
            <w:pPr>
              <w:widowControl/>
              <w:spacing w:before="0"/>
              <w:rPr>
                <w:bCs/>
                <w:sz w:val="18"/>
                <w:szCs w:val="18"/>
              </w:rPr>
            </w:pPr>
          </w:p>
        </w:tc>
        <w:tc>
          <w:tcPr>
            <w:tcW w:w="841" w:type="dxa"/>
            <w:tcBorders>
              <w:top w:val="nil"/>
              <w:left w:val="nil"/>
              <w:bottom w:val="nil"/>
              <w:right w:val="nil"/>
            </w:tcBorders>
            <w:noWrap/>
            <w:vAlign w:val="bottom"/>
          </w:tcPr>
          <w:p w:rsidR="002F29F6" w:rsidRPr="00084513" w:rsidRDefault="002F29F6" w:rsidP="003F5FFB">
            <w:pPr>
              <w:widowControl/>
              <w:spacing w:before="0"/>
              <w:rPr>
                <w:sz w:val="18"/>
                <w:szCs w:val="18"/>
              </w:rPr>
            </w:pPr>
          </w:p>
        </w:tc>
        <w:tc>
          <w:tcPr>
            <w:tcW w:w="1419" w:type="dxa"/>
            <w:tcBorders>
              <w:top w:val="nil"/>
              <w:left w:val="nil"/>
              <w:bottom w:val="nil"/>
              <w:right w:val="nil"/>
            </w:tcBorders>
            <w:noWrap/>
            <w:vAlign w:val="bottom"/>
          </w:tcPr>
          <w:p w:rsidR="002F29F6" w:rsidRPr="00084513" w:rsidRDefault="002F29F6" w:rsidP="003F5FFB">
            <w:pPr>
              <w:widowControl/>
              <w:spacing w:before="0"/>
              <w:jc w:val="right"/>
              <w:rPr>
                <w:sz w:val="18"/>
                <w:szCs w:val="18"/>
              </w:rPr>
            </w:pPr>
          </w:p>
        </w:tc>
        <w:tc>
          <w:tcPr>
            <w:tcW w:w="1419" w:type="dxa"/>
            <w:tcBorders>
              <w:top w:val="nil"/>
              <w:left w:val="nil"/>
              <w:bottom w:val="nil"/>
              <w:right w:val="nil"/>
            </w:tcBorders>
            <w:noWrap/>
            <w:vAlign w:val="bottom"/>
          </w:tcPr>
          <w:p w:rsidR="002F29F6" w:rsidRPr="00084513" w:rsidRDefault="002F29F6" w:rsidP="003F5FFB">
            <w:pPr>
              <w:widowControl/>
              <w:spacing w:before="0"/>
              <w:jc w:val="right"/>
              <w:rPr>
                <w:sz w:val="18"/>
                <w:szCs w:val="18"/>
              </w:rPr>
            </w:pP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Pr>
                <w:b/>
                <w:bCs/>
                <w:sz w:val="18"/>
                <w:szCs w:val="18"/>
              </w:rPr>
              <w:t xml:space="preserve">Чистое  </w:t>
            </w:r>
            <w:r w:rsidRPr="007742E3">
              <w:rPr>
                <w:b/>
                <w:bCs/>
                <w:sz w:val="18"/>
                <w:szCs w:val="18"/>
              </w:rPr>
              <w:t>уменьшение денежных средств и их эквивалентов</w:t>
            </w:r>
          </w:p>
        </w:tc>
        <w:tc>
          <w:tcPr>
            <w:tcW w:w="841" w:type="dxa"/>
            <w:tcBorders>
              <w:top w:val="nil"/>
              <w:left w:val="nil"/>
              <w:bottom w:val="nil"/>
              <w:right w:val="nil"/>
            </w:tcBorders>
            <w:noWrap/>
            <w:vAlign w:val="bottom"/>
          </w:tcPr>
          <w:p w:rsidR="002F29F6" w:rsidRPr="007742E3" w:rsidRDefault="002F29F6" w:rsidP="003F5FFB">
            <w:pPr>
              <w:widowControl/>
              <w:spacing w:before="0"/>
              <w:rPr>
                <w:sz w:val="18"/>
                <w:szCs w:val="18"/>
              </w:rPr>
            </w:pPr>
          </w:p>
        </w:tc>
        <w:tc>
          <w:tcPr>
            <w:tcW w:w="1419" w:type="dxa"/>
            <w:tcBorders>
              <w:top w:val="single" w:sz="4" w:space="0" w:color="auto"/>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Pr>
                <w:b/>
                <w:bCs/>
                <w:sz w:val="18"/>
                <w:szCs w:val="18"/>
              </w:rPr>
              <w:t>(17 828)</w:t>
            </w:r>
          </w:p>
        </w:tc>
        <w:tc>
          <w:tcPr>
            <w:tcW w:w="1419" w:type="dxa"/>
            <w:tcBorders>
              <w:top w:val="single" w:sz="4" w:space="0" w:color="auto"/>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Pr>
                <w:b/>
                <w:bCs/>
                <w:sz w:val="18"/>
                <w:szCs w:val="18"/>
              </w:rPr>
              <w:t>(318 147)</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p>
        </w:tc>
        <w:tc>
          <w:tcPr>
            <w:tcW w:w="84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p>
        </w:tc>
        <w:tc>
          <w:tcPr>
            <w:tcW w:w="1419" w:type="dxa"/>
            <w:tcBorders>
              <w:top w:val="single" w:sz="4" w:space="0" w:color="auto"/>
              <w:left w:val="nil"/>
              <w:right w:val="nil"/>
            </w:tcBorders>
            <w:noWrap/>
            <w:vAlign w:val="bottom"/>
          </w:tcPr>
          <w:p w:rsidR="002F29F6" w:rsidRPr="00397AC1" w:rsidRDefault="002F29F6" w:rsidP="003F5FFB">
            <w:pPr>
              <w:widowControl/>
              <w:spacing w:before="0"/>
              <w:jc w:val="right"/>
              <w:rPr>
                <w:b/>
                <w:sz w:val="18"/>
                <w:szCs w:val="18"/>
                <w:lang w:val="en-US"/>
              </w:rPr>
            </w:pPr>
          </w:p>
        </w:tc>
        <w:tc>
          <w:tcPr>
            <w:tcW w:w="1419" w:type="dxa"/>
            <w:tcBorders>
              <w:top w:val="single" w:sz="4" w:space="0" w:color="auto"/>
              <w:left w:val="nil"/>
              <w:right w:val="nil"/>
            </w:tcBorders>
            <w:noWrap/>
            <w:vAlign w:val="bottom"/>
          </w:tcPr>
          <w:p w:rsidR="002F29F6" w:rsidRPr="00397AC1" w:rsidRDefault="002F29F6" w:rsidP="003F5FFB">
            <w:pPr>
              <w:widowControl/>
              <w:spacing w:before="0"/>
              <w:jc w:val="right"/>
              <w:rPr>
                <w:b/>
                <w:sz w:val="18"/>
                <w:szCs w:val="18"/>
                <w:lang w:val="en-US"/>
              </w:rPr>
            </w:pP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Денежные средства и их эквиваленты на начало отчетного периода</w:t>
            </w:r>
          </w:p>
        </w:tc>
        <w:tc>
          <w:tcPr>
            <w:tcW w:w="84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sidRPr="007742E3">
              <w:rPr>
                <w:sz w:val="18"/>
                <w:szCs w:val="18"/>
                <w:lang w:val="en-US"/>
              </w:rPr>
              <w:t>1</w:t>
            </w:r>
            <w:r>
              <w:rPr>
                <w:sz w:val="18"/>
                <w:szCs w:val="18"/>
                <w:lang w:val="en-US"/>
              </w:rPr>
              <w:t>3</w:t>
            </w:r>
          </w:p>
        </w:tc>
        <w:tc>
          <w:tcPr>
            <w:tcW w:w="1419" w:type="dxa"/>
            <w:tcBorders>
              <w:left w:val="nil"/>
              <w:bottom w:val="single" w:sz="4" w:space="0" w:color="auto"/>
              <w:right w:val="nil"/>
            </w:tcBorders>
            <w:noWrap/>
            <w:vAlign w:val="bottom"/>
          </w:tcPr>
          <w:p w:rsidR="002F29F6" w:rsidRPr="00397AC1" w:rsidRDefault="002F29F6" w:rsidP="003F5FFB">
            <w:pPr>
              <w:widowControl/>
              <w:spacing w:before="0"/>
              <w:jc w:val="right"/>
              <w:rPr>
                <w:b/>
                <w:bCs/>
                <w:sz w:val="18"/>
                <w:szCs w:val="18"/>
              </w:rPr>
            </w:pPr>
            <w:r>
              <w:rPr>
                <w:b/>
                <w:bCs/>
                <w:sz w:val="18"/>
                <w:szCs w:val="18"/>
              </w:rPr>
              <w:t>19 962</w:t>
            </w:r>
          </w:p>
        </w:tc>
        <w:tc>
          <w:tcPr>
            <w:tcW w:w="1419" w:type="dxa"/>
            <w:tcBorders>
              <w:left w:val="nil"/>
              <w:bottom w:val="single" w:sz="4" w:space="0" w:color="auto"/>
              <w:right w:val="nil"/>
            </w:tcBorders>
            <w:noWrap/>
            <w:vAlign w:val="bottom"/>
          </w:tcPr>
          <w:p w:rsidR="002F29F6" w:rsidRPr="00397AC1" w:rsidRDefault="002F29F6" w:rsidP="003F5FFB">
            <w:pPr>
              <w:widowControl/>
              <w:spacing w:before="0"/>
              <w:jc w:val="right"/>
              <w:rPr>
                <w:b/>
                <w:bCs/>
                <w:sz w:val="18"/>
                <w:szCs w:val="18"/>
              </w:rPr>
            </w:pPr>
            <w:r>
              <w:rPr>
                <w:b/>
                <w:bCs/>
                <w:sz w:val="18"/>
                <w:szCs w:val="18"/>
              </w:rPr>
              <w:t>338 109</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r w:rsidRPr="007742E3">
              <w:rPr>
                <w:b/>
                <w:bCs/>
                <w:sz w:val="18"/>
                <w:szCs w:val="18"/>
              </w:rPr>
              <w:t>Денежные средства и их эквиваленты на конец отчетного периода</w:t>
            </w:r>
          </w:p>
        </w:tc>
        <w:tc>
          <w:tcPr>
            <w:tcW w:w="84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r w:rsidRPr="007742E3">
              <w:rPr>
                <w:sz w:val="18"/>
                <w:szCs w:val="18"/>
                <w:lang w:val="en-US"/>
              </w:rPr>
              <w:t>1</w:t>
            </w:r>
            <w:r>
              <w:rPr>
                <w:sz w:val="18"/>
                <w:szCs w:val="18"/>
                <w:lang w:val="en-US"/>
              </w:rPr>
              <w:t>3</w:t>
            </w:r>
          </w:p>
        </w:tc>
        <w:tc>
          <w:tcPr>
            <w:tcW w:w="1419" w:type="dxa"/>
            <w:tcBorders>
              <w:top w:val="single" w:sz="4" w:space="0" w:color="auto"/>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Pr>
                <w:b/>
                <w:bCs/>
                <w:sz w:val="18"/>
                <w:szCs w:val="18"/>
              </w:rPr>
              <w:t>2 134</w:t>
            </w:r>
          </w:p>
        </w:tc>
        <w:tc>
          <w:tcPr>
            <w:tcW w:w="1419" w:type="dxa"/>
            <w:tcBorders>
              <w:top w:val="single" w:sz="4" w:space="0" w:color="auto"/>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r>
              <w:rPr>
                <w:b/>
                <w:bCs/>
                <w:sz w:val="18"/>
                <w:szCs w:val="18"/>
              </w:rPr>
              <w:t>19 962</w:t>
            </w:r>
          </w:p>
        </w:tc>
      </w:tr>
      <w:tr w:rsidR="002F29F6" w:rsidRPr="00AB06AE" w:rsidTr="003F5FFB">
        <w:trPr>
          <w:trHeight w:val="227"/>
        </w:trPr>
        <w:tc>
          <w:tcPr>
            <w:tcW w:w="6244" w:type="dxa"/>
            <w:tcBorders>
              <w:top w:val="nil"/>
              <w:left w:val="nil"/>
              <w:bottom w:val="nil"/>
              <w:right w:val="nil"/>
            </w:tcBorders>
            <w:vAlign w:val="bottom"/>
          </w:tcPr>
          <w:p w:rsidR="002F29F6" w:rsidRPr="007742E3" w:rsidRDefault="002F29F6" w:rsidP="003F5FFB">
            <w:pPr>
              <w:widowControl/>
              <w:spacing w:before="0"/>
              <w:rPr>
                <w:b/>
                <w:bCs/>
                <w:sz w:val="18"/>
                <w:szCs w:val="18"/>
              </w:rPr>
            </w:pPr>
          </w:p>
        </w:tc>
        <w:tc>
          <w:tcPr>
            <w:tcW w:w="841" w:type="dxa"/>
            <w:tcBorders>
              <w:top w:val="nil"/>
              <w:left w:val="nil"/>
              <w:bottom w:val="nil"/>
              <w:right w:val="nil"/>
            </w:tcBorders>
            <w:noWrap/>
            <w:vAlign w:val="bottom"/>
          </w:tcPr>
          <w:p w:rsidR="002F29F6" w:rsidRPr="007742E3" w:rsidRDefault="002F29F6" w:rsidP="003F5FFB">
            <w:pPr>
              <w:widowControl/>
              <w:spacing w:before="0"/>
              <w:jc w:val="center"/>
              <w:rPr>
                <w:sz w:val="18"/>
                <w:szCs w:val="18"/>
                <w:lang w:val="en-US"/>
              </w:rPr>
            </w:pPr>
          </w:p>
        </w:tc>
        <w:tc>
          <w:tcPr>
            <w:tcW w:w="1419" w:type="dxa"/>
            <w:tcBorders>
              <w:top w:val="single" w:sz="4" w:space="0" w:color="auto"/>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p>
        </w:tc>
        <w:tc>
          <w:tcPr>
            <w:tcW w:w="1419" w:type="dxa"/>
            <w:tcBorders>
              <w:top w:val="single" w:sz="4" w:space="0" w:color="auto"/>
              <w:left w:val="nil"/>
              <w:bottom w:val="single" w:sz="4" w:space="0" w:color="auto"/>
              <w:right w:val="nil"/>
            </w:tcBorders>
            <w:noWrap/>
            <w:vAlign w:val="bottom"/>
          </w:tcPr>
          <w:p w:rsidR="002F29F6" w:rsidRPr="007742E3" w:rsidRDefault="002F29F6" w:rsidP="003F5FFB">
            <w:pPr>
              <w:widowControl/>
              <w:spacing w:before="0"/>
              <w:jc w:val="right"/>
              <w:rPr>
                <w:b/>
                <w:bCs/>
                <w:sz w:val="18"/>
                <w:szCs w:val="18"/>
              </w:rPr>
            </w:pPr>
          </w:p>
        </w:tc>
      </w:tr>
    </w:tbl>
    <w:p w:rsidR="002F29F6" w:rsidRPr="00A21593" w:rsidRDefault="002F29F6" w:rsidP="002F29F6">
      <w:pPr>
        <w:spacing w:before="0"/>
        <w:jc w:val="center"/>
      </w:pPr>
    </w:p>
    <w:p w:rsidR="002F29F6" w:rsidRDefault="002F29F6" w:rsidP="002F29F6">
      <w:pPr>
        <w:pStyle w:val="21"/>
        <w:tabs>
          <w:tab w:val="left" w:pos="5760"/>
        </w:tabs>
        <w:jc w:val="both"/>
        <w:rPr>
          <w:sz w:val="22"/>
          <w:szCs w:val="22"/>
          <w:lang w:val="en-US"/>
        </w:rPr>
      </w:pPr>
    </w:p>
    <w:p w:rsidR="002F29F6" w:rsidRDefault="002F29F6" w:rsidP="002F29F6">
      <w:pPr>
        <w:pStyle w:val="21"/>
        <w:tabs>
          <w:tab w:val="left" w:pos="5760"/>
        </w:tabs>
        <w:jc w:val="both"/>
        <w:rPr>
          <w:sz w:val="22"/>
          <w:szCs w:val="22"/>
        </w:rPr>
      </w:pPr>
      <w:r>
        <w:rPr>
          <w:sz w:val="22"/>
          <w:szCs w:val="22"/>
        </w:rPr>
        <w:t>Генеральный директор</w:t>
      </w:r>
      <w:r>
        <w:rPr>
          <w:sz w:val="22"/>
          <w:szCs w:val="22"/>
        </w:rPr>
        <w:tab/>
      </w:r>
      <w:r w:rsidRPr="00361C93">
        <w:rPr>
          <w:sz w:val="22"/>
          <w:szCs w:val="22"/>
        </w:rPr>
        <w:t xml:space="preserve">Главный бухгалтер </w:t>
      </w:r>
    </w:p>
    <w:p w:rsidR="002F29F6" w:rsidRDefault="002F29F6" w:rsidP="002F29F6">
      <w:pPr>
        <w:pStyle w:val="21"/>
        <w:tabs>
          <w:tab w:val="left" w:pos="2340"/>
          <w:tab w:val="left" w:pos="5760"/>
        </w:tabs>
        <w:jc w:val="both"/>
        <w:rPr>
          <w:sz w:val="22"/>
          <w:szCs w:val="22"/>
        </w:rPr>
      </w:pPr>
      <w:r>
        <w:rPr>
          <w:sz w:val="22"/>
          <w:szCs w:val="22"/>
        </w:rPr>
        <w:t xml:space="preserve">Нечаев Е.А.                     </w:t>
      </w:r>
      <w:r w:rsidRPr="00361C93">
        <w:rPr>
          <w:sz w:val="22"/>
          <w:szCs w:val="22"/>
        </w:rPr>
        <w:t>___</w:t>
      </w:r>
      <w:r w:rsidRPr="00346358">
        <w:rPr>
          <w:sz w:val="22"/>
          <w:szCs w:val="22"/>
        </w:rPr>
        <w:t>__________</w:t>
      </w:r>
      <w:r w:rsidRPr="00361C93">
        <w:rPr>
          <w:sz w:val="22"/>
          <w:szCs w:val="22"/>
        </w:rPr>
        <w:t>_____</w:t>
      </w:r>
      <w:r>
        <w:rPr>
          <w:sz w:val="22"/>
          <w:szCs w:val="22"/>
        </w:rPr>
        <w:tab/>
        <w:t>Лепихина О.А.</w:t>
      </w:r>
      <w:r>
        <w:rPr>
          <w:sz w:val="22"/>
          <w:szCs w:val="22"/>
        </w:rPr>
        <w:tab/>
      </w:r>
      <w:r w:rsidRPr="00361C93">
        <w:rPr>
          <w:sz w:val="22"/>
          <w:szCs w:val="22"/>
        </w:rPr>
        <w:t>___</w:t>
      </w:r>
      <w:r w:rsidRPr="00346358">
        <w:rPr>
          <w:sz w:val="22"/>
          <w:szCs w:val="22"/>
        </w:rPr>
        <w:t>__________</w:t>
      </w:r>
      <w:r w:rsidRPr="00361C93">
        <w:rPr>
          <w:sz w:val="22"/>
          <w:szCs w:val="22"/>
        </w:rPr>
        <w:t>_____</w:t>
      </w:r>
    </w:p>
    <w:p w:rsidR="002F29F6" w:rsidRDefault="002F29F6" w:rsidP="002F29F6">
      <w:pPr>
        <w:jc w:val="center"/>
        <w:rPr>
          <w:i/>
          <w:iCs/>
        </w:rPr>
      </w:pPr>
    </w:p>
    <w:p w:rsidR="002F29F6" w:rsidRDefault="002F29F6" w:rsidP="002F29F6">
      <w:pPr>
        <w:widowControl/>
        <w:overflowPunct w:val="0"/>
        <w:spacing w:before="0"/>
        <w:jc w:val="center"/>
        <w:textAlignment w:val="baseline"/>
        <w:rPr>
          <w:sz w:val="28"/>
          <w:szCs w:val="28"/>
        </w:rPr>
        <w:sectPr w:rsidR="002F29F6" w:rsidSect="006677ED">
          <w:footerReference w:type="even" r:id="rId16"/>
          <w:footerReference w:type="default" r:id="rId17"/>
          <w:pgSz w:w="11906" w:h="16838"/>
          <w:pgMar w:top="1134" w:right="851" w:bottom="1134" w:left="1077" w:header="709" w:footer="709" w:gutter="0"/>
          <w:cols w:space="708"/>
          <w:docGrid w:linePitch="360"/>
        </w:sectPr>
      </w:pPr>
    </w:p>
    <w:p w:rsidR="002F29F6" w:rsidRPr="00E46A9D" w:rsidRDefault="002F29F6" w:rsidP="002F29F6">
      <w:pPr>
        <w:widowControl/>
        <w:tabs>
          <w:tab w:val="left" w:pos="2127"/>
          <w:tab w:val="left" w:pos="5245"/>
        </w:tabs>
        <w:overflowPunct w:val="0"/>
        <w:spacing w:before="0"/>
        <w:jc w:val="center"/>
        <w:textAlignment w:val="baseline"/>
        <w:rPr>
          <w:b/>
          <w:bCs/>
          <w:lang w:eastAsia="en-US"/>
        </w:rPr>
      </w:pPr>
      <w:r>
        <w:rPr>
          <w:b/>
        </w:rPr>
        <w:lastRenderedPageBreak/>
        <w:t>П</w:t>
      </w:r>
      <w:r w:rsidRPr="00E46A9D">
        <w:rPr>
          <w:b/>
        </w:rPr>
        <w:t>АО «Центральный телеграф»</w:t>
      </w:r>
    </w:p>
    <w:p w:rsidR="002F29F6" w:rsidRPr="00E46A9D" w:rsidRDefault="002F29F6" w:rsidP="002F29F6">
      <w:pPr>
        <w:tabs>
          <w:tab w:val="left" w:pos="5245"/>
        </w:tabs>
        <w:spacing w:before="0"/>
        <w:jc w:val="center"/>
        <w:rPr>
          <w:b/>
        </w:rPr>
      </w:pPr>
      <w:r>
        <w:rPr>
          <w:b/>
        </w:rPr>
        <w:t>О</w:t>
      </w:r>
      <w:r w:rsidRPr="00E46A9D">
        <w:rPr>
          <w:b/>
        </w:rPr>
        <w:t>тчет об</w:t>
      </w:r>
      <w:r>
        <w:rPr>
          <w:b/>
        </w:rPr>
        <w:t xml:space="preserve"> </w:t>
      </w:r>
      <w:r w:rsidRPr="00E46A9D">
        <w:rPr>
          <w:b/>
        </w:rPr>
        <w:t xml:space="preserve">изменениях в </w:t>
      </w:r>
      <w:r>
        <w:rPr>
          <w:b/>
        </w:rPr>
        <w:t xml:space="preserve">собственном </w:t>
      </w:r>
      <w:r w:rsidRPr="00E46A9D">
        <w:rPr>
          <w:b/>
        </w:rPr>
        <w:t>капитале</w:t>
      </w:r>
    </w:p>
    <w:p w:rsidR="002F29F6" w:rsidRPr="00E46A9D" w:rsidRDefault="002F29F6" w:rsidP="002F29F6">
      <w:pPr>
        <w:tabs>
          <w:tab w:val="left" w:pos="5245"/>
        </w:tabs>
        <w:spacing w:before="0"/>
        <w:jc w:val="center"/>
        <w:rPr>
          <w:b/>
        </w:rPr>
      </w:pPr>
      <w:r w:rsidRPr="00E46A9D">
        <w:rPr>
          <w:b/>
        </w:rPr>
        <w:t xml:space="preserve"> за год, закончившийся 31декабря 201</w:t>
      </w:r>
      <w:r>
        <w:rPr>
          <w:b/>
        </w:rPr>
        <w:t>7</w:t>
      </w:r>
      <w:r w:rsidRPr="00E46A9D">
        <w:rPr>
          <w:b/>
        </w:rPr>
        <w:t>г.</w:t>
      </w:r>
    </w:p>
    <w:tbl>
      <w:tblPr>
        <w:tblpPr w:leftFromText="180" w:rightFromText="180" w:vertAnchor="text" w:horzAnchor="page" w:tblpX="1" w:tblpY="166"/>
        <w:tblW w:w="11877" w:type="dxa"/>
        <w:tblLayout w:type="fixed"/>
        <w:tblLook w:val="0000" w:firstRow="0" w:lastRow="0" w:firstColumn="0" w:lastColumn="0" w:noHBand="0" w:noVBand="0"/>
      </w:tblPr>
      <w:tblGrid>
        <w:gridCol w:w="3227"/>
        <w:gridCol w:w="284"/>
        <w:gridCol w:w="1778"/>
        <w:gridCol w:w="1715"/>
        <w:gridCol w:w="1723"/>
        <w:gridCol w:w="1446"/>
        <w:gridCol w:w="1268"/>
        <w:gridCol w:w="436"/>
      </w:tblGrid>
      <w:tr w:rsidR="002F29F6" w:rsidRPr="002A45B8" w:rsidTr="003F5FFB">
        <w:trPr>
          <w:gridAfter w:val="1"/>
          <w:wAfter w:w="436" w:type="dxa"/>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rPr>
                <w:sz w:val="18"/>
                <w:szCs w:val="18"/>
              </w:rPr>
            </w:pP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sz w:val="18"/>
                <w:szCs w:val="18"/>
              </w:rPr>
            </w:pPr>
          </w:p>
        </w:tc>
        <w:tc>
          <w:tcPr>
            <w:tcW w:w="7930" w:type="dxa"/>
            <w:gridSpan w:val="5"/>
            <w:tcBorders>
              <w:top w:val="nil"/>
              <w:left w:val="nil"/>
              <w:bottom w:val="single" w:sz="4" w:space="0" w:color="auto"/>
              <w:right w:val="nil"/>
            </w:tcBorders>
            <w:noWrap/>
            <w:vAlign w:val="bottom"/>
          </w:tcPr>
          <w:p w:rsidR="002F29F6" w:rsidRPr="002A45B8" w:rsidRDefault="002F29F6" w:rsidP="003F5FFB">
            <w:pPr>
              <w:widowControl/>
              <w:tabs>
                <w:tab w:val="left" w:pos="5245"/>
              </w:tabs>
              <w:spacing w:before="0"/>
              <w:ind w:left="-108" w:right="328" w:firstLine="108"/>
              <w:jc w:val="center"/>
              <w:rPr>
                <w:b/>
                <w:bCs/>
                <w:sz w:val="18"/>
                <w:szCs w:val="18"/>
              </w:rPr>
            </w:pPr>
            <w:r>
              <w:rPr>
                <w:b/>
                <w:bCs/>
                <w:sz w:val="18"/>
                <w:szCs w:val="18"/>
              </w:rPr>
              <w:t>Капитал акционеров П</w:t>
            </w:r>
            <w:r w:rsidRPr="002A45B8">
              <w:rPr>
                <w:b/>
                <w:bCs/>
                <w:sz w:val="18"/>
                <w:szCs w:val="18"/>
              </w:rPr>
              <w:t>АО "Центральный телеграф"</w:t>
            </w: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rPr>
                <w:sz w:val="18"/>
                <w:szCs w:val="18"/>
              </w:rPr>
            </w:pP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jc w:val="center"/>
              <w:rPr>
                <w:b/>
                <w:bCs/>
                <w:sz w:val="18"/>
                <w:szCs w:val="18"/>
              </w:rPr>
            </w:pPr>
          </w:p>
        </w:tc>
        <w:tc>
          <w:tcPr>
            <w:tcW w:w="3493" w:type="dxa"/>
            <w:gridSpan w:val="2"/>
            <w:tcBorders>
              <w:top w:val="nil"/>
              <w:left w:val="nil"/>
              <w:bottom w:val="single" w:sz="4" w:space="0" w:color="auto"/>
              <w:right w:val="nil"/>
            </w:tcBorders>
            <w:noWrap/>
            <w:vAlign w:val="bottom"/>
          </w:tcPr>
          <w:p w:rsidR="002F29F6" w:rsidRPr="002A45B8" w:rsidRDefault="002F29F6" w:rsidP="003F5FFB">
            <w:pPr>
              <w:widowControl/>
              <w:tabs>
                <w:tab w:val="left" w:pos="5245"/>
              </w:tabs>
              <w:spacing w:before="0"/>
              <w:jc w:val="center"/>
              <w:rPr>
                <w:b/>
                <w:bCs/>
                <w:sz w:val="18"/>
                <w:szCs w:val="18"/>
              </w:rPr>
            </w:pPr>
            <w:r w:rsidRPr="002A45B8">
              <w:rPr>
                <w:b/>
                <w:bCs/>
                <w:sz w:val="18"/>
                <w:szCs w:val="18"/>
              </w:rPr>
              <w:t>Уставный капитал</w:t>
            </w:r>
          </w:p>
        </w:tc>
        <w:tc>
          <w:tcPr>
            <w:tcW w:w="1723" w:type="dxa"/>
            <w:vMerge w:val="restart"/>
            <w:tcBorders>
              <w:top w:val="nil"/>
              <w:left w:val="nil"/>
              <w:bottom w:val="single" w:sz="4" w:space="0" w:color="000000"/>
              <w:right w:val="nil"/>
            </w:tcBorders>
            <w:vAlign w:val="bottom"/>
          </w:tcPr>
          <w:p w:rsidR="002F29F6" w:rsidRPr="002A45B8" w:rsidRDefault="002F29F6" w:rsidP="003F5FFB">
            <w:pPr>
              <w:widowControl/>
              <w:tabs>
                <w:tab w:val="left" w:pos="5245"/>
              </w:tabs>
              <w:spacing w:before="0"/>
              <w:jc w:val="center"/>
              <w:rPr>
                <w:b/>
                <w:bCs/>
                <w:sz w:val="18"/>
                <w:szCs w:val="18"/>
              </w:rPr>
            </w:pPr>
            <w:r w:rsidRPr="002A45B8">
              <w:rPr>
                <w:b/>
                <w:bCs/>
                <w:sz w:val="18"/>
                <w:szCs w:val="18"/>
              </w:rPr>
              <w:t>Нереализованная прибыль/(убыток) по финансовым активам, имеющимся в наличии для продажи</w:t>
            </w:r>
          </w:p>
        </w:tc>
        <w:tc>
          <w:tcPr>
            <w:tcW w:w="1446" w:type="dxa"/>
            <w:vMerge w:val="restart"/>
            <w:tcBorders>
              <w:top w:val="nil"/>
              <w:left w:val="nil"/>
              <w:bottom w:val="single" w:sz="4" w:space="0" w:color="000000"/>
              <w:right w:val="nil"/>
            </w:tcBorders>
            <w:vAlign w:val="bottom"/>
          </w:tcPr>
          <w:p w:rsidR="002F29F6" w:rsidRPr="002A45B8" w:rsidRDefault="002F29F6" w:rsidP="003F5FFB">
            <w:pPr>
              <w:widowControl/>
              <w:tabs>
                <w:tab w:val="left" w:pos="5245"/>
              </w:tabs>
              <w:spacing w:before="0"/>
              <w:jc w:val="center"/>
              <w:rPr>
                <w:b/>
                <w:bCs/>
                <w:sz w:val="18"/>
                <w:szCs w:val="18"/>
              </w:rPr>
            </w:pPr>
            <w:r w:rsidRPr="002A45B8">
              <w:rPr>
                <w:b/>
                <w:bCs/>
                <w:sz w:val="18"/>
                <w:szCs w:val="18"/>
              </w:rPr>
              <w:t>Нераспределенная прибыль</w:t>
            </w:r>
          </w:p>
        </w:tc>
        <w:tc>
          <w:tcPr>
            <w:tcW w:w="1704" w:type="dxa"/>
            <w:gridSpan w:val="2"/>
            <w:vMerge w:val="restart"/>
            <w:tcBorders>
              <w:top w:val="nil"/>
              <w:left w:val="nil"/>
              <w:bottom w:val="single" w:sz="4" w:space="0" w:color="000000"/>
              <w:right w:val="nil"/>
            </w:tcBorders>
            <w:vAlign w:val="bottom"/>
          </w:tcPr>
          <w:p w:rsidR="002F29F6" w:rsidRPr="002A45B8" w:rsidRDefault="002F29F6" w:rsidP="003F5FFB">
            <w:pPr>
              <w:widowControl/>
              <w:tabs>
                <w:tab w:val="left" w:pos="5245"/>
              </w:tabs>
              <w:spacing w:before="0"/>
              <w:jc w:val="center"/>
              <w:rPr>
                <w:b/>
                <w:bCs/>
                <w:sz w:val="18"/>
                <w:szCs w:val="18"/>
              </w:rPr>
            </w:pPr>
            <w:r w:rsidRPr="002A45B8">
              <w:rPr>
                <w:b/>
                <w:bCs/>
                <w:sz w:val="18"/>
                <w:szCs w:val="18"/>
              </w:rPr>
              <w:t>Итого</w:t>
            </w:r>
          </w:p>
        </w:tc>
      </w:tr>
      <w:tr w:rsidR="002F29F6" w:rsidRPr="002A45B8" w:rsidTr="003F5FFB">
        <w:trPr>
          <w:trHeight w:val="1290"/>
        </w:trPr>
        <w:tc>
          <w:tcPr>
            <w:tcW w:w="3227" w:type="dxa"/>
            <w:tcBorders>
              <w:top w:val="nil"/>
              <w:left w:val="nil"/>
              <w:bottom w:val="nil"/>
              <w:right w:val="nil"/>
            </w:tcBorders>
            <w:vAlign w:val="bottom"/>
          </w:tcPr>
          <w:p w:rsidR="002F29F6" w:rsidRPr="002A45B8" w:rsidRDefault="002F29F6" w:rsidP="003F5FFB">
            <w:pPr>
              <w:widowControl/>
              <w:tabs>
                <w:tab w:val="left" w:pos="5245"/>
              </w:tabs>
              <w:spacing w:before="0"/>
              <w:rPr>
                <w:sz w:val="18"/>
                <w:szCs w:val="18"/>
              </w:rPr>
            </w:pPr>
          </w:p>
        </w:tc>
        <w:tc>
          <w:tcPr>
            <w:tcW w:w="284" w:type="dxa"/>
            <w:tcBorders>
              <w:top w:val="nil"/>
              <w:left w:val="nil"/>
              <w:bottom w:val="nil"/>
              <w:right w:val="nil"/>
            </w:tcBorders>
            <w:vAlign w:val="bottom"/>
          </w:tcPr>
          <w:p w:rsidR="002F29F6" w:rsidRPr="002A45B8" w:rsidRDefault="002F29F6" w:rsidP="003F5FFB">
            <w:pPr>
              <w:widowControl/>
              <w:tabs>
                <w:tab w:val="left" w:pos="5245"/>
              </w:tabs>
              <w:spacing w:before="0"/>
              <w:rPr>
                <w:sz w:val="18"/>
                <w:szCs w:val="18"/>
              </w:rPr>
            </w:pPr>
          </w:p>
        </w:tc>
        <w:tc>
          <w:tcPr>
            <w:tcW w:w="1778" w:type="dxa"/>
            <w:tcBorders>
              <w:top w:val="nil"/>
              <w:left w:val="nil"/>
              <w:bottom w:val="single" w:sz="4" w:space="0" w:color="auto"/>
              <w:right w:val="nil"/>
            </w:tcBorders>
            <w:vAlign w:val="bottom"/>
          </w:tcPr>
          <w:p w:rsidR="002F29F6" w:rsidRPr="002A45B8" w:rsidRDefault="002F29F6" w:rsidP="003F5FFB">
            <w:pPr>
              <w:widowControl/>
              <w:tabs>
                <w:tab w:val="left" w:pos="5245"/>
              </w:tabs>
              <w:spacing w:before="0"/>
              <w:jc w:val="center"/>
              <w:rPr>
                <w:b/>
                <w:bCs/>
                <w:sz w:val="18"/>
                <w:szCs w:val="18"/>
              </w:rPr>
            </w:pPr>
            <w:r w:rsidRPr="002A45B8">
              <w:rPr>
                <w:b/>
                <w:bCs/>
                <w:sz w:val="18"/>
                <w:szCs w:val="18"/>
              </w:rPr>
              <w:t>Привилегир.акции</w:t>
            </w:r>
          </w:p>
        </w:tc>
        <w:tc>
          <w:tcPr>
            <w:tcW w:w="1715" w:type="dxa"/>
            <w:tcBorders>
              <w:top w:val="nil"/>
              <w:left w:val="nil"/>
              <w:bottom w:val="single" w:sz="4" w:space="0" w:color="auto"/>
              <w:right w:val="nil"/>
            </w:tcBorders>
            <w:vAlign w:val="bottom"/>
          </w:tcPr>
          <w:p w:rsidR="002F29F6" w:rsidRPr="002A45B8" w:rsidRDefault="002F29F6" w:rsidP="003F5FFB">
            <w:pPr>
              <w:widowControl/>
              <w:tabs>
                <w:tab w:val="left" w:pos="5245"/>
              </w:tabs>
              <w:spacing w:before="0"/>
              <w:jc w:val="center"/>
              <w:rPr>
                <w:b/>
                <w:bCs/>
                <w:sz w:val="18"/>
                <w:szCs w:val="18"/>
              </w:rPr>
            </w:pPr>
            <w:r w:rsidRPr="002A45B8">
              <w:rPr>
                <w:b/>
                <w:bCs/>
                <w:sz w:val="18"/>
                <w:szCs w:val="18"/>
              </w:rPr>
              <w:t>Обыкновен.акции</w:t>
            </w:r>
          </w:p>
        </w:tc>
        <w:tc>
          <w:tcPr>
            <w:tcW w:w="1723" w:type="dxa"/>
            <w:vMerge/>
            <w:tcBorders>
              <w:top w:val="nil"/>
              <w:left w:val="nil"/>
              <w:bottom w:val="single" w:sz="4" w:space="0" w:color="000000"/>
              <w:right w:val="nil"/>
            </w:tcBorders>
            <w:vAlign w:val="center"/>
          </w:tcPr>
          <w:p w:rsidR="002F29F6" w:rsidRPr="002A45B8" w:rsidRDefault="002F29F6" w:rsidP="003F5FFB">
            <w:pPr>
              <w:widowControl/>
              <w:tabs>
                <w:tab w:val="left" w:pos="5245"/>
              </w:tabs>
              <w:spacing w:before="0"/>
              <w:rPr>
                <w:b/>
                <w:bCs/>
                <w:sz w:val="18"/>
                <w:szCs w:val="18"/>
              </w:rPr>
            </w:pPr>
          </w:p>
        </w:tc>
        <w:tc>
          <w:tcPr>
            <w:tcW w:w="1446" w:type="dxa"/>
            <w:vMerge/>
            <w:tcBorders>
              <w:top w:val="nil"/>
              <w:left w:val="nil"/>
              <w:bottom w:val="single" w:sz="4" w:space="0" w:color="000000"/>
              <w:right w:val="nil"/>
            </w:tcBorders>
            <w:vAlign w:val="center"/>
          </w:tcPr>
          <w:p w:rsidR="002F29F6" w:rsidRPr="002A45B8" w:rsidRDefault="002F29F6" w:rsidP="003F5FFB">
            <w:pPr>
              <w:widowControl/>
              <w:tabs>
                <w:tab w:val="left" w:pos="5245"/>
              </w:tabs>
              <w:spacing w:before="0"/>
              <w:rPr>
                <w:b/>
                <w:bCs/>
                <w:sz w:val="18"/>
                <w:szCs w:val="18"/>
              </w:rPr>
            </w:pPr>
          </w:p>
        </w:tc>
        <w:tc>
          <w:tcPr>
            <w:tcW w:w="1704" w:type="dxa"/>
            <w:gridSpan w:val="2"/>
            <w:vMerge/>
            <w:tcBorders>
              <w:top w:val="nil"/>
              <w:left w:val="nil"/>
              <w:bottom w:val="single" w:sz="4" w:space="0" w:color="000000"/>
              <w:right w:val="nil"/>
            </w:tcBorders>
            <w:vAlign w:val="center"/>
          </w:tcPr>
          <w:p w:rsidR="002F29F6" w:rsidRPr="002A45B8" w:rsidRDefault="002F29F6" w:rsidP="003F5FFB">
            <w:pPr>
              <w:widowControl/>
              <w:tabs>
                <w:tab w:val="left" w:pos="5245"/>
              </w:tabs>
              <w:spacing w:before="0"/>
              <w:rPr>
                <w:b/>
                <w:bCs/>
                <w:sz w:val="18"/>
                <w:szCs w:val="18"/>
              </w:rPr>
            </w:pP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ind w:left="284"/>
              <w:rPr>
                <w:b/>
                <w:bCs/>
                <w:sz w:val="18"/>
                <w:szCs w:val="18"/>
              </w:rPr>
            </w:pPr>
            <w:r>
              <w:rPr>
                <w:b/>
                <w:bCs/>
                <w:sz w:val="18"/>
                <w:szCs w:val="18"/>
              </w:rPr>
              <w:t>Остаток на 31 декабря 2015</w:t>
            </w:r>
            <w:r w:rsidRPr="002A45B8">
              <w:rPr>
                <w:b/>
                <w:bCs/>
                <w:sz w:val="18"/>
                <w:szCs w:val="18"/>
              </w:rPr>
              <w:t xml:space="preserve">г. </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b/>
                <w:bCs/>
                <w:sz w:val="18"/>
                <w:szCs w:val="18"/>
              </w:rPr>
            </w:pPr>
          </w:p>
        </w:tc>
        <w:tc>
          <w:tcPr>
            <w:tcW w:w="1778" w:type="dxa"/>
            <w:tcBorders>
              <w:top w:val="single" w:sz="4" w:space="0" w:color="auto"/>
              <w:left w:val="nil"/>
              <w:bottom w:val="single" w:sz="4" w:space="0" w:color="auto"/>
              <w:right w:val="nil"/>
            </w:tcBorders>
            <w:noWrap/>
            <w:vAlign w:val="bottom"/>
          </w:tcPr>
          <w:p w:rsidR="002F29F6" w:rsidRPr="002A45B8" w:rsidRDefault="002F29F6" w:rsidP="003F5FFB">
            <w:pPr>
              <w:widowControl/>
              <w:tabs>
                <w:tab w:val="left" w:pos="5245"/>
              </w:tabs>
              <w:spacing w:before="0"/>
              <w:jc w:val="right"/>
              <w:rPr>
                <w:b/>
                <w:bCs/>
                <w:sz w:val="18"/>
                <w:szCs w:val="18"/>
              </w:rPr>
            </w:pPr>
            <w:r w:rsidRPr="002A45B8">
              <w:rPr>
                <w:b/>
                <w:bCs/>
                <w:sz w:val="18"/>
                <w:szCs w:val="18"/>
              </w:rPr>
              <w:t>55</w:t>
            </w:r>
            <w:r>
              <w:rPr>
                <w:b/>
                <w:bCs/>
                <w:sz w:val="18"/>
                <w:szCs w:val="18"/>
              </w:rPr>
              <w:t xml:space="preserve"> </w:t>
            </w:r>
            <w:r w:rsidRPr="002A45B8">
              <w:rPr>
                <w:b/>
                <w:bCs/>
                <w:sz w:val="18"/>
                <w:szCs w:val="18"/>
              </w:rPr>
              <w:t>389</w:t>
            </w:r>
          </w:p>
        </w:tc>
        <w:tc>
          <w:tcPr>
            <w:tcW w:w="1715" w:type="dxa"/>
            <w:tcBorders>
              <w:top w:val="single" w:sz="4" w:space="0" w:color="auto"/>
              <w:left w:val="nil"/>
              <w:bottom w:val="single" w:sz="4" w:space="0" w:color="auto"/>
              <w:right w:val="nil"/>
            </w:tcBorders>
            <w:noWrap/>
            <w:vAlign w:val="bottom"/>
          </w:tcPr>
          <w:p w:rsidR="002F29F6" w:rsidRPr="002A45B8" w:rsidRDefault="002F29F6" w:rsidP="003F5FFB">
            <w:pPr>
              <w:widowControl/>
              <w:tabs>
                <w:tab w:val="left" w:pos="5245"/>
              </w:tabs>
              <w:spacing w:before="0"/>
              <w:jc w:val="right"/>
              <w:rPr>
                <w:b/>
                <w:bCs/>
                <w:sz w:val="18"/>
                <w:szCs w:val="18"/>
              </w:rPr>
            </w:pPr>
            <w:r w:rsidRPr="002A45B8">
              <w:rPr>
                <w:b/>
                <w:bCs/>
                <w:sz w:val="18"/>
                <w:szCs w:val="18"/>
              </w:rPr>
              <w:t>166</w:t>
            </w:r>
            <w:r>
              <w:rPr>
                <w:b/>
                <w:bCs/>
                <w:sz w:val="18"/>
                <w:szCs w:val="18"/>
              </w:rPr>
              <w:t xml:space="preserve"> </w:t>
            </w:r>
            <w:r w:rsidRPr="002A45B8">
              <w:rPr>
                <w:b/>
                <w:bCs/>
                <w:sz w:val="18"/>
                <w:szCs w:val="18"/>
              </w:rPr>
              <w:t>167</w:t>
            </w:r>
          </w:p>
        </w:tc>
        <w:tc>
          <w:tcPr>
            <w:tcW w:w="1723" w:type="dxa"/>
            <w:tcBorders>
              <w:top w:val="single" w:sz="4" w:space="0" w:color="auto"/>
              <w:left w:val="nil"/>
              <w:bottom w:val="single" w:sz="4" w:space="0" w:color="auto"/>
              <w:right w:val="nil"/>
            </w:tcBorders>
            <w:noWrap/>
            <w:vAlign w:val="bottom"/>
          </w:tcPr>
          <w:p w:rsidR="002F29F6" w:rsidRPr="002A45B8" w:rsidRDefault="002F29F6" w:rsidP="003F5FFB">
            <w:pPr>
              <w:widowControl/>
              <w:tabs>
                <w:tab w:val="left" w:pos="5245"/>
              </w:tabs>
              <w:spacing w:before="0"/>
              <w:jc w:val="right"/>
              <w:rPr>
                <w:b/>
                <w:bCs/>
                <w:sz w:val="18"/>
                <w:szCs w:val="18"/>
              </w:rPr>
            </w:pPr>
            <w:r>
              <w:rPr>
                <w:b/>
                <w:bCs/>
                <w:sz w:val="18"/>
                <w:szCs w:val="18"/>
              </w:rPr>
              <w:t>394</w:t>
            </w:r>
          </w:p>
        </w:tc>
        <w:tc>
          <w:tcPr>
            <w:tcW w:w="1446" w:type="dxa"/>
            <w:tcBorders>
              <w:top w:val="single" w:sz="4" w:space="0" w:color="auto"/>
              <w:left w:val="nil"/>
              <w:bottom w:val="single" w:sz="4" w:space="0" w:color="auto"/>
              <w:right w:val="nil"/>
            </w:tcBorders>
            <w:noWrap/>
            <w:vAlign w:val="bottom"/>
          </w:tcPr>
          <w:p w:rsidR="002F29F6" w:rsidRPr="00BF71A9" w:rsidRDefault="002F29F6" w:rsidP="003F5FFB">
            <w:pPr>
              <w:widowControl/>
              <w:tabs>
                <w:tab w:val="left" w:pos="5245"/>
              </w:tabs>
              <w:spacing w:before="0"/>
              <w:jc w:val="right"/>
              <w:rPr>
                <w:b/>
                <w:bCs/>
                <w:sz w:val="18"/>
                <w:szCs w:val="18"/>
              </w:rPr>
            </w:pPr>
            <w:r>
              <w:rPr>
                <w:b/>
                <w:bCs/>
                <w:sz w:val="18"/>
                <w:szCs w:val="18"/>
              </w:rPr>
              <w:t>1 848 325</w:t>
            </w:r>
          </w:p>
        </w:tc>
        <w:tc>
          <w:tcPr>
            <w:tcW w:w="1704" w:type="dxa"/>
            <w:gridSpan w:val="2"/>
            <w:tcBorders>
              <w:top w:val="single" w:sz="4" w:space="0" w:color="auto"/>
              <w:left w:val="nil"/>
              <w:bottom w:val="single" w:sz="4" w:space="0" w:color="auto"/>
              <w:right w:val="nil"/>
            </w:tcBorders>
            <w:noWrap/>
            <w:vAlign w:val="bottom"/>
          </w:tcPr>
          <w:p w:rsidR="002F29F6" w:rsidRPr="00BF71A9" w:rsidRDefault="002F29F6" w:rsidP="003F5FFB">
            <w:pPr>
              <w:widowControl/>
              <w:tabs>
                <w:tab w:val="left" w:pos="5245"/>
              </w:tabs>
              <w:spacing w:before="0"/>
              <w:jc w:val="right"/>
              <w:rPr>
                <w:b/>
                <w:bCs/>
                <w:sz w:val="18"/>
                <w:szCs w:val="18"/>
              </w:rPr>
            </w:pPr>
            <w:r>
              <w:rPr>
                <w:b/>
                <w:bCs/>
                <w:sz w:val="18"/>
                <w:szCs w:val="18"/>
              </w:rPr>
              <w:t>2 070 275</w:t>
            </w:r>
          </w:p>
        </w:tc>
      </w:tr>
      <w:tr w:rsidR="002F29F6" w:rsidRPr="002A45B8" w:rsidTr="003F5FFB">
        <w:trPr>
          <w:trHeight w:val="225"/>
        </w:trPr>
        <w:tc>
          <w:tcPr>
            <w:tcW w:w="3227" w:type="dxa"/>
            <w:tcBorders>
              <w:top w:val="nil"/>
              <w:left w:val="nil"/>
              <w:bottom w:val="nil"/>
              <w:right w:val="nil"/>
            </w:tcBorders>
            <w:noWrap/>
            <w:vAlign w:val="bottom"/>
          </w:tcPr>
          <w:p w:rsidR="002F29F6" w:rsidRDefault="002F29F6" w:rsidP="003F5FFB">
            <w:pPr>
              <w:widowControl/>
              <w:tabs>
                <w:tab w:val="left" w:pos="5245"/>
              </w:tabs>
              <w:spacing w:before="0"/>
              <w:ind w:left="284"/>
              <w:rPr>
                <w:sz w:val="18"/>
                <w:szCs w:val="18"/>
              </w:rPr>
            </w:pPr>
            <w:r>
              <w:rPr>
                <w:sz w:val="18"/>
                <w:szCs w:val="18"/>
              </w:rPr>
              <w:t>Прибыль за год</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E60B95" w:rsidRDefault="002F29F6" w:rsidP="003F5FFB">
            <w:pPr>
              <w:widowControl/>
              <w:tabs>
                <w:tab w:val="left" w:pos="5245"/>
              </w:tabs>
              <w:spacing w:before="0"/>
              <w:jc w:val="right"/>
              <w:rPr>
                <w:sz w:val="18"/>
                <w:szCs w:val="18"/>
              </w:rPr>
            </w:pPr>
            <w:r>
              <w:rPr>
                <w:sz w:val="18"/>
                <w:szCs w:val="18"/>
              </w:rPr>
              <w:t>-</w:t>
            </w:r>
          </w:p>
        </w:tc>
        <w:tc>
          <w:tcPr>
            <w:tcW w:w="1446" w:type="dxa"/>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63 006</w:t>
            </w:r>
          </w:p>
        </w:tc>
        <w:tc>
          <w:tcPr>
            <w:tcW w:w="1704" w:type="dxa"/>
            <w:gridSpan w:val="2"/>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63 006</w:t>
            </w:r>
          </w:p>
        </w:tc>
      </w:tr>
      <w:tr w:rsidR="002F29F6" w:rsidRPr="002A45B8" w:rsidTr="003F5FFB">
        <w:trPr>
          <w:trHeight w:val="225"/>
        </w:trPr>
        <w:tc>
          <w:tcPr>
            <w:tcW w:w="3227" w:type="dxa"/>
            <w:tcBorders>
              <w:top w:val="nil"/>
              <w:left w:val="nil"/>
              <w:bottom w:val="nil"/>
              <w:right w:val="nil"/>
            </w:tcBorders>
            <w:vAlign w:val="bottom"/>
          </w:tcPr>
          <w:p w:rsidR="002F29F6" w:rsidRDefault="002F29F6" w:rsidP="003F5FFB">
            <w:pPr>
              <w:widowControl/>
              <w:tabs>
                <w:tab w:val="left" w:pos="5245"/>
              </w:tabs>
              <w:spacing w:before="0"/>
              <w:ind w:left="284"/>
              <w:rPr>
                <w:sz w:val="18"/>
                <w:szCs w:val="18"/>
              </w:rPr>
            </w:pPr>
            <w:r>
              <w:rPr>
                <w:sz w:val="18"/>
                <w:szCs w:val="18"/>
              </w:rPr>
              <w:t>Прочий совокупный доход</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E60B95" w:rsidRDefault="002F29F6" w:rsidP="003F5FFB">
            <w:pPr>
              <w:widowControl/>
              <w:tabs>
                <w:tab w:val="left" w:pos="5245"/>
              </w:tabs>
              <w:spacing w:before="0"/>
              <w:jc w:val="right"/>
              <w:rPr>
                <w:sz w:val="18"/>
                <w:szCs w:val="18"/>
              </w:rPr>
            </w:pPr>
            <w:r>
              <w:rPr>
                <w:sz w:val="18"/>
                <w:szCs w:val="18"/>
              </w:rPr>
              <w:t>(20)</w:t>
            </w:r>
          </w:p>
        </w:tc>
        <w:tc>
          <w:tcPr>
            <w:tcW w:w="1446" w:type="dxa"/>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20</w:t>
            </w:r>
          </w:p>
        </w:tc>
        <w:tc>
          <w:tcPr>
            <w:tcW w:w="1704" w:type="dxa"/>
            <w:gridSpan w:val="2"/>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w:t>
            </w:r>
          </w:p>
        </w:tc>
      </w:tr>
      <w:tr w:rsidR="002F29F6" w:rsidRPr="002A45B8" w:rsidTr="003F5FFB">
        <w:trPr>
          <w:trHeight w:val="225"/>
        </w:trPr>
        <w:tc>
          <w:tcPr>
            <w:tcW w:w="3227" w:type="dxa"/>
            <w:tcBorders>
              <w:top w:val="nil"/>
              <w:left w:val="nil"/>
              <w:bottom w:val="nil"/>
              <w:right w:val="nil"/>
            </w:tcBorders>
            <w:noWrap/>
            <w:vAlign w:val="bottom"/>
          </w:tcPr>
          <w:p w:rsidR="002F29F6" w:rsidRDefault="002F29F6" w:rsidP="003F5FFB">
            <w:pPr>
              <w:widowControl/>
              <w:tabs>
                <w:tab w:val="left" w:pos="5245"/>
              </w:tabs>
              <w:spacing w:before="0"/>
              <w:ind w:left="284"/>
              <w:rPr>
                <w:sz w:val="18"/>
                <w:szCs w:val="18"/>
              </w:rPr>
            </w:pPr>
            <w:r>
              <w:rPr>
                <w:sz w:val="18"/>
                <w:szCs w:val="18"/>
              </w:rPr>
              <w:t>Актуарные прибыли и убытки</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b/>
                <w:bCs/>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E60B95" w:rsidRDefault="002F29F6" w:rsidP="003F5FFB">
            <w:pPr>
              <w:widowControl/>
              <w:tabs>
                <w:tab w:val="left" w:pos="5245"/>
              </w:tabs>
              <w:spacing w:before="0"/>
              <w:jc w:val="right"/>
              <w:rPr>
                <w:sz w:val="18"/>
                <w:szCs w:val="18"/>
              </w:rPr>
            </w:pPr>
            <w:r>
              <w:rPr>
                <w:sz w:val="18"/>
                <w:szCs w:val="18"/>
              </w:rPr>
              <w:t>-</w:t>
            </w:r>
          </w:p>
        </w:tc>
        <w:tc>
          <w:tcPr>
            <w:tcW w:w="1446" w:type="dxa"/>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 xml:space="preserve"> 6 689</w:t>
            </w:r>
          </w:p>
        </w:tc>
        <w:tc>
          <w:tcPr>
            <w:tcW w:w="1704" w:type="dxa"/>
            <w:gridSpan w:val="2"/>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6 689</w:t>
            </w: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ind w:left="284"/>
              <w:rPr>
                <w:sz w:val="18"/>
                <w:szCs w:val="18"/>
              </w:rPr>
            </w:pPr>
            <w:r>
              <w:rPr>
                <w:sz w:val="18"/>
                <w:szCs w:val="18"/>
              </w:rPr>
              <w:t>Налог на прибыль в отношении  прочей совокупной прибыли</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b/>
                <w:bCs/>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2C4294" w:rsidRDefault="002F29F6" w:rsidP="003F5FFB">
            <w:pPr>
              <w:widowControl/>
              <w:tabs>
                <w:tab w:val="left" w:pos="5245"/>
              </w:tabs>
              <w:spacing w:before="0"/>
              <w:jc w:val="right"/>
              <w:rPr>
                <w:sz w:val="18"/>
                <w:szCs w:val="18"/>
                <w:lang w:val="en-US"/>
              </w:rPr>
            </w:pPr>
            <w:r w:rsidRPr="00E60B95">
              <w:rPr>
                <w:sz w:val="18"/>
                <w:szCs w:val="18"/>
              </w:rPr>
              <w:t xml:space="preserve">                               </w:t>
            </w:r>
            <w:r>
              <w:rPr>
                <w:sz w:val="18"/>
                <w:szCs w:val="18"/>
                <w:lang w:val="en-US"/>
              </w:rPr>
              <w:t>-</w:t>
            </w:r>
          </w:p>
        </w:tc>
        <w:tc>
          <w:tcPr>
            <w:tcW w:w="1446"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(1 338)</w:t>
            </w:r>
          </w:p>
        </w:tc>
        <w:tc>
          <w:tcPr>
            <w:tcW w:w="1704" w:type="dxa"/>
            <w:gridSpan w:val="2"/>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(1 338)</w:t>
            </w: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ind w:left="284"/>
              <w:rPr>
                <w:b/>
                <w:bCs/>
                <w:sz w:val="18"/>
                <w:szCs w:val="18"/>
              </w:rPr>
            </w:pPr>
            <w:r w:rsidRPr="002A45B8">
              <w:rPr>
                <w:b/>
                <w:bCs/>
                <w:sz w:val="18"/>
                <w:szCs w:val="18"/>
              </w:rPr>
              <w:t>Итого совокупная прибыль за год</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b/>
                <w:bCs/>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b/>
                <w:bCs/>
                <w:sz w:val="18"/>
                <w:szCs w:val="18"/>
              </w:rPr>
            </w:pPr>
            <w:r>
              <w:rPr>
                <w:b/>
                <w:bCs/>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b/>
                <w:bCs/>
                <w:sz w:val="18"/>
                <w:szCs w:val="18"/>
              </w:rPr>
            </w:pPr>
            <w:r>
              <w:rPr>
                <w:b/>
                <w:bCs/>
                <w:sz w:val="18"/>
                <w:szCs w:val="18"/>
              </w:rPr>
              <w:t>-</w:t>
            </w:r>
          </w:p>
        </w:tc>
        <w:tc>
          <w:tcPr>
            <w:tcW w:w="1723"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b/>
                <w:bCs/>
                <w:sz w:val="18"/>
                <w:szCs w:val="18"/>
              </w:rPr>
            </w:pPr>
            <w:r>
              <w:rPr>
                <w:b/>
                <w:bCs/>
                <w:sz w:val="18"/>
                <w:szCs w:val="18"/>
              </w:rPr>
              <w:t>(20)</w:t>
            </w:r>
          </w:p>
        </w:tc>
        <w:tc>
          <w:tcPr>
            <w:tcW w:w="1446" w:type="dxa"/>
            <w:tcBorders>
              <w:top w:val="nil"/>
              <w:left w:val="nil"/>
              <w:bottom w:val="nil"/>
              <w:right w:val="nil"/>
            </w:tcBorders>
            <w:noWrap/>
            <w:vAlign w:val="bottom"/>
          </w:tcPr>
          <w:p w:rsidR="002F29F6" w:rsidRPr="00A5402D" w:rsidRDefault="002F29F6" w:rsidP="003F5FFB">
            <w:pPr>
              <w:widowControl/>
              <w:tabs>
                <w:tab w:val="left" w:pos="5245"/>
              </w:tabs>
              <w:spacing w:before="0"/>
              <w:jc w:val="right"/>
              <w:rPr>
                <w:b/>
                <w:bCs/>
                <w:sz w:val="18"/>
                <w:szCs w:val="18"/>
              </w:rPr>
            </w:pPr>
            <w:r>
              <w:rPr>
                <w:b/>
                <w:bCs/>
                <w:sz w:val="18"/>
                <w:szCs w:val="18"/>
              </w:rPr>
              <w:t>68 377</w:t>
            </w:r>
          </w:p>
        </w:tc>
        <w:tc>
          <w:tcPr>
            <w:tcW w:w="1704" w:type="dxa"/>
            <w:gridSpan w:val="2"/>
            <w:tcBorders>
              <w:top w:val="nil"/>
              <w:left w:val="nil"/>
              <w:bottom w:val="nil"/>
              <w:right w:val="nil"/>
            </w:tcBorders>
            <w:noWrap/>
            <w:vAlign w:val="bottom"/>
          </w:tcPr>
          <w:p w:rsidR="002F29F6" w:rsidRPr="00A5402D" w:rsidRDefault="002F29F6" w:rsidP="003F5FFB">
            <w:pPr>
              <w:widowControl/>
              <w:tabs>
                <w:tab w:val="left" w:pos="5245"/>
              </w:tabs>
              <w:spacing w:before="0"/>
              <w:jc w:val="right"/>
              <w:rPr>
                <w:b/>
                <w:bCs/>
                <w:sz w:val="18"/>
                <w:szCs w:val="18"/>
              </w:rPr>
            </w:pPr>
            <w:r>
              <w:rPr>
                <w:b/>
                <w:bCs/>
                <w:sz w:val="18"/>
                <w:szCs w:val="18"/>
              </w:rPr>
              <w:t>68 357</w:t>
            </w: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ind w:left="284"/>
              <w:rPr>
                <w:sz w:val="18"/>
                <w:szCs w:val="18"/>
              </w:rPr>
            </w:pPr>
            <w:r w:rsidRPr="002A45B8">
              <w:rPr>
                <w:sz w:val="18"/>
                <w:szCs w:val="18"/>
              </w:rPr>
              <w:t>Дивиден</w:t>
            </w:r>
            <w:r>
              <w:rPr>
                <w:sz w:val="18"/>
                <w:szCs w:val="18"/>
              </w:rPr>
              <w:t>ды акционерам П</w:t>
            </w:r>
            <w:r w:rsidRPr="002A45B8">
              <w:rPr>
                <w:sz w:val="18"/>
                <w:szCs w:val="18"/>
              </w:rPr>
              <w:t>АО «Центральный телеграф»</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BF71A9" w:rsidRDefault="002F29F6" w:rsidP="003F5FFB">
            <w:pPr>
              <w:widowControl/>
              <w:tabs>
                <w:tab w:val="left" w:pos="5245"/>
              </w:tabs>
              <w:spacing w:before="0"/>
              <w:jc w:val="right"/>
              <w:rPr>
                <w:sz w:val="18"/>
                <w:szCs w:val="18"/>
              </w:rPr>
            </w:pPr>
          </w:p>
        </w:tc>
        <w:tc>
          <w:tcPr>
            <w:tcW w:w="1446" w:type="dxa"/>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(1 339)</w:t>
            </w:r>
          </w:p>
        </w:tc>
        <w:tc>
          <w:tcPr>
            <w:tcW w:w="1704" w:type="dxa"/>
            <w:gridSpan w:val="2"/>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(1 339)</w:t>
            </w: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ind w:left="284"/>
              <w:rPr>
                <w:sz w:val="18"/>
                <w:szCs w:val="18"/>
              </w:rPr>
            </w:pPr>
            <w:r>
              <w:rPr>
                <w:sz w:val="18"/>
                <w:szCs w:val="18"/>
              </w:rPr>
              <w:t>Прочее изменение в капитале</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BF71A9" w:rsidRDefault="002F29F6" w:rsidP="003F5FFB">
            <w:pPr>
              <w:widowControl/>
              <w:tabs>
                <w:tab w:val="left" w:pos="5245"/>
              </w:tabs>
              <w:spacing w:before="0"/>
              <w:jc w:val="right"/>
              <w:rPr>
                <w:sz w:val="18"/>
                <w:szCs w:val="18"/>
              </w:rPr>
            </w:pPr>
            <w:r>
              <w:rPr>
                <w:sz w:val="18"/>
                <w:szCs w:val="18"/>
              </w:rPr>
              <w:t>(152)</w:t>
            </w:r>
          </w:p>
        </w:tc>
        <w:tc>
          <w:tcPr>
            <w:tcW w:w="1446" w:type="dxa"/>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152</w:t>
            </w:r>
          </w:p>
        </w:tc>
        <w:tc>
          <w:tcPr>
            <w:tcW w:w="1704" w:type="dxa"/>
            <w:gridSpan w:val="2"/>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w:t>
            </w: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ind w:left="284"/>
              <w:rPr>
                <w:b/>
                <w:bCs/>
                <w:sz w:val="18"/>
                <w:szCs w:val="18"/>
              </w:rPr>
            </w:pPr>
            <w:r w:rsidRPr="002A45B8">
              <w:rPr>
                <w:b/>
                <w:bCs/>
                <w:sz w:val="18"/>
                <w:szCs w:val="18"/>
              </w:rPr>
              <w:t>Остаток на 3</w:t>
            </w:r>
            <w:r>
              <w:rPr>
                <w:b/>
                <w:bCs/>
                <w:sz w:val="18"/>
                <w:szCs w:val="18"/>
              </w:rPr>
              <w:t>1 декабря 2016</w:t>
            </w:r>
            <w:r w:rsidRPr="002A45B8">
              <w:rPr>
                <w:b/>
                <w:bCs/>
                <w:sz w:val="18"/>
                <w:szCs w:val="18"/>
              </w:rPr>
              <w:t> г.</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b/>
                <w:bCs/>
                <w:sz w:val="18"/>
                <w:szCs w:val="18"/>
              </w:rPr>
            </w:pPr>
          </w:p>
        </w:tc>
        <w:tc>
          <w:tcPr>
            <w:tcW w:w="1778" w:type="dxa"/>
            <w:tcBorders>
              <w:top w:val="single" w:sz="4" w:space="0" w:color="auto"/>
              <w:left w:val="nil"/>
              <w:bottom w:val="single" w:sz="4" w:space="0" w:color="auto"/>
              <w:right w:val="nil"/>
            </w:tcBorders>
            <w:noWrap/>
            <w:vAlign w:val="bottom"/>
          </w:tcPr>
          <w:p w:rsidR="002F29F6" w:rsidRPr="002A45B8" w:rsidRDefault="002F29F6" w:rsidP="003F5FFB">
            <w:pPr>
              <w:widowControl/>
              <w:tabs>
                <w:tab w:val="left" w:pos="5245"/>
              </w:tabs>
              <w:spacing w:before="0"/>
              <w:jc w:val="right"/>
              <w:rPr>
                <w:b/>
                <w:bCs/>
                <w:sz w:val="18"/>
                <w:szCs w:val="18"/>
              </w:rPr>
            </w:pPr>
            <w:r w:rsidRPr="002A45B8">
              <w:rPr>
                <w:b/>
                <w:bCs/>
                <w:sz w:val="18"/>
                <w:szCs w:val="18"/>
              </w:rPr>
              <w:t>55</w:t>
            </w:r>
            <w:r>
              <w:rPr>
                <w:b/>
                <w:bCs/>
                <w:sz w:val="18"/>
                <w:szCs w:val="18"/>
              </w:rPr>
              <w:t xml:space="preserve"> </w:t>
            </w:r>
            <w:r w:rsidRPr="002A45B8">
              <w:rPr>
                <w:b/>
                <w:bCs/>
                <w:sz w:val="18"/>
                <w:szCs w:val="18"/>
              </w:rPr>
              <w:t>389</w:t>
            </w:r>
          </w:p>
        </w:tc>
        <w:tc>
          <w:tcPr>
            <w:tcW w:w="1715" w:type="dxa"/>
            <w:tcBorders>
              <w:top w:val="single" w:sz="4" w:space="0" w:color="auto"/>
              <w:left w:val="nil"/>
              <w:bottom w:val="single" w:sz="4" w:space="0" w:color="auto"/>
              <w:right w:val="nil"/>
            </w:tcBorders>
            <w:noWrap/>
            <w:vAlign w:val="bottom"/>
          </w:tcPr>
          <w:p w:rsidR="002F29F6" w:rsidRPr="002A45B8" w:rsidRDefault="002F29F6" w:rsidP="003F5FFB">
            <w:pPr>
              <w:widowControl/>
              <w:tabs>
                <w:tab w:val="left" w:pos="5245"/>
              </w:tabs>
              <w:spacing w:before="0"/>
              <w:jc w:val="right"/>
              <w:rPr>
                <w:b/>
                <w:bCs/>
                <w:sz w:val="18"/>
                <w:szCs w:val="18"/>
              </w:rPr>
            </w:pPr>
            <w:r w:rsidRPr="002A45B8">
              <w:rPr>
                <w:b/>
                <w:bCs/>
                <w:sz w:val="18"/>
                <w:szCs w:val="18"/>
              </w:rPr>
              <w:t>166</w:t>
            </w:r>
            <w:r>
              <w:rPr>
                <w:b/>
                <w:bCs/>
                <w:sz w:val="18"/>
                <w:szCs w:val="18"/>
              </w:rPr>
              <w:t xml:space="preserve"> </w:t>
            </w:r>
            <w:r w:rsidRPr="002A45B8">
              <w:rPr>
                <w:b/>
                <w:bCs/>
                <w:sz w:val="18"/>
                <w:szCs w:val="18"/>
              </w:rPr>
              <w:t>167</w:t>
            </w:r>
          </w:p>
        </w:tc>
        <w:tc>
          <w:tcPr>
            <w:tcW w:w="1723" w:type="dxa"/>
            <w:tcBorders>
              <w:top w:val="single" w:sz="4" w:space="0" w:color="auto"/>
              <w:left w:val="nil"/>
              <w:bottom w:val="single" w:sz="4" w:space="0" w:color="auto"/>
              <w:right w:val="nil"/>
            </w:tcBorders>
            <w:noWrap/>
            <w:vAlign w:val="bottom"/>
          </w:tcPr>
          <w:p w:rsidR="002F29F6" w:rsidRPr="002A45B8" w:rsidRDefault="002F29F6" w:rsidP="003F5FFB">
            <w:pPr>
              <w:widowControl/>
              <w:tabs>
                <w:tab w:val="left" w:pos="5245"/>
              </w:tabs>
              <w:spacing w:before="0"/>
              <w:jc w:val="right"/>
              <w:rPr>
                <w:b/>
                <w:bCs/>
                <w:sz w:val="18"/>
                <w:szCs w:val="18"/>
              </w:rPr>
            </w:pPr>
            <w:r>
              <w:rPr>
                <w:b/>
                <w:bCs/>
                <w:sz w:val="18"/>
                <w:szCs w:val="18"/>
              </w:rPr>
              <w:t>222</w:t>
            </w:r>
          </w:p>
        </w:tc>
        <w:tc>
          <w:tcPr>
            <w:tcW w:w="1446" w:type="dxa"/>
            <w:tcBorders>
              <w:top w:val="single" w:sz="4" w:space="0" w:color="auto"/>
              <w:left w:val="nil"/>
              <w:bottom w:val="single" w:sz="4" w:space="0" w:color="auto"/>
              <w:right w:val="nil"/>
            </w:tcBorders>
            <w:noWrap/>
            <w:vAlign w:val="bottom"/>
          </w:tcPr>
          <w:p w:rsidR="002F29F6" w:rsidRPr="00A5402D" w:rsidRDefault="002F29F6" w:rsidP="003F5FFB">
            <w:pPr>
              <w:widowControl/>
              <w:tabs>
                <w:tab w:val="left" w:pos="5245"/>
              </w:tabs>
              <w:spacing w:before="0"/>
              <w:jc w:val="right"/>
              <w:rPr>
                <w:b/>
                <w:bCs/>
                <w:sz w:val="18"/>
                <w:szCs w:val="18"/>
              </w:rPr>
            </w:pPr>
            <w:r>
              <w:rPr>
                <w:b/>
                <w:bCs/>
                <w:sz w:val="18"/>
                <w:szCs w:val="18"/>
              </w:rPr>
              <w:t>1 915 515</w:t>
            </w:r>
          </w:p>
        </w:tc>
        <w:tc>
          <w:tcPr>
            <w:tcW w:w="1704" w:type="dxa"/>
            <w:gridSpan w:val="2"/>
            <w:tcBorders>
              <w:top w:val="single" w:sz="4" w:space="0" w:color="auto"/>
              <w:left w:val="nil"/>
              <w:bottom w:val="single" w:sz="4" w:space="0" w:color="auto"/>
              <w:right w:val="nil"/>
            </w:tcBorders>
            <w:noWrap/>
            <w:vAlign w:val="bottom"/>
          </w:tcPr>
          <w:p w:rsidR="002F29F6" w:rsidRPr="00A5402D" w:rsidRDefault="002F29F6" w:rsidP="003F5FFB">
            <w:pPr>
              <w:widowControl/>
              <w:tabs>
                <w:tab w:val="left" w:pos="5245"/>
              </w:tabs>
              <w:spacing w:before="0"/>
              <w:jc w:val="right"/>
              <w:rPr>
                <w:b/>
                <w:bCs/>
                <w:sz w:val="18"/>
                <w:szCs w:val="18"/>
              </w:rPr>
            </w:pPr>
            <w:r>
              <w:rPr>
                <w:b/>
                <w:bCs/>
                <w:sz w:val="18"/>
                <w:szCs w:val="18"/>
              </w:rPr>
              <w:t>2 137 293</w:t>
            </w:r>
          </w:p>
        </w:tc>
      </w:tr>
      <w:tr w:rsidR="002F29F6" w:rsidRPr="002A45B8" w:rsidTr="003F5FFB">
        <w:trPr>
          <w:trHeight w:val="225"/>
        </w:trPr>
        <w:tc>
          <w:tcPr>
            <w:tcW w:w="3227" w:type="dxa"/>
            <w:tcBorders>
              <w:top w:val="nil"/>
              <w:left w:val="nil"/>
              <w:bottom w:val="nil"/>
              <w:right w:val="nil"/>
            </w:tcBorders>
            <w:vAlign w:val="bottom"/>
          </w:tcPr>
          <w:p w:rsidR="002F29F6" w:rsidRDefault="002F29F6" w:rsidP="003F5FFB">
            <w:pPr>
              <w:widowControl/>
              <w:tabs>
                <w:tab w:val="left" w:pos="5245"/>
              </w:tabs>
              <w:spacing w:before="0"/>
              <w:ind w:left="284"/>
              <w:rPr>
                <w:sz w:val="18"/>
                <w:szCs w:val="18"/>
              </w:rPr>
            </w:pPr>
            <w:r>
              <w:rPr>
                <w:sz w:val="18"/>
                <w:szCs w:val="18"/>
              </w:rPr>
              <w:t>Убыток за год</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E60B95" w:rsidRDefault="002F29F6" w:rsidP="003F5FFB">
            <w:pPr>
              <w:widowControl/>
              <w:tabs>
                <w:tab w:val="left" w:pos="5245"/>
              </w:tabs>
              <w:spacing w:before="0"/>
              <w:jc w:val="right"/>
              <w:rPr>
                <w:sz w:val="18"/>
                <w:szCs w:val="18"/>
              </w:rPr>
            </w:pPr>
            <w:r>
              <w:rPr>
                <w:sz w:val="18"/>
                <w:szCs w:val="18"/>
              </w:rPr>
              <w:t>-</w:t>
            </w:r>
          </w:p>
        </w:tc>
        <w:tc>
          <w:tcPr>
            <w:tcW w:w="1446" w:type="dxa"/>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(244 967)</w:t>
            </w:r>
          </w:p>
        </w:tc>
        <w:tc>
          <w:tcPr>
            <w:tcW w:w="1704" w:type="dxa"/>
            <w:gridSpan w:val="2"/>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(244 967)</w:t>
            </w:r>
          </w:p>
        </w:tc>
      </w:tr>
      <w:tr w:rsidR="002F29F6" w:rsidRPr="002A45B8" w:rsidTr="003F5FFB">
        <w:trPr>
          <w:trHeight w:val="225"/>
        </w:trPr>
        <w:tc>
          <w:tcPr>
            <w:tcW w:w="3227" w:type="dxa"/>
            <w:tcBorders>
              <w:top w:val="nil"/>
              <w:left w:val="nil"/>
              <w:bottom w:val="nil"/>
              <w:right w:val="nil"/>
            </w:tcBorders>
            <w:vAlign w:val="bottom"/>
          </w:tcPr>
          <w:p w:rsidR="002F29F6" w:rsidRDefault="002F29F6" w:rsidP="003F5FFB">
            <w:pPr>
              <w:widowControl/>
              <w:tabs>
                <w:tab w:val="left" w:pos="5245"/>
              </w:tabs>
              <w:spacing w:before="0"/>
              <w:ind w:left="284"/>
              <w:rPr>
                <w:sz w:val="18"/>
                <w:szCs w:val="18"/>
              </w:rPr>
            </w:pPr>
            <w:r>
              <w:rPr>
                <w:sz w:val="18"/>
                <w:szCs w:val="18"/>
              </w:rPr>
              <w:t>Актуарные прибыли и убытки</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E60B95" w:rsidRDefault="002F29F6" w:rsidP="003F5FFB">
            <w:pPr>
              <w:widowControl/>
              <w:tabs>
                <w:tab w:val="left" w:pos="5245"/>
              </w:tabs>
              <w:spacing w:before="0"/>
              <w:jc w:val="right"/>
              <w:rPr>
                <w:sz w:val="18"/>
                <w:szCs w:val="18"/>
              </w:rPr>
            </w:pPr>
            <w:r>
              <w:rPr>
                <w:sz w:val="18"/>
                <w:szCs w:val="18"/>
              </w:rPr>
              <w:t>-</w:t>
            </w:r>
          </w:p>
        </w:tc>
        <w:tc>
          <w:tcPr>
            <w:tcW w:w="1446" w:type="dxa"/>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(756)</w:t>
            </w:r>
          </w:p>
        </w:tc>
        <w:tc>
          <w:tcPr>
            <w:tcW w:w="1704" w:type="dxa"/>
            <w:gridSpan w:val="2"/>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(756)</w:t>
            </w:r>
          </w:p>
        </w:tc>
      </w:tr>
      <w:tr w:rsidR="002F29F6" w:rsidRPr="002A45B8" w:rsidTr="003F5FFB">
        <w:trPr>
          <w:trHeight w:val="225"/>
        </w:trPr>
        <w:tc>
          <w:tcPr>
            <w:tcW w:w="3227" w:type="dxa"/>
            <w:tcBorders>
              <w:top w:val="nil"/>
              <w:left w:val="nil"/>
              <w:bottom w:val="nil"/>
              <w:right w:val="nil"/>
            </w:tcBorders>
            <w:vAlign w:val="bottom"/>
          </w:tcPr>
          <w:p w:rsidR="002F29F6" w:rsidRPr="002A45B8" w:rsidRDefault="002F29F6" w:rsidP="003F5FFB">
            <w:pPr>
              <w:widowControl/>
              <w:tabs>
                <w:tab w:val="left" w:pos="5245"/>
              </w:tabs>
              <w:spacing w:before="0"/>
              <w:ind w:left="284"/>
              <w:rPr>
                <w:sz w:val="18"/>
                <w:szCs w:val="18"/>
              </w:rPr>
            </w:pPr>
            <w:r>
              <w:rPr>
                <w:sz w:val="18"/>
                <w:szCs w:val="18"/>
              </w:rPr>
              <w:t>Налог на прибыль в отношении  прочей совокупной прибыли</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2C4294" w:rsidRDefault="002F29F6" w:rsidP="003F5FFB">
            <w:pPr>
              <w:widowControl/>
              <w:tabs>
                <w:tab w:val="left" w:pos="5245"/>
              </w:tabs>
              <w:spacing w:before="0"/>
              <w:jc w:val="right"/>
              <w:rPr>
                <w:sz w:val="18"/>
                <w:szCs w:val="18"/>
                <w:lang w:val="en-US"/>
              </w:rPr>
            </w:pPr>
            <w:r w:rsidRPr="00E60B95">
              <w:rPr>
                <w:sz w:val="18"/>
                <w:szCs w:val="18"/>
              </w:rPr>
              <w:t xml:space="preserve">                               </w:t>
            </w:r>
            <w:r>
              <w:rPr>
                <w:sz w:val="18"/>
                <w:szCs w:val="18"/>
                <w:lang w:val="en-US"/>
              </w:rPr>
              <w:t>-</w:t>
            </w:r>
          </w:p>
        </w:tc>
        <w:tc>
          <w:tcPr>
            <w:tcW w:w="1446"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151</w:t>
            </w:r>
          </w:p>
        </w:tc>
        <w:tc>
          <w:tcPr>
            <w:tcW w:w="1704" w:type="dxa"/>
            <w:gridSpan w:val="2"/>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151</w:t>
            </w: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ind w:left="284"/>
              <w:rPr>
                <w:b/>
                <w:bCs/>
                <w:sz w:val="18"/>
                <w:szCs w:val="18"/>
              </w:rPr>
            </w:pPr>
            <w:r w:rsidRPr="002A45B8">
              <w:rPr>
                <w:b/>
                <w:bCs/>
                <w:sz w:val="18"/>
                <w:szCs w:val="18"/>
              </w:rPr>
              <w:t>Итого совокупн</w:t>
            </w:r>
            <w:r>
              <w:rPr>
                <w:b/>
                <w:bCs/>
                <w:sz w:val="18"/>
                <w:szCs w:val="18"/>
              </w:rPr>
              <w:t>ый убыток</w:t>
            </w:r>
            <w:r w:rsidRPr="002A45B8">
              <w:rPr>
                <w:b/>
                <w:bCs/>
                <w:sz w:val="18"/>
                <w:szCs w:val="18"/>
              </w:rPr>
              <w:t xml:space="preserve"> </w:t>
            </w:r>
            <w:r>
              <w:rPr>
                <w:b/>
                <w:bCs/>
                <w:sz w:val="18"/>
                <w:szCs w:val="18"/>
              </w:rPr>
              <w:t>года</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b/>
                <w:bCs/>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b/>
                <w:bCs/>
                <w:sz w:val="18"/>
                <w:szCs w:val="18"/>
              </w:rPr>
            </w:pPr>
            <w:r>
              <w:rPr>
                <w:b/>
                <w:bCs/>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b/>
                <w:bCs/>
                <w:sz w:val="18"/>
                <w:szCs w:val="18"/>
              </w:rPr>
            </w:pPr>
            <w:r>
              <w:rPr>
                <w:b/>
                <w:bCs/>
                <w:sz w:val="18"/>
                <w:szCs w:val="18"/>
              </w:rPr>
              <w:t>-</w:t>
            </w:r>
          </w:p>
        </w:tc>
        <w:tc>
          <w:tcPr>
            <w:tcW w:w="1723"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b/>
                <w:bCs/>
                <w:sz w:val="18"/>
                <w:szCs w:val="18"/>
              </w:rPr>
            </w:pPr>
            <w:r>
              <w:rPr>
                <w:b/>
                <w:bCs/>
                <w:sz w:val="18"/>
                <w:szCs w:val="18"/>
              </w:rPr>
              <w:t>-</w:t>
            </w:r>
          </w:p>
        </w:tc>
        <w:tc>
          <w:tcPr>
            <w:tcW w:w="1446" w:type="dxa"/>
            <w:tcBorders>
              <w:top w:val="nil"/>
              <w:left w:val="nil"/>
              <w:bottom w:val="nil"/>
              <w:right w:val="nil"/>
            </w:tcBorders>
            <w:noWrap/>
            <w:vAlign w:val="bottom"/>
          </w:tcPr>
          <w:p w:rsidR="002F29F6" w:rsidRPr="00A5402D" w:rsidRDefault="002F29F6" w:rsidP="003F5FFB">
            <w:pPr>
              <w:widowControl/>
              <w:tabs>
                <w:tab w:val="left" w:pos="5245"/>
              </w:tabs>
              <w:spacing w:before="0"/>
              <w:jc w:val="right"/>
              <w:rPr>
                <w:b/>
                <w:bCs/>
                <w:sz w:val="18"/>
                <w:szCs w:val="18"/>
              </w:rPr>
            </w:pPr>
            <w:r>
              <w:rPr>
                <w:b/>
                <w:bCs/>
                <w:sz w:val="18"/>
                <w:szCs w:val="18"/>
              </w:rPr>
              <w:t>(245 572)</w:t>
            </w:r>
          </w:p>
        </w:tc>
        <w:tc>
          <w:tcPr>
            <w:tcW w:w="1704" w:type="dxa"/>
            <w:gridSpan w:val="2"/>
            <w:tcBorders>
              <w:top w:val="nil"/>
              <w:left w:val="nil"/>
              <w:bottom w:val="nil"/>
              <w:right w:val="nil"/>
            </w:tcBorders>
            <w:noWrap/>
            <w:vAlign w:val="bottom"/>
          </w:tcPr>
          <w:p w:rsidR="002F29F6" w:rsidRPr="00A5402D" w:rsidRDefault="002F29F6" w:rsidP="003F5FFB">
            <w:pPr>
              <w:widowControl/>
              <w:tabs>
                <w:tab w:val="left" w:pos="5245"/>
              </w:tabs>
              <w:spacing w:before="0"/>
              <w:jc w:val="right"/>
              <w:rPr>
                <w:b/>
                <w:bCs/>
                <w:sz w:val="18"/>
                <w:szCs w:val="18"/>
              </w:rPr>
            </w:pPr>
            <w:r>
              <w:rPr>
                <w:b/>
                <w:bCs/>
                <w:sz w:val="18"/>
                <w:szCs w:val="18"/>
              </w:rPr>
              <w:t>(245 572)</w:t>
            </w: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ind w:left="284"/>
              <w:rPr>
                <w:sz w:val="18"/>
                <w:szCs w:val="18"/>
              </w:rPr>
            </w:pPr>
            <w:r w:rsidRPr="002A45B8">
              <w:rPr>
                <w:sz w:val="18"/>
                <w:szCs w:val="18"/>
              </w:rPr>
              <w:t>Дивиден</w:t>
            </w:r>
            <w:r>
              <w:rPr>
                <w:sz w:val="18"/>
                <w:szCs w:val="18"/>
              </w:rPr>
              <w:t>ды акционерам П</w:t>
            </w:r>
            <w:r w:rsidRPr="002A45B8">
              <w:rPr>
                <w:sz w:val="18"/>
                <w:szCs w:val="18"/>
              </w:rPr>
              <w:t>АО «Центральный телеграф»</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jc w:val="center"/>
              <w:rPr>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BF71A9" w:rsidRDefault="002F29F6" w:rsidP="003F5FFB">
            <w:pPr>
              <w:widowControl/>
              <w:tabs>
                <w:tab w:val="left" w:pos="5245"/>
              </w:tabs>
              <w:spacing w:before="0"/>
              <w:jc w:val="right"/>
              <w:rPr>
                <w:sz w:val="18"/>
                <w:szCs w:val="18"/>
              </w:rPr>
            </w:pPr>
          </w:p>
        </w:tc>
        <w:tc>
          <w:tcPr>
            <w:tcW w:w="1446" w:type="dxa"/>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(2 274)</w:t>
            </w:r>
          </w:p>
        </w:tc>
        <w:tc>
          <w:tcPr>
            <w:tcW w:w="1704" w:type="dxa"/>
            <w:gridSpan w:val="2"/>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(2 274)</w:t>
            </w: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ind w:left="284"/>
              <w:rPr>
                <w:sz w:val="18"/>
                <w:szCs w:val="18"/>
              </w:rPr>
            </w:pPr>
            <w:r>
              <w:rPr>
                <w:sz w:val="18"/>
                <w:szCs w:val="18"/>
              </w:rPr>
              <w:t>Прочее изменение в капитале</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jc w:val="center"/>
              <w:rPr>
                <w:sz w:val="18"/>
                <w:szCs w:val="18"/>
              </w:rPr>
            </w:pPr>
          </w:p>
        </w:tc>
        <w:tc>
          <w:tcPr>
            <w:tcW w:w="1778"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15" w:type="dxa"/>
            <w:tcBorders>
              <w:top w:val="nil"/>
              <w:left w:val="nil"/>
              <w:bottom w:val="nil"/>
              <w:right w:val="nil"/>
            </w:tcBorders>
            <w:noWrap/>
            <w:vAlign w:val="bottom"/>
          </w:tcPr>
          <w:p w:rsidR="002F29F6" w:rsidRPr="002A45B8" w:rsidRDefault="002F29F6" w:rsidP="003F5FFB">
            <w:pPr>
              <w:widowControl/>
              <w:tabs>
                <w:tab w:val="left" w:pos="5245"/>
              </w:tabs>
              <w:spacing w:before="0"/>
              <w:jc w:val="right"/>
              <w:rPr>
                <w:sz w:val="18"/>
                <w:szCs w:val="18"/>
              </w:rPr>
            </w:pPr>
            <w:r>
              <w:rPr>
                <w:sz w:val="18"/>
                <w:szCs w:val="18"/>
              </w:rPr>
              <w:t>-</w:t>
            </w:r>
          </w:p>
        </w:tc>
        <w:tc>
          <w:tcPr>
            <w:tcW w:w="1723" w:type="dxa"/>
            <w:tcBorders>
              <w:top w:val="nil"/>
              <w:left w:val="nil"/>
              <w:bottom w:val="nil"/>
              <w:right w:val="nil"/>
            </w:tcBorders>
            <w:noWrap/>
            <w:vAlign w:val="bottom"/>
          </w:tcPr>
          <w:p w:rsidR="002F29F6" w:rsidRPr="00BF71A9" w:rsidRDefault="002F29F6" w:rsidP="003F5FFB">
            <w:pPr>
              <w:widowControl/>
              <w:tabs>
                <w:tab w:val="left" w:pos="5245"/>
              </w:tabs>
              <w:spacing w:before="0"/>
              <w:jc w:val="right"/>
              <w:rPr>
                <w:sz w:val="18"/>
                <w:szCs w:val="18"/>
              </w:rPr>
            </w:pPr>
            <w:r>
              <w:rPr>
                <w:sz w:val="18"/>
                <w:szCs w:val="18"/>
              </w:rPr>
              <w:t>(184)</w:t>
            </w:r>
          </w:p>
        </w:tc>
        <w:tc>
          <w:tcPr>
            <w:tcW w:w="1446" w:type="dxa"/>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184</w:t>
            </w:r>
          </w:p>
        </w:tc>
        <w:tc>
          <w:tcPr>
            <w:tcW w:w="1704" w:type="dxa"/>
            <w:gridSpan w:val="2"/>
            <w:tcBorders>
              <w:top w:val="nil"/>
              <w:left w:val="nil"/>
              <w:bottom w:val="nil"/>
              <w:right w:val="nil"/>
            </w:tcBorders>
            <w:noWrap/>
            <w:vAlign w:val="bottom"/>
          </w:tcPr>
          <w:p w:rsidR="002F29F6" w:rsidRDefault="002F29F6" w:rsidP="003F5FFB">
            <w:pPr>
              <w:widowControl/>
              <w:tabs>
                <w:tab w:val="left" w:pos="5245"/>
              </w:tabs>
              <w:spacing w:before="0"/>
              <w:jc w:val="right"/>
              <w:rPr>
                <w:sz w:val="18"/>
                <w:szCs w:val="18"/>
              </w:rPr>
            </w:pPr>
            <w:r>
              <w:rPr>
                <w:sz w:val="18"/>
                <w:szCs w:val="18"/>
              </w:rPr>
              <w:t>-</w:t>
            </w:r>
          </w:p>
        </w:tc>
      </w:tr>
      <w:tr w:rsidR="002F29F6" w:rsidRPr="002A45B8" w:rsidTr="003F5FFB">
        <w:trPr>
          <w:trHeight w:val="225"/>
        </w:trPr>
        <w:tc>
          <w:tcPr>
            <w:tcW w:w="3227" w:type="dxa"/>
            <w:tcBorders>
              <w:top w:val="nil"/>
              <w:left w:val="nil"/>
              <w:bottom w:val="nil"/>
              <w:right w:val="nil"/>
            </w:tcBorders>
            <w:noWrap/>
            <w:vAlign w:val="bottom"/>
          </w:tcPr>
          <w:p w:rsidR="002F29F6" w:rsidRPr="002A45B8" w:rsidRDefault="002F29F6" w:rsidP="003F5FFB">
            <w:pPr>
              <w:widowControl/>
              <w:tabs>
                <w:tab w:val="left" w:pos="5245"/>
              </w:tabs>
              <w:spacing w:before="0"/>
              <w:ind w:left="284"/>
              <w:rPr>
                <w:b/>
                <w:bCs/>
                <w:sz w:val="18"/>
                <w:szCs w:val="18"/>
              </w:rPr>
            </w:pPr>
            <w:r w:rsidRPr="002A45B8">
              <w:rPr>
                <w:b/>
                <w:bCs/>
                <w:sz w:val="18"/>
                <w:szCs w:val="18"/>
              </w:rPr>
              <w:t>Остаток на 31 декабря 201</w:t>
            </w:r>
            <w:r>
              <w:rPr>
                <w:b/>
                <w:bCs/>
                <w:sz w:val="18"/>
                <w:szCs w:val="18"/>
              </w:rPr>
              <w:t>7</w:t>
            </w:r>
            <w:r w:rsidRPr="002A45B8">
              <w:rPr>
                <w:b/>
                <w:bCs/>
                <w:sz w:val="18"/>
                <w:szCs w:val="18"/>
              </w:rPr>
              <w:t> г.</w:t>
            </w:r>
          </w:p>
        </w:tc>
        <w:tc>
          <w:tcPr>
            <w:tcW w:w="284" w:type="dxa"/>
            <w:tcBorders>
              <w:top w:val="nil"/>
              <w:left w:val="nil"/>
              <w:bottom w:val="nil"/>
              <w:right w:val="nil"/>
            </w:tcBorders>
            <w:noWrap/>
            <w:vAlign w:val="bottom"/>
          </w:tcPr>
          <w:p w:rsidR="002F29F6" w:rsidRPr="002A45B8" w:rsidRDefault="002F29F6" w:rsidP="003F5FFB">
            <w:pPr>
              <w:widowControl/>
              <w:tabs>
                <w:tab w:val="left" w:pos="5245"/>
              </w:tabs>
              <w:spacing w:before="0"/>
              <w:rPr>
                <w:b/>
                <w:bCs/>
                <w:sz w:val="18"/>
                <w:szCs w:val="18"/>
              </w:rPr>
            </w:pPr>
          </w:p>
        </w:tc>
        <w:tc>
          <w:tcPr>
            <w:tcW w:w="1778" w:type="dxa"/>
            <w:tcBorders>
              <w:top w:val="single" w:sz="4" w:space="0" w:color="auto"/>
              <w:left w:val="nil"/>
              <w:bottom w:val="single" w:sz="4" w:space="0" w:color="auto"/>
              <w:right w:val="nil"/>
            </w:tcBorders>
            <w:noWrap/>
            <w:vAlign w:val="bottom"/>
          </w:tcPr>
          <w:p w:rsidR="002F29F6" w:rsidRPr="002A45B8" w:rsidRDefault="002F29F6" w:rsidP="003F5FFB">
            <w:pPr>
              <w:widowControl/>
              <w:tabs>
                <w:tab w:val="left" w:pos="5245"/>
              </w:tabs>
              <w:spacing w:before="0"/>
              <w:jc w:val="right"/>
              <w:rPr>
                <w:b/>
                <w:bCs/>
                <w:sz w:val="18"/>
                <w:szCs w:val="18"/>
              </w:rPr>
            </w:pPr>
            <w:r w:rsidRPr="002A45B8">
              <w:rPr>
                <w:b/>
                <w:bCs/>
                <w:sz w:val="18"/>
                <w:szCs w:val="18"/>
              </w:rPr>
              <w:t>55</w:t>
            </w:r>
            <w:r>
              <w:rPr>
                <w:b/>
                <w:bCs/>
                <w:sz w:val="18"/>
                <w:szCs w:val="18"/>
              </w:rPr>
              <w:t xml:space="preserve"> </w:t>
            </w:r>
            <w:r w:rsidRPr="002A45B8">
              <w:rPr>
                <w:b/>
                <w:bCs/>
                <w:sz w:val="18"/>
                <w:szCs w:val="18"/>
              </w:rPr>
              <w:t>389</w:t>
            </w:r>
          </w:p>
        </w:tc>
        <w:tc>
          <w:tcPr>
            <w:tcW w:w="1715" w:type="dxa"/>
            <w:tcBorders>
              <w:top w:val="single" w:sz="4" w:space="0" w:color="auto"/>
              <w:left w:val="nil"/>
              <w:bottom w:val="single" w:sz="4" w:space="0" w:color="auto"/>
              <w:right w:val="nil"/>
            </w:tcBorders>
            <w:noWrap/>
            <w:vAlign w:val="bottom"/>
          </w:tcPr>
          <w:p w:rsidR="002F29F6" w:rsidRPr="002A45B8" w:rsidRDefault="002F29F6" w:rsidP="003F5FFB">
            <w:pPr>
              <w:widowControl/>
              <w:tabs>
                <w:tab w:val="left" w:pos="5245"/>
              </w:tabs>
              <w:spacing w:before="0"/>
              <w:jc w:val="right"/>
              <w:rPr>
                <w:b/>
                <w:bCs/>
                <w:sz w:val="18"/>
                <w:szCs w:val="18"/>
              </w:rPr>
            </w:pPr>
            <w:r w:rsidRPr="002A45B8">
              <w:rPr>
                <w:b/>
                <w:bCs/>
                <w:sz w:val="18"/>
                <w:szCs w:val="18"/>
              </w:rPr>
              <w:t>166</w:t>
            </w:r>
            <w:r>
              <w:rPr>
                <w:b/>
                <w:bCs/>
                <w:sz w:val="18"/>
                <w:szCs w:val="18"/>
              </w:rPr>
              <w:t xml:space="preserve"> </w:t>
            </w:r>
            <w:r w:rsidRPr="002A45B8">
              <w:rPr>
                <w:b/>
                <w:bCs/>
                <w:sz w:val="18"/>
                <w:szCs w:val="18"/>
              </w:rPr>
              <w:t>167</w:t>
            </w:r>
          </w:p>
        </w:tc>
        <w:tc>
          <w:tcPr>
            <w:tcW w:w="1723" w:type="dxa"/>
            <w:tcBorders>
              <w:top w:val="single" w:sz="4" w:space="0" w:color="auto"/>
              <w:left w:val="nil"/>
              <w:bottom w:val="single" w:sz="4" w:space="0" w:color="auto"/>
              <w:right w:val="nil"/>
            </w:tcBorders>
            <w:noWrap/>
            <w:vAlign w:val="bottom"/>
          </w:tcPr>
          <w:p w:rsidR="002F29F6" w:rsidRPr="002A45B8" w:rsidRDefault="002F29F6" w:rsidP="003F5FFB">
            <w:pPr>
              <w:widowControl/>
              <w:tabs>
                <w:tab w:val="left" w:pos="5245"/>
              </w:tabs>
              <w:spacing w:before="0"/>
              <w:jc w:val="right"/>
              <w:rPr>
                <w:b/>
                <w:bCs/>
                <w:sz w:val="18"/>
                <w:szCs w:val="18"/>
              </w:rPr>
            </w:pPr>
            <w:r>
              <w:rPr>
                <w:b/>
                <w:bCs/>
                <w:sz w:val="18"/>
                <w:szCs w:val="18"/>
              </w:rPr>
              <w:t>38</w:t>
            </w:r>
          </w:p>
        </w:tc>
        <w:tc>
          <w:tcPr>
            <w:tcW w:w="1446" w:type="dxa"/>
            <w:tcBorders>
              <w:top w:val="single" w:sz="4" w:space="0" w:color="auto"/>
              <w:left w:val="nil"/>
              <w:bottom w:val="single" w:sz="4" w:space="0" w:color="auto"/>
              <w:right w:val="nil"/>
            </w:tcBorders>
            <w:noWrap/>
            <w:vAlign w:val="bottom"/>
          </w:tcPr>
          <w:p w:rsidR="002F29F6" w:rsidRPr="00A5402D" w:rsidRDefault="002F29F6" w:rsidP="003F5FFB">
            <w:pPr>
              <w:widowControl/>
              <w:tabs>
                <w:tab w:val="left" w:pos="5245"/>
              </w:tabs>
              <w:spacing w:before="0"/>
              <w:jc w:val="right"/>
              <w:rPr>
                <w:b/>
                <w:bCs/>
                <w:sz w:val="18"/>
                <w:szCs w:val="18"/>
              </w:rPr>
            </w:pPr>
            <w:r>
              <w:rPr>
                <w:b/>
                <w:bCs/>
                <w:sz w:val="18"/>
                <w:szCs w:val="18"/>
              </w:rPr>
              <w:t>1 667 853</w:t>
            </w:r>
          </w:p>
        </w:tc>
        <w:tc>
          <w:tcPr>
            <w:tcW w:w="1704" w:type="dxa"/>
            <w:gridSpan w:val="2"/>
            <w:tcBorders>
              <w:top w:val="single" w:sz="4" w:space="0" w:color="auto"/>
              <w:left w:val="nil"/>
              <w:bottom w:val="single" w:sz="4" w:space="0" w:color="auto"/>
              <w:right w:val="nil"/>
            </w:tcBorders>
            <w:noWrap/>
            <w:vAlign w:val="bottom"/>
          </w:tcPr>
          <w:p w:rsidR="002F29F6" w:rsidRPr="00A5402D" w:rsidRDefault="002F29F6" w:rsidP="003F5FFB">
            <w:pPr>
              <w:widowControl/>
              <w:tabs>
                <w:tab w:val="left" w:pos="5245"/>
              </w:tabs>
              <w:spacing w:before="0"/>
              <w:jc w:val="right"/>
              <w:rPr>
                <w:b/>
                <w:bCs/>
                <w:sz w:val="18"/>
                <w:szCs w:val="18"/>
              </w:rPr>
            </w:pPr>
            <w:r>
              <w:rPr>
                <w:b/>
                <w:bCs/>
                <w:sz w:val="18"/>
                <w:szCs w:val="18"/>
              </w:rPr>
              <w:t>1 889 447</w:t>
            </w:r>
          </w:p>
        </w:tc>
      </w:tr>
    </w:tbl>
    <w:p w:rsidR="002F29F6" w:rsidRPr="007F5F1F" w:rsidRDefault="002F29F6" w:rsidP="002F29F6">
      <w:pPr>
        <w:tabs>
          <w:tab w:val="left" w:pos="5245"/>
        </w:tabs>
        <w:spacing w:before="0"/>
        <w:jc w:val="center"/>
      </w:pPr>
      <w:r w:rsidRPr="00E46A9D">
        <w:t xml:space="preserve"> (в тысячах российских рублей)</w:t>
      </w:r>
    </w:p>
    <w:p w:rsidR="002F29F6" w:rsidRDefault="002F29F6" w:rsidP="002F29F6">
      <w:pPr>
        <w:tabs>
          <w:tab w:val="left" w:pos="5245"/>
        </w:tabs>
        <w:spacing w:before="0"/>
      </w:pPr>
    </w:p>
    <w:p w:rsidR="002F29F6" w:rsidRDefault="002F29F6" w:rsidP="002F29F6">
      <w:pPr>
        <w:tabs>
          <w:tab w:val="left" w:pos="5245"/>
        </w:tabs>
        <w:spacing w:before="0"/>
        <w:jc w:val="center"/>
      </w:pPr>
    </w:p>
    <w:p w:rsidR="002F29F6" w:rsidRDefault="002F29F6" w:rsidP="002F29F6">
      <w:pPr>
        <w:tabs>
          <w:tab w:val="left" w:pos="5245"/>
        </w:tabs>
        <w:spacing w:before="0"/>
        <w:jc w:val="center"/>
      </w:pPr>
    </w:p>
    <w:p w:rsidR="002F29F6" w:rsidRDefault="002F29F6" w:rsidP="002F29F6">
      <w:pPr>
        <w:pStyle w:val="21"/>
        <w:tabs>
          <w:tab w:val="left" w:pos="5245"/>
          <w:tab w:val="left" w:pos="5760"/>
        </w:tabs>
        <w:jc w:val="both"/>
        <w:rPr>
          <w:sz w:val="22"/>
          <w:szCs w:val="22"/>
        </w:rPr>
      </w:pPr>
      <w:r>
        <w:rPr>
          <w:sz w:val="22"/>
          <w:szCs w:val="22"/>
        </w:rPr>
        <w:t>Генеральный директор</w:t>
      </w:r>
      <w:r>
        <w:rPr>
          <w:sz w:val="22"/>
          <w:szCs w:val="22"/>
        </w:rPr>
        <w:tab/>
      </w:r>
      <w:r w:rsidRPr="00361C93">
        <w:rPr>
          <w:sz w:val="22"/>
          <w:szCs w:val="22"/>
        </w:rPr>
        <w:t xml:space="preserve">Главный бухгалтер </w:t>
      </w:r>
    </w:p>
    <w:p w:rsidR="002F29F6" w:rsidRDefault="002F29F6" w:rsidP="002F29F6">
      <w:pPr>
        <w:pStyle w:val="21"/>
        <w:tabs>
          <w:tab w:val="left" w:pos="5245"/>
          <w:tab w:val="left" w:pos="5760"/>
        </w:tabs>
        <w:ind w:right="283"/>
        <w:jc w:val="both"/>
        <w:rPr>
          <w:b/>
          <w:sz w:val="26"/>
          <w:szCs w:val="26"/>
        </w:rPr>
      </w:pPr>
      <w:r>
        <w:rPr>
          <w:sz w:val="22"/>
          <w:szCs w:val="22"/>
        </w:rPr>
        <w:t xml:space="preserve">Нечаев Е.А.  </w:t>
      </w:r>
      <w:r w:rsidRPr="00361C93">
        <w:rPr>
          <w:sz w:val="22"/>
          <w:szCs w:val="22"/>
        </w:rPr>
        <w:t>___</w:t>
      </w:r>
      <w:r w:rsidRPr="00346358">
        <w:rPr>
          <w:sz w:val="22"/>
          <w:szCs w:val="22"/>
        </w:rPr>
        <w:t>__________</w:t>
      </w:r>
      <w:r w:rsidRPr="00361C93">
        <w:rPr>
          <w:sz w:val="22"/>
          <w:szCs w:val="22"/>
        </w:rPr>
        <w:t>_____</w:t>
      </w:r>
      <w:r>
        <w:rPr>
          <w:sz w:val="22"/>
          <w:szCs w:val="22"/>
        </w:rPr>
        <w:tab/>
        <w:t>Лепихина О.А.___________________</w:t>
      </w:r>
      <w:r>
        <w:br w:type="page"/>
      </w:r>
      <w:bookmarkStart w:id="55" w:name="_Ref47778327"/>
      <w:r>
        <w:rPr>
          <w:b/>
          <w:sz w:val="26"/>
          <w:szCs w:val="26"/>
        </w:rPr>
        <w:lastRenderedPageBreak/>
        <w:t>Примечания к финансовой отчетности за год, закончившийся 31 декабря 2017 г.</w:t>
      </w:r>
    </w:p>
    <w:p w:rsidR="002F29F6" w:rsidRDefault="002F29F6" w:rsidP="002F29F6">
      <w:pPr>
        <w:spacing w:before="0"/>
        <w:jc w:val="center"/>
      </w:pPr>
      <w:r w:rsidRPr="008E66BF">
        <w:t xml:space="preserve">(в </w:t>
      </w:r>
      <w:r>
        <w:t>тысячах</w:t>
      </w:r>
      <w:r w:rsidRPr="008E66BF">
        <w:t xml:space="preserve"> рублей)</w:t>
      </w:r>
    </w:p>
    <w:p w:rsidR="002F29F6" w:rsidRDefault="002F29F6" w:rsidP="002F29F6">
      <w:pPr>
        <w:pStyle w:val="21"/>
        <w:jc w:val="both"/>
      </w:pPr>
    </w:p>
    <w:p w:rsidR="002F29F6" w:rsidRPr="00AA6592" w:rsidRDefault="002F29F6" w:rsidP="002F29F6">
      <w:pPr>
        <w:pStyle w:val="21"/>
        <w:jc w:val="both"/>
        <w:rPr>
          <w:b/>
          <w:bCs/>
          <w:sz w:val="20"/>
          <w:szCs w:val="20"/>
        </w:rPr>
      </w:pPr>
      <w:r w:rsidRPr="00AA6592">
        <w:rPr>
          <w:b/>
          <w:bCs/>
          <w:sz w:val="20"/>
          <w:szCs w:val="20"/>
        </w:rPr>
        <w:t>1.  Общая информация</w:t>
      </w:r>
      <w:bookmarkEnd w:id="55"/>
    </w:p>
    <w:p w:rsidR="002F29F6" w:rsidRPr="00AA6592" w:rsidRDefault="002F29F6" w:rsidP="002F29F6">
      <w:pPr>
        <w:pStyle w:val="21"/>
        <w:jc w:val="both"/>
        <w:rPr>
          <w:sz w:val="20"/>
          <w:szCs w:val="20"/>
        </w:rPr>
      </w:pPr>
    </w:p>
    <w:p w:rsidR="002F29F6" w:rsidRPr="00AA6592" w:rsidRDefault="002F29F6" w:rsidP="002F29F6">
      <w:pPr>
        <w:pStyle w:val="21"/>
        <w:jc w:val="both"/>
        <w:rPr>
          <w:b/>
          <w:bCs/>
          <w:sz w:val="20"/>
          <w:szCs w:val="20"/>
        </w:rPr>
      </w:pPr>
      <w:r w:rsidRPr="00AA6592">
        <w:rPr>
          <w:b/>
          <w:bCs/>
          <w:sz w:val="20"/>
          <w:szCs w:val="20"/>
        </w:rPr>
        <w:t>1.1. Одобрение отчетности к выпуску</w:t>
      </w:r>
    </w:p>
    <w:p w:rsidR="002F29F6" w:rsidRPr="00AA6592" w:rsidRDefault="002F29F6" w:rsidP="002F29F6">
      <w:pPr>
        <w:pStyle w:val="21"/>
        <w:jc w:val="both"/>
        <w:rPr>
          <w:sz w:val="20"/>
          <w:szCs w:val="20"/>
        </w:rPr>
      </w:pPr>
      <w:r w:rsidRPr="00AA6592">
        <w:rPr>
          <w:sz w:val="20"/>
          <w:szCs w:val="20"/>
        </w:rPr>
        <w:t>Финансовая отчетность ПАО «Центральный телеграф» за год, закончившийся 31 декабря 2017 г., была разрешена к выпуску в соответствии с решением Генерального директора и Главного бухгалтера                 от  «19»  марта  2018 г.</w:t>
      </w:r>
    </w:p>
    <w:p w:rsidR="002F29F6" w:rsidRPr="00AA6592" w:rsidRDefault="002F29F6" w:rsidP="002F29F6">
      <w:pPr>
        <w:pStyle w:val="21"/>
        <w:jc w:val="both"/>
        <w:rPr>
          <w:sz w:val="20"/>
          <w:szCs w:val="20"/>
        </w:rPr>
      </w:pPr>
    </w:p>
    <w:p w:rsidR="002F29F6" w:rsidRPr="00AA6592" w:rsidRDefault="002F29F6" w:rsidP="002F29F6">
      <w:pPr>
        <w:pStyle w:val="21"/>
        <w:jc w:val="both"/>
        <w:rPr>
          <w:b/>
          <w:bCs/>
          <w:sz w:val="20"/>
          <w:szCs w:val="20"/>
        </w:rPr>
      </w:pPr>
      <w:r w:rsidRPr="00AA6592">
        <w:rPr>
          <w:b/>
          <w:bCs/>
          <w:sz w:val="20"/>
          <w:szCs w:val="20"/>
        </w:rPr>
        <w:t>1.2. Компания</w:t>
      </w:r>
    </w:p>
    <w:p w:rsidR="002F29F6" w:rsidRPr="00AA6592" w:rsidRDefault="002F29F6" w:rsidP="002F29F6">
      <w:pPr>
        <w:pStyle w:val="ab"/>
        <w:spacing w:before="0" w:after="0"/>
        <w:jc w:val="both"/>
      </w:pPr>
      <w:r w:rsidRPr="00AA6592">
        <w:t>ПАО «Центральный телеграф» представляет собой публичное акционерное общество, зарегистрированное в соответствии с законодательством Российской Федерации.</w:t>
      </w:r>
    </w:p>
    <w:p w:rsidR="002F29F6" w:rsidRPr="00AA6592" w:rsidRDefault="002F29F6" w:rsidP="002F29F6">
      <w:pPr>
        <w:pStyle w:val="ab"/>
        <w:spacing w:before="0" w:after="0"/>
        <w:jc w:val="both"/>
      </w:pPr>
      <w:r w:rsidRPr="00AA6592">
        <w:t>По состоянию на 31 декабря 2017 г. ПАО «Ростелеком», контролируемое Правительством Российской Федерации, владеет 80% обыкновенных голосующих акций Компании и является материнской компанией ПАО «Центральный телеграф».</w:t>
      </w:r>
    </w:p>
    <w:p w:rsidR="002F29F6" w:rsidRPr="00AA6592" w:rsidRDefault="002F29F6" w:rsidP="002F29F6">
      <w:pPr>
        <w:pStyle w:val="21"/>
        <w:jc w:val="both"/>
        <w:rPr>
          <w:sz w:val="20"/>
          <w:szCs w:val="20"/>
        </w:rPr>
      </w:pPr>
      <w:r w:rsidRPr="00AA6592">
        <w:rPr>
          <w:sz w:val="20"/>
          <w:szCs w:val="20"/>
        </w:rPr>
        <w:t>Официальный адрес Компании: Россия, г.Москва, ул. Тверская, 7.</w:t>
      </w:r>
    </w:p>
    <w:p w:rsidR="002F29F6" w:rsidRPr="00AA6592" w:rsidRDefault="002F29F6" w:rsidP="002F29F6">
      <w:pPr>
        <w:pStyle w:val="21"/>
        <w:jc w:val="both"/>
        <w:rPr>
          <w:sz w:val="20"/>
          <w:szCs w:val="20"/>
        </w:rPr>
      </w:pPr>
    </w:p>
    <w:p w:rsidR="002F29F6" w:rsidRPr="00AA6592" w:rsidRDefault="002F29F6" w:rsidP="002F29F6">
      <w:pPr>
        <w:pStyle w:val="21"/>
        <w:jc w:val="both"/>
        <w:rPr>
          <w:b/>
          <w:bCs/>
          <w:sz w:val="20"/>
          <w:szCs w:val="20"/>
        </w:rPr>
      </w:pPr>
      <w:r w:rsidRPr="00AA6592">
        <w:rPr>
          <w:b/>
          <w:bCs/>
          <w:sz w:val="20"/>
          <w:szCs w:val="20"/>
        </w:rPr>
        <w:t>1.3. Деятельность Компании</w:t>
      </w:r>
    </w:p>
    <w:p w:rsidR="002F29F6" w:rsidRPr="00AA6592" w:rsidRDefault="002F29F6" w:rsidP="002F29F6">
      <w:pPr>
        <w:pStyle w:val="ab"/>
        <w:spacing w:before="0" w:after="0"/>
        <w:jc w:val="both"/>
      </w:pPr>
      <w:r w:rsidRPr="00AA6592">
        <w:t>Компания предоставляет услуги телефонной связи (включая услуги местной и внутризоновой связи), телеграфной связи, присоединения и пропуска трафика, передачи данных, телематические услуги связи</w:t>
      </w:r>
      <w:r w:rsidRPr="00AA6592">
        <w:rPr>
          <w:lang w:eastAsia="en-US"/>
        </w:rPr>
        <w:t>,</w:t>
      </w:r>
      <w:r w:rsidRPr="00AA6592">
        <w:t xml:space="preserve"> предоставления в аренду имущества, прочие услуги по основным видам деятельности на территории Москвы и Московской области Российской Федерации в соответствии с лицензиями, выданными Министерством связи и массовых коммуникаций Российской Федерации. </w:t>
      </w:r>
    </w:p>
    <w:p w:rsidR="002F29F6" w:rsidRPr="00AA6592" w:rsidRDefault="002F29F6" w:rsidP="002F29F6">
      <w:pPr>
        <w:pStyle w:val="ab"/>
        <w:spacing w:before="0" w:after="0"/>
        <w:jc w:val="both"/>
      </w:pPr>
    </w:p>
    <w:p w:rsidR="002F29F6" w:rsidRPr="00AA6592" w:rsidRDefault="002F29F6" w:rsidP="002F29F6">
      <w:pPr>
        <w:pStyle w:val="21"/>
        <w:jc w:val="both"/>
        <w:rPr>
          <w:b/>
          <w:bCs/>
          <w:sz w:val="20"/>
          <w:szCs w:val="20"/>
        </w:rPr>
      </w:pPr>
      <w:r w:rsidRPr="00AA6592">
        <w:rPr>
          <w:b/>
          <w:bCs/>
          <w:sz w:val="20"/>
          <w:szCs w:val="20"/>
        </w:rPr>
        <w:t>2. Основы представления финансовой отчетности</w:t>
      </w:r>
    </w:p>
    <w:p w:rsidR="002F29F6" w:rsidRPr="00AA6592" w:rsidRDefault="002F29F6" w:rsidP="002F29F6">
      <w:pPr>
        <w:pStyle w:val="ab"/>
        <w:spacing w:before="0" w:after="0"/>
        <w:jc w:val="both"/>
      </w:pPr>
    </w:p>
    <w:p w:rsidR="002F29F6" w:rsidRPr="00AA6592" w:rsidRDefault="002F29F6" w:rsidP="002F29F6">
      <w:pPr>
        <w:spacing w:before="0"/>
        <w:jc w:val="both"/>
        <w:outlineLvl w:val="1"/>
        <w:rPr>
          <w:b/>
        </w:rPr>
      </w:pPr>
      <w:r w:rsidRPr="00AA6592">
        <w:rPr>
          <w:b/>
        </w:rPr>
        <w:t>2.1. Заявление о соответствии</w:t>
      </w:r>
    </w:p>
    <w:p w:rsidR="002F29F6" w:rsidRPr="00AA6592" w:rsidRDefault="002F29F6" w:rsidP="002F29F6">
      <w:pPr>
        <w:spacing w:before="0"/>
        <w:jc w:val="both"/>
      </w:pPr>
      <w:r w:rsidRPr="00AA6592">
        <w:t>Финансовая отчетность подготовлена и представлена в соответствии с Международными стандартами финансовой отчетности (МСФО).</w:t>
      </w:r>
    </w:p>
    <w:p w:rsidR="002F29F6" w:rsidRPr="00AA6592" w:rsidRDefault="002F29F6" w:rsidP="002F29F6">
      <w:pPr>
        <w:spacing w:before="0"/>
        <w:jc w:val="both"/>
        <w:rPr>
          <w:spacing w:val="-4"/>
        </w:rPr>
      </w:pPr>
      <w:r w:rsidRPr="00AA6592">
        <w:rPr>
          <w:b/>
        </w:rPr>
        <w:t>2.2. Непрерывность деятельности</w:t>
      </w:r>
    </w:p>
    <w:p w:rsidR="002F29F6" w:rsidRPr="00AA6592" w:rsidRDefault="002F29F6" w:rsidP="002F29F6">
      <w:pPr>
        <w:spacing w:before="0"/>
        <w:jc w:val="both"/>
        <w:rPr>
          <w:spacing w:val="-4"/>
        </w:rPr>
      </w:pPr>
      <w:r w:rsidRPr="00AA6592">
        <w:rPr>
          <w:spacing w:val="-4"/>
        </w:rPr>
        <w:t xml:space="preserve">Финансовая отчетность подготовлена исходя из допущения о том, что Компания будет продолжать нормальную хозяйственную деятельность в обозримом будущем, что предполагает окупаемость активов и погашение обязательств в установленном порядке. </w:t>
      </w:r>
    </w:p>
    <w:p w:rsidR="002F29F6" w:rsidRPr="00AA6592" w:rsidRDefault="002F29F6" w:rsidP="002F29F6">
      <w:pPr>
        <w:spacing w:before="0"/>
        <w:jc w:val="both"/>
        <w:outlineLvl w:val="1"/>
        <w:rPr>
          <w:b/>
        </w:rPr>
      </w:pPr>
      <w:r w:rsidRPr="00AA6592">
        <w:rPr>
          <w:b/>
        </w:rPr>
        <w:t>2.3. Представление финансовой отчетности</w:t>
      </w:r>
    </w:p>
    <w:p w:rsidR="002F29F6" w:rsidRPr="00AA6592" w:rsidRDefault="002F29F6" w:rsidP="002F29F6">
      <w:pPr>
        <w:spacing w:before="0"/>
        <w:jc w:val="both"/>
      </w:pPr>
      <w:r w:rsidRPr="00AA6592">
        <w:t>Финансовая отчетность представлена в тысячах рублей Российской Федерации, а все суммы округлены до тысяч, кроме случаев, где указано иное.</w:t>
      </w:r>
    </w:p>
    <w:p w:rsidR="002F29F6" w:rsidRPr="00AA6592" w:rsidRDefault="002F29F6" w:rsidP="002F29F6">
      <w:pPr>
        <w:pStyle w:val="21"/>
        <w:jc w:val="both"/>
        <w:rPr>
          <w:b/>
          <w:bCs/>
          <w:sz w:val="20"/>
          <w:szCs w:val="20"/>
        </w:rPr>
      </w:pPr>
      <w:r w:rsidRPr="00AA6592">
        <w:rPr>
          <w:b/>
          <w:bCs/>
          <w:sz w:val="20"/>
          <w:szCs w:val="20"/>
        </w:rPr>
        <w:t>2.4. Принципы оценки</w:t>
      </w:r>
    </w:p>
    <w:p w:rsidR="002F29F6" w:rsidRPr="00AA6592" w:rsidRDefault="002F29F6" w:rsidP="002F29F6">
      <w:pPr>
        <w:keepLines/>
        <w:widowControl/>
        <w:spacing w:before="0"/>
        <w:jc w:val="both"/>
      </w:pPr>
      <w:r w:rsidRPr="00AA6592">
        <w:lastRenderedPageBreak/>
        <w:t>Финансовая отчетность подготовлена в соответствии с принципом оценки по исторической стоимости за исключением следующих статей: основные средства, в отношении которых была проведена оценка справедливой стоимости на дату перехода на МСФО, для определения их условно-первоначальной стоимости; финансовые активы, имеющиеся в наличии для продажи, оцениваемые по справедливой стоимости.</w:t>
      </w:r>
    </w:p>
    <w:p w:rsidR="002F29F6" w:rsidRPr="00AA6592" w:rsidRDefault="002F29F6" w:rsidP="002F29F6">
      <w:pPr>
        <w:pStyle w:val="21"/>
        <w:jc w:val="both"/>
        <w:rPr>
          <w:b/>
          <w:bCs/>
          <w:sz w:val="20"/>
          <w:szCs w:val="20"/>
        </w:rPr>
      </w:pPr>
      <w:r w:rsidRPr="00AA6592">
        <w:rPr>
          <w:b/>
          <w:bCs/>
          <w:sz w:val="20"/>
          <w:szCs w:val="20"/>
        </w:rPr>
        <w:t>2.5. Изменения в учетной политике</w:t>
      </w:r>
    </w:p>
    <w:p w:rsidR="002F29F6" w:rsidRPr="00AA6592" w:rsidRDefault="002F29F6" w:rsidP="002F29F6">
      <w:pPr>
        <w:keepLines/>
        <w:widowControl/>
        <w:spacing w:before="0"/>
        <w:jc w:val="both"/>
      </w:pPr>
      <w:r w:rsidRPr="00AA6592">
        <w:t>Учетная политика, применяемая при подготовке финансовой отчетности за 2017г., соответствует учетной политике, применявшейся при подготовке  финансовой отчетности за 2016 г.</w:t>
      </w:r>
    </w:p>
    <w:p w:rsidR="002F29F6" w:rsidRPr="00AA6592" w:rsidRDefault="002F29F6" w:rsidP="002F29F6">
      <w:pPr>
        <w:keepLines/>
        <w:widowControl/>
        <w:spacing w:before="0"/>
        <w:jc w:val="both"/>
      </w:pPr>
      <w:r w:rsidRPr="00AA6592">
        <w:t>Новые и пересмотренные Стандарты и Интерпретации не привели к существенным изменениям в учетной политике и не оказали существенного влияния на финансовое положение и результаты деятельности Компании.</w:t>
      </w:r>
    </w:p>
    <w:p w:rsidR="002F29F6" w:rsidRPr="00AA6592" w:rsidRDefault="002F29F6" w:rsidP="002F29F6">
      <w:pPr>
        <w:keepLines/>
        <w:widowControl/>
        <w:spacing w:before="0"/>
        <w:jc w:val="both"/>
      </w:pPr>
      <w:r w:rsidRPr="00AA6592">
        <w:t>Новые стандарты, разъяснения и поправки к действующим стандартам и разъяснениям, которые вступают в силу в отношении годовых периодов, начинающихся 1 января 2017г. или после этой даты.</w:t>
      </w:r>
    </w:p>
    <w:p w:rsidR="002F29F6" w:rsidRPr="00AA6592" w:rsidRDefault="002F29F6" w:rsidP="002F29F6">
      <w:pPr>
        <w:keepLines/>
        <w:widowControl/>
        <w:spacing w:before="0"/>
        <w:jc w:val="both"/>
      </w:pPr>
      <w:r w:rsidRPr="00AA6592">
        <w:t>Поправки к МСФО (</w:t>
      </w:r>
      <w:r w:rsidRPr="00AA6592">
        <w:rPr>
          <w:lang w:val="en-US"/>
        </w:rPr>
        <w:t>IAS</w:t>
      </w:r>
      <w:r w:rsidRPr="00AA6592">
        <w:t>) 7 «Отчет о движении денежных средств»: инициатива раскрытия информации.</w:t>
      </w:r>
    </w:p>
    <w:p w:rsidR="002F29F6" w:rsidRPr="00AA6592" w:rsidRDefault="002F29F6" w:rsidP="002F29F6">
      <w:pPr>
        <w:keepLines/>
        <w:widowControl/>
        <w:spacing w:before="0"/>
        <w:jc w:val="both"/>
      </w:pPr>
      <w:r w:rsidRPr="00AA6592">
        <w:t>Поправки к МСФО (</w:t>
      </w:r>
      <w:r w:rsidRPr="00AA6592">
        <w:rPr>
          <w:lang w:val="en-US"/>
        </w:rPr>
        <w:t>IAS</w:t>
      </w:r>
      <w:r w:rsidRPr="00AA6592">
        <w:t xml:space="preserve">) 12 «Налог на прибыль»: Признание отложенных налоговых активов в отношении нереализованных убытков </w:t>
      </w:r>
    </w:p>
    <w:p w:rsidR="002F29F6" w:rsidRPr="00AA6592" w:rsidRDefault="002F29F6" w:rsidP="002F29F6">
      <w:pPr>
        <w:keepLines/>
        <w:widowControl/>
        <w:spacing w:before="0"/>
        <w:jc w:val="both"/>
      </w:pPr>
      <w:r w:rsidRPr="00AA6592">
        <w:t>Поправки к МСФО (</w:t>
      </w:r>
      <w:r w:rsidRPr="00AA6592">
        <w:rPr>
          <w:lang w:val="en-US"/>
        </w:rPr>
        <w:t>IFRS</w:t>
      </w:r>
      <w:r w:rsidRPr="00AA6592">
        <w:t>) 12 «Раскрытие информации об участии в других предприятиях»: Разъяснение требований по раскрытии информации в МСФО 12</w:t>
      </w:r>
    </w:p>
    <w:p w:rsidR="002F29F6" w:rsidRPr="00AA6592" w:rsidRDefault="002F29F6" w:rsidP="002F29F6">
      <w:pPr>
        <w:keepLines/>
        <w:widowControl/>
        <w:spacing w:before="0"/>
        <w:jc w:val="both"/>
      </w:pPr>
      <w:r w:rsidRPr="00AA6592">
        <w:t>Стандарты, которые были выпущены, но еще не вступили в силу:</w:t>
      </w:r>
    </w:p>
    <w:p w:rsidR="002F29F6" w:rsidRPr="00AA6592" w:rsidRDefault="002F29F6" w:rsidP="002F29F6">
      <w:pPr>
        <w:keepLines/>
        <w:widowControl/>
        <w:spacing w:before="0"/>
        <w:jc w:val="both"/>
      </w:pPr>
      <w:r w:rsidRPr="00AA6592">
        <w:t>МСФО (</w:t>
      </w:r>
      <w:r w:rsidRPr="00AA6592">
        <w:rPr>
          <w:lang w:val="en-US"/>
        </w:rPr>
        <w:t>IFRS</w:t>
      </w:r>
      <w:r w:rsidRPr="00AA6592">
        <w:t>) 9 «Финансовые инструменты»</w:t>
      </w:r>
    </w:p>
    <w:p w:rsidR="002F29F6" w:rsidRPr="00AA6592" w:rsidRDefault="002F29F6" w:rsidP="002F29F6">
      <w:pPr>
        <w:keepLines/>
        <w:widowControl/>
        <w:spacing w:before="0"/>
        <w:jc w:val="both"/>
      </w:pPr>
      <w:r w:rsidRPr="00AA6592">
        <w:t>МСФО (</w:t>
      </w:r>
      <w:r w:rsidRPr="00AA6592">
        <w:rPr>
          <w:lang w:val="en-US"/>
        </w:rPr>
        <w:t>IFRS</w:t>
      </w:r>
      <w:r w:rsidRPr="00AA6592">
        <w:t>) 15 «Выручка по договорам с покупателями»</w:t>
      </w:r>
    </w:p>
    <w:p w:rsidR="002F29F6" w:rsidRPr="00AA6592" w:rsidRDefault="002F29F6" w:rsidP="002F29F6">
      <w:pPr>
        <w:keepLines/>
        <w:widowControl/>
        <w:spacing w:before="0"/>
        <w:jc w:val="both"/>
      </w:pPr>
      <w:r w:rsidRPr="00AA6592">
        <w:t>Поправки к МСФО (</w:t>
      </w:r>
      <w:r w:rsidRPr="00AA6592">
        <w:rPr>
          <w:lang w:val="en-US"/>
        </w:rPr>
        <w:t>IFRS</w:t>
      </w:r>
      <w:r w:rsidRPr="00AA6592">
        <w:t>) 10,  МСФО (</w:t>
      </w:r>
      <w:r w:rsidRPr="00AA6592">
        <w:rPr>
          <w:lang w:val="en-US"/>
        </w:rPr>
        <w:t>IAS</w:t>
      </w:r>
      <w:r w:rsidRPr="00AA6592">
        <w:t>) 28 «Продажа или взнос активов в сделках между инвестором и его ассоциированной организацией или совместным предприятием»</w:t>
      </w:r>
    </w:p>
    <w:p w:rsidR="002F29F6" w:rsidRPr="00AA6592" w:rsidRDefault="002F29F6" w:rsidP="002F29F6">
      <w:pPr>
        <w:keepLines/>
        <w:widowControl/>
        <w:spacing w:before="0"/>
        <w:jc w:val="both"/>
      </w:pPr>
      <w:r w:rsidRPr="00AA6592">
        <w:t>Поправки к МСФО (</w:t>
      </w:r>
      <w:r w:rsidRPr="00AA6592">
        <w:rPr>
          <w:lang w:val="en-US"/>
        </w:rPr>
        <w:t>IFRS</w:t>
      </w:r>
      <w:r w:rsidRPr="00AA6592">
        <w:t>) 2 «Классификация и оценка операций по выплатам на основе акций»</w:t>
      </w:r>
    </w:p>
    <w:p w:rsidR="002F29F6" w:rsidRPr="00AA6592" w:rsidRDefault="002F29F6" w:rsidP="002F29F6">
      <w:pPr>
        <w:keepLines/>
        <w:widowControl/>
        <w:spacing w:before="0"/>
        <w:jc w:val="both"/>
      </w:pPr>
      <w:r w:rsidRPr="00AA6592">
        <w:t>МСФО (</w:t>
      </w:r>
      <w:r w:rsidRPr="00AA6592">
        <w:rPr>
          <w:lang w:val="en-US"/>
        </w:rPr>
        <w:t>IFRS</w:t>
      </w:r>
      <w:r w:rsidRPr="00AA6592">
        <w:t>) 16 «Аренда»</w:t>
      </w:r>
    </w:p>
    <w:p w:rsidR="002F29F6" w:rsidRPr="00AA6592" w:rsidRDefault="002F29F6" w:rsidP="002F29F6">
      <w:pPr>
        <w:keepLines/>
        <w:widowControl/>
        <w:spacing w:before="0"/>
        <w:jc w:val="both"/>
      </w:pPr>
      <w:r w:rsidRPr="00AA6592">
        <w:t>МСФО (</w:t>
      </w:r>
      <w:r w:rsidRPr="00AA6592">
        <w:rPr>
          <w:lang w:val="en-US"/>
        </w:rPr>
        <w:t>IFRS</w:t>
      </w:r>
      <w:r w:rsidRPr="00AA6592">
        <w:t>) 17 «Договоры страхования»</w:t>
      </w:r>
    </w:p>
    <w:p w:rsidR="002F29F6" w:rsidRPr="00AA6592" w:rsidRDefault="002F29F6" w:rsidP="002F29F6">
      <w:pPr>
        <w:keepLines/>
        <w:widowControl/>
        <w:spacing w:before="0"/>
        <w:jc w:val="both"/>
      </w:pPr>
      <w:r w:rsidRPr="00AA6592">
        <w:t>Поправки к МСФО (</w:t>
      </w:r>
      <w:r w:rsidRPr="00AA6592">
        <w:rPr>
          <w:lang w:val="en-US"/>
        </w:rPr>
        <w:t>IAS</w:t>
      </w:r>
      <w:r w:rsidRPr="00AA6592">
        <w:t>) 40 «Переводы  инвестиционной недвижимости из категорию в категорию»</w:t>
      </w:r>
    </w:p>
    <w:p w:rsidR="002F29F6" w:rsidRPr="00AA6592" w:rsidRDefault="002F29F6" w:rsidP="002F29F6">
      <w:pPr>
        <w:keepLines/>
        <w:widowControl/>
        <w:spacing w:before="0"/>
        <w:jc w:val="both"/>
      </w:pPr>
    </w:p>
    <w:p w:rsidR="002F29F6" w:rsidRPr="00AA6592" w:rsidRDefault="002F29F6" w:rsidP="002F29F6">
      <w:pPr>
        <w:widowControl/>
        <w:spacing w:before="0"/>
        <w:rPr>
          <w:rFonts w:ascii="TimesNewRoman,Bold" w:hAnsi="TimesNewRoman,Bold" w:cs="TimesNewRoman,Bold"/>
          <w:b/>
          <w:bCs/>
          <w:lang w:eastAsia="en-US"/>
        </w:rPr>
      </w:pPr>
      <w:r w:rsidRPr="00AA6592">
        <w:rPr>
          <w:rFonts w:ascii="TimesNewRoman,Bold" w:hAnsi="TimesNewRoman,Bold" w:cs="TimesNewRoman,Bold"/>
          <w:b/>
          <w:bCs/>
          <w:lang w:eastAsia="en-US"/>
        </w:rPr>
        <w:t>2.6. Операции в иностранной валюте</w:t>
      </w:r>
    </w:p>
    <w:p w:rsidR="002F29F6" w:rsidRPr="00AA6592" w:rsidRDefault="002F29F6" w:rsidP="002F29F6">
      <w:pPr>
        <w:widowControl/>
        <w:spacing w:before="0"/>
        <w:jc w:val="both"/>
      </w:pPr>
      <w:r w:rsidRPr="00AA6592">
        <w:t>Функциональной валютой и валютой представления финансовой отчетности Компании является российский рубль. Операции в иностранных валютах первоначально отражаются в функциональной валюте по валютному курсу на дату операции. Монетарные активы и обязательства, выраженные в иностранных валютах, пересчитываются в функциональную валюту по курсу на отчетную дату. Разницы, возникающие при пересчете, отражаются в отчете о совокупном доходе, как прибыли (убытки) от курсовых разниц. Немонетарные статьи, которые оцениваются на основе исторической стоимости в иностранной валюте, пересчитываются по курсам, действующим на первоначальную дату их возникновения. Немонетарные статьи, которые оцениваются по справедливой стоимости в иностранной валюте, пересчитываются по курсам, действующим на дату определения справедливой стоимости.</w:t>
      </w:r>
    </w:p>
    <w:p w:rsidR="002F29F6" w:rsidRPr="00AA6592" w:rsidRDefault="002F29F6" w:rsidP="002F29F6">
      <w:pPr>
        <w:widowControl/>
        <w:spacing w:before="0"/>
        <w:jc w:val="both"/>
        <w:rPr>
          <w:lang w:eastAsia="en-US"/>
        </w:rPr>
      </w:pPr>
      <w:r w:rsidRPr="00AA6592">
        <w:rPr>
          <w:lang w:eastAsia="en-US"/>
        </w:rPr>
        <w:t>Курсы основных валют по состоянию на 31 декабря 2017 и 2016 гг. приведены в следующей таблице:</w:t>
      </w:r>
    </w:p>
    <w:tbl>
      <w:tblPr>
        <w:tblStyle w:val="af7"/>
        <w:tblpPr w:leftFromText="180" w:rightFromText="180" w:vertAnchor="text" w:horzAnchor="margin" w:tblpX="108" w:tblpY="112"/>
        <w:tblW w:w="6804" w:type="dxa"/>
        <w:tblLook w:val="01E0" w:firstRow="1" w:lastRow="1" w:firstColumn="1" w:lastColumn="1" w:noHBand="0" w:noVBand="0"/>
      </w:tblPr>
      <w:tblGrid>
        <w:gridCol w:w="2194"/>
        <w:gridCol w:w="2305"/>
        <w:gridCol w:w="2305"/>
      </w:tblGrid>
      <w:tr w:rsidR="002F29F6" w:rsidRPr="00AA6592" w:rsidTr="003F5FFB">
        <w:trPr>
          <w:trHeight w:val="227"/>
        </w:trPr>
        <w:tc>
          <w:tcPr>
            <w:tcW w:w="2194" w:type="dxa"/>
            <w:tcBorders>
              <w:top w:val="nil"/>
              <w:left w:val="nil"/>
              <w:bottom w:val="nil"/>
              <w:right w:val="nil"/>
            </w:tcBorders>
            <w:vAlign w:val="bottom"/>
          </w:tcPr>
          <w:p w:rsidR="002F29F6" w:rsidRPr="00AA6592" w:rsidRDefault="002F29F6" w:rsidP="003F5FFB">
            <w:pPr>
              <w:widowControl/>
              <w:spacing w:before="0"/>
              <w:jc w:val="both"/>
              <w:rPr>
                <w:lang w:eastAsia="en-US"/>
              </w:rPr>
            </w:pPr>
          </w:p>
        </w:tc>
        <w:tc>
          <w:tcPr>
            <w:tcW w:w="2305" w:type="dxa"/>
            <w:tcBorders>
              <w:top w:val="nil"/>
              <w:left w:val="nil"/>
              <w:right w:val="nil"/>
            </w:tcBorders>
            <w:vAlign w:val="bottom"/>
          </w:tcPr>
          <w:p w:rsidR="002F29F6" w:rsidRPr="00AA6592" w:rsidRDefault="002F29F6" w:rsidP="003F5FFB">
            <w:pPr>
              <w:widowControl/>
              <w:spacing w:before="0"/>
              <w:jc w:val="center"/>
              <w:rPr>
                <w:b/>
                <w:lang w:eastAsia="en-US"/>
              </w:rPr>
            </w:pPr>
            <w:r w:rsidRPr="00AA6592">
              <w:rPr>
                <w:b/>
                <w:lang w:eastAsia="en-US"/>
              </w:rPr>
              <w:t>31 декабря 201</w:t>
            </w:r>
            <w:r w:rsidRPr="00AA6592">
              <w:rPr>
                <w:b/>
                <w:lang w:val="en-US" w:eastAsia="en-US"/>
              </w:rPr>
              <w:t>7</w:t>
            </w:r>
            <w:r w:rsidRPr="00AA6592">
              <w:rPr>
                <w:b/>
                <w:lang w:eastAsia="en-US"/>
              </w:rPr>
              <w:t xml:space="preserve"> г.</w:t>
            </w:r>
          </w:p>
        </w:tc>
        <w:tc>
          <w:tcPr>
            <w:tcW w:w="2305" w:type="dxa"/>
            <w:tcBorders>
              <w:top w:val="nil"/>
              <w:left w:val="nil"/>
              <w:right w:val="nil"/>
            </w:tcBorders>
            <w:vAlign w:val="bottom"/>
          </w:tcPr>
          <w:p w:rsidR="002F29F6" w:rsidRPr="00AA6592" w:rsidRDefault="002F29F6" w:rsidP="003F5FFB">
            <w:pPr>
              <w:widowControl/>
              <w:spacing w:before="0"/>
              <w:jc w:val="center"/>
              <w:rPr>
                <w:b/>
                <w:lang w:eastAsia="en-US"/>
              </w:rPr>
            </w:pPr>
            <w:r w:rsidRPr="00AA6592">
              <w:rPr>
                <w:b/>
                <w:lang w:eastAsia="en-US"/>
              </w:rPr>
              <w:t>31 декабря 201</w:t>
            </w:r>
            <w:r w:rsidRPr="00AA6592">
              <w:rPr>
                <w:b/>
                <w:lang w:val="en-US" w:eastAsia="en-US"/>
              </w:rPr>
              <w:t>6</w:t>
            </w:r>
            <w:r w:rsidRPr="00AA6592">
              <w:rPr>
                <w:b/>
                <w:lang w:eastAsia="en-US"/>
              </w:rPr>
              <w:t xml:space="preserve"> г.</w:t>
            </w:r>
          </w:p>
        </w:tc>
      </w:tr>
      <w:tr w:rsidR="002F29F6" w:rsidRPr="00AA6592" w:rsidTr="003F5FFB">
        <w:trPr>
          <w:trHeight w:val="227"/>
        </w:trPr>
        <w:tc>
          <w:tcPr>
            <w:tcW w:w="2194" w:type="dxa"/>
            <w:tcBorders>
              <w:top w:val="nil"/>
              <w:left w:val="nil"/>
              <w:bottom w:val="nil"/>
              <w:right w:val="nil"/>
            </w:tcBorders>
            <w:vAlign w:val="bottom"/>
          </w:tcPr>
          <w:p w:rsidR="002F29F6" w:rsidRPr="00AA6592" w:rsidRDefault="002F29F6" w:rsidP="003F5FFB">
            <w:pPr>
              <w:widowControl/>
              <w:spacing w:before="0"/>
              <w:jc w:val="both"/>
              <w:rPr>
                <w:lang w:eastAsia="en-US"/>
              </w:rPr>
            </w:pPr>
            <w:r w:rsidRPr="00AA6592">
              <w:rPr>
                <w:rFonts w:ascii="TimesNewRoman" w:hAnsi="TimesNewRoman" w:cs="TimesNewRoman"/>
                <w:lang w:eastAsia="en-US"/>
              </w:rPr>
              <w:t>Доллар США</w:t>
            </w:r>
          </w:p>
        </w:tc>
        <w:tc>
          <w:tcPr>
            <w:tcW w:w="2305" w:type="dxa"/>
            <w:tcBorders>
              <w:left w:val="nil"/>
              <w:bottom w:val="nil"/>
              <w:right w:val="nil"/>
            </w:tcBorders>
            <w:vAlign w:val="bottom"/>
          </w:tcPr>
          <w:p w:rsidR="002F29F6" w:rsidRPr="00AA6592" w:rsidRDefault="002F29F6" w:rsidP="003F5FFB">
            <w:pPr>
              <w:widowControl/>
              <w:spacing w:before="0"/>
              <w:jc w:val="center"/>
              <w:rPr>
                <w:lang w:val="en-US" w:eastAsia="en-US"/>
              </w:rPr>
            </w:pPr>
            <w:r w:rsidRPr="00AA6592">
              <w:rPr>
                <w:lang w:val="en-US"/>
              </w:rPr>
              <w:t>57</w:t>
            </w:r>
            <w:r w:rsidRPr="00AA6592">
              <w:t>.</w:t>
            </w:r>
            <w:r w:rsidRPr="00AA6592">
              <w:rPr>
                <w:lang w:val="en-US"/>
              </w:rPr>
              <w:t>6002</w:t>
            </w:r>
          </w:p>
        </w:tc>
        <w:tc>
          <w:tcPr>
            <w:tcW w:w="2305" w:type="dxa"/>
            <w:tcBorders>
              <w:left w:val="nil"/>
              <w:bottom w:val="nil"/>
              <w:right w:val="nil"/>
            </w:tcBorders>
            <w:vAlign w:val="bottom"/>
          </w:tcPr>
          <w:p w:rsidR="002F29F6" w:rsidRPr="00AA6592" w:rsidRDefault="002F29F6" w:rsidP="003F5FFB">
            <w:pPr>
              <w:widowControl/>
              <w:spacing w:before="0"/>
              <w:jc w:val="center"/>
              <w:rPr>
                <w:lang w:val="en-US" w:eastAsia="en-US"/>
              </w:rPr>
            </w:pPr>
            <w:r w:rsidRPr="00AA6592">
              <w:rPr>
                <w:lang w:val="en-US"/>
              </w:rPr>
              <w:t>60</w:t>
            </w:r>
            <w:r w:rsidRPr="00AA6592">
              <w:t>.</w:t>
            </w:r>
            <w:r w:rsidRPr="00AA6592">
              <w:rPr>
                <w:lang w:val="en-US"/>
              </w:rPr>
              <w:t>6569</w:t>
            </w:r>
          </w:p>
        </w:tc>
      </w:tr>
      <w:tr w:rsidR="002F29F6" w:rsidRPr="00AA6592" w:rsidTr="003F5FFB">
        <w:trPr>
          <w:trHeight w:val="227"/>
        </w:trPr>
        <w:tc>
          <w:tcPr>
            <w:tcW w:w="2194" w:type="dxa"/>
            <w:tcBorders>
              <w:top w:val="nil"/>
              <w:left w:val="nil"/>
              <w:bottom w:val="nil"/>
              <w:right w:val="nil"/>
            </w:tcBorders>
            <w:vAlign w:val="bottom"/>
          </w:tcPr>
          <w:p w:rsidR="002F29F6" w:rsidRPr="00AA6592" w:rsidRDefault="002F29F6" w:rsidP="003F5FFB">
            <w:pPr>
              <w:widowControl/>
              <w:spacing w:before="0"/>
              <w:jc w:val="both"/>
              <w:rPr>
                <w:lang w:eastAsia="en-US"/>
              </w:rPr>
            </w:pPr>
            <w:r w:rsidRPr="00AA6592">
              <w:rPr>
                <w:rFonts w:ascii="TimesNewRoman" w:hAnsi="TimesNewRoman" w:cs="TimesNewRoman"/>
                <w:lang w:eastAsia="en-US"/>
              </w:rPr>
              <w:t>Евро</w:t>
            </w:r>
          </w:p>
        </w:tc>
        <w:tc>
          <w:tcPr>
            <w:tcW w:w="2305" w:type="dxa"/>
            <w:tcBorders>
              <w:top w:val="nil"/>
              <w:left w:val="nil"/>
              <w:bottom w:val="nil"/>
              <w:right w:val="nil"/>
            </w:tcBorders>
            <w:vAlign w:val="bottom"/>
          </w:tcPr>
          <w:p w:rsidR="002F29F6" w:rsidRPr="00AA6592" w:rsidRDefault="002F29F6" w:rsidP="003F5FFB">
            <w:pPr>
              <w:widowControl/>
              <w:spacing w:before="0"/>
              <w:jc w:val="center"/>
              <w:rPr>
                <w:lang w:val="en-US" w:eastAsia="en-US"/>
              </w:rPr>
            </w:pPr>
            <w:r w:rsidRPr="00AA6592">
              <w:rPr>
                <w:lang w:val="en-US"/>
              </w:rPr>
              <w:t>68</w:t>
            </w:r>
            <w:r w:rsidRPr="00AA6592">
              <w:t>.</w:t>
            </w:r>
            <w:r w:rsidRPr="00AA6592">
              <w:rPr>
                <w:lang w:val="en-US"/>
              </w:rPr>
              <w:t>8668</w:t>
            </w:r>
          </w:p>
        </w:tc>
        <w:tc>
          <w:tcPr>
            <w:tcW w:w="2305" w:type="dxa"/>
            <w:tcBorders>
              <w:top w:val="nil"/>
              <w:left w:val="nil"/>
              <w:bottom w:val="nil"/>
              <w:right w:val="nil"/>
            </w:tcBorders>
            <w:vAlign w:val="bottom"/>
          </w:tcPr>
          <w:p w:rsidR="002F29F6" w:rsidRPr="00AA6592" w:rsidRDefault="002F29F6" w:rsidP="003F5FFB">
            <w:pPr>
              <w:widowControl/>
              <w:spacing w:before="0"/>
              <w:jc w:val="center"/>
              <w:rPr>
                <w:lang w:val="en-US" w:eastAsia="en-US"/>
              </w:rPr>
            </w:pPr>
            <w:r w:rsidRPr="00AA6592">
              <w:rPr>
                <w:lang w:val="en-US"/>
              </w:rPr>
              <w:t>63</w:t>
            </w:r>
            <w:r w:rsidRPr="00AA6592">
              <w:t>.</w:t>
            </w:r>
            <w:r w:rsidRPr="00AA6592">
              <w:rPr>
                <w:lang w:val="en-US"/>
              </w:rPr>
              <w:t>8111</w:t>
            </w:r>
          </w:p>
        </w:tc>
      </w:tr>
    </w:tbl>
    <w:p w:rsidR="002F29F6" w:rsidRPr="00AA6592" w:rsidRDefault="002F29F6" w:rsidP="002F29F6">
      <w:pPr>
        <w:widowControl/>
        <w:spacing w:before="0"/>
        <w:jc w:val="both"/>
        <w:rPr>
          <w:lang w:eastAsia="en-US"/>
        </w:rPr>
      </w:pPr>
    </w:p>
    <w:p w:rsidR="002F29F6" w:rsidRPr="00AA6592" w:rsidRDefault="002F29F6" w:rsidP="002F29F6">
      <w:pPr>
        <w:widowControl/>
        <w:spacing w:before="0"/>
        <w:jc w:val="both"/>
        <w:rPr>
          <w:lang w:eastAsia="en-US"/>
        </w:rPr>
      </w:pPr>
    </w:p>
    <w:p w:rsidR="002F29F6" w:rsidRPr="00AA6592" w:rsidRDefault="002F29F6" w:rsidP="002F29F6">
      <w:pPr>
        <w:widowControl/>
        <w:spacing w:before="0"/>
        <w:jc w:val="both"/>
        <w:rPr>
          <w:lang w:eastAsia="en-US"/>
        </w:rPr>
      </w:pPr>
    </w:p>
    <w:p w:rsidR="002F29F6" w:rsidRPr="00AA6592" w:rsidRDefault="002F29F6" w:rsidP="002F29F6">
      <w:pPr>
        <w:keepLines/>
        <w:widowControl/>
        <w:spacing w:before="0"/>
        <w:jc w:val="both"/>
      </w:pPr>
    </w:p>
    <w:p w:rsidR="002F29F6" w:rsidRPr="00AA6592" w:rsidRDefault="002F29F6" w:rsidP="002F29F6">
      <w:pPr>
        <w:pStyle w:val="21"/>
        <w:tabs>
          <w:tab w:val="left" w:pos="540"/>
        </w:tabs>
        <w:jc w:val="both"/>
        <w:rPr>
          <w:b/>
          <w:bCs/>
          <w:sz w:val="20"/>
          <w:szCs w:val="20"/>
          <w:lang w:val="en-US"/>
        </w:rPr>
      </w:pPr>
    </w:p>
    <w:p w:rsidR="002F29F6" w:rsidRPr="00AA6592" w:rsidRDefault="002F29F6" w:rsidP="002F29F6">
      <w:pPr>
        <w:pStyle w:val="21"/>
        <w:tabs>
          <w:tab w:val="left" w:pos="540"/>
        </w:tabs>
        <w:jc w:val="both"/>
        <w:rPr>
          <w:b/>
          <w:bCs/>
          <w:sz w:val="20"/>
          <w:szCs w:val="20"/>
        </w:rPr>
      </w:pPr>
      <w:r w:rsidRPr="00AA6592">
        <w:rPr>
          <w:b/>
          <w:bCs/>
          <w:sz w:val="20"/>
          <w:szCs w:val="20"/>
        </w:rPr>
        <w:t>3. Основные положения учетной политики</w:t>
      </w:r>
    </w:p>
    <w:p w:rsidR="002F29F6" w:rsidRPr="00AA6592" w:rsidRDefault="002F29F6" w:rsidP="002F29F6">
      <w:pPr>
        <w:pStyle w:val="21"/>
        <w:tabs>
          <w:tab w:val="left" w:pos="540"/>
        </w:tabs>
        <w:jc w:val="both"/>
        <w:rPr>
          <w:b/>
          <w:bCs/>
          <w:sz w:val="20"/>
          <w:szCs w:val="20"/>
        </w:rPr>
      </w:pPr>
    </w:p>
    <w:p w:rsidR="002F29F6" w:rsidRPr="00AA6592" w:rsidRDefault="002F29F6" w:rsidP="002F29F6">
      <w:pPr>
        <w:keepLines/>
        <w:widowControl/>
        <w:spacing w:before="0"/>
        <w:jc w:val="both"/>
        <w:rPr>
          <w:b/>
        </w:rPr>
      </w:pPr>
      <w:r w:rsidRPr="00AA6592">
        <w:rPr>
          <w:b/>
        </w:rPr>
        <w:t>3.1. Порядок составления  финансовой отчетности</w:t>
      </w: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r w:rsidRPr="00AA6592">
        <w:t>Дочерние компании консолидируются с даты приобретения ПАО «Центральный телеграф» контроля над дочерними компаниями и продолжают консолидироваться до даты прекращения такого контроля.</w:t>
      </w:r>
    </w:p>
    <w:p w:rsidR="002F29F6" w:rsidRPr="00AA6592" w:rsidRDefault="002F29F6" w:rsidP="002F29F6">
      <w:pPr>
        <w:keepLines/>
        <w:widowControl/>
        <w:spacing w:before="0"/>
        <w:jc w:val="both"/>
        <w:rPr>
          <w:b/>
        </w:rPr>
      </w:pPr>
      <w:r w:rsidRPr="00AA6592">
        <w:rPr>
          <w:b/>
        </w:rPr>
        <w:lastRenderedPageBreak/>
        <w:t>Приобретение дочерних компаний</w:t>
      </w:r>
    </w:p>
    <w:p w:rsidR="002F29F6" w:rsidRPr="00AA6592" w:rsidRDefault="002F29F6" w:rsidP="002F29F6">
      <w:pPr>
        <w:keepLines/>
        <w:widowControl/>
        <w:spacing w:before="0"/>
        <w:jc w:val="both"/>
      </w:pPr>
      <w:r w:rsidRPr="00AA6592">
        <w:t>Приобретение ПАО «Центральный телеграф» дочерних компаний отражается по методу покупки. Идентифицируемые активы, обязательства и условные обязательства приобретаемой компании учитываются по их справедливой стоимости на дату приобретения независимо от наличия и размера доли неконтролирующих акционеров.</w:t>
      </w:r>
    </w:p>
    <w:p w:rsidR="002F29F6" w:rsidRPr="00AA6592" w:rsidRDefault="002F29F6" w:rsidP="002F29F6">
      <w:pPr>
        <w:keepLines/>
        <w:widowControl/>
        <w:spacing w:before="0"/>
        <w:jc w:val="both"/>
      </w:pPr>
      <w:r w:rsidRPr="00AA6592">
        <w:t>Превышение стоимости приобретения над справедливой стоимостью доли ПАО «Центральный телеграф» в идентифицируемых чистых активах отражается как деловая репутация. Если стоимость приобретения меньше справедливой стоимости доли ПАО «Центральный телеграф» в идентифицируемых чистых активах приобретенной дочерней компании на дату приобретения, разница отражается непосредственно в отчете о совокупном доходе.</w:t>
      </w: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rPr>
          <w:b/>
        </w:rPr>
      </w:pPr>
      <w:r w:rsidRPr="00AA6592">
        <w:rPr>
          <w:b/>
        </w:rPr>
        <w:t>Увеличение доли в имеющихся дочерних компаниях</w:t>
      </w:r>
    </w:p>
    <w:p w:rsidR="002F29F6" w:rsidRPr="00AA6592" w:rsidRDefault="002F29F6" w:rsidP="002F29F6">
      <w:pPr>
        <w:keepLines/>
        <w:widowControl/>
        <w:spacing w:before="0"/>
        <w:jc w:val="both"/>
      </w:pPr>
      <w:r w:rsidRPr="00AA6592">
        <w:t>Разница между стоимостью приобретения и балансовой стоимостью дополнительной приобретаемой доли в чистых активах дочерней компании на дату приобретения отражается в составе капитала как приобретение доли неконтролирующих акционеров и относится на счет нераспределенной прибыли.</w:t>
      </w: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p w:rsidR="002F29F6" w:rsidRPr="00AA6592" w:rsidRDefault="002F29F6" w:rsidP="002F29F6">
      <w:pPr>
        <w:pStyle w:val="ad"/>
        <w:widowControl w:val="0"/>
        <w:autoSpaceDE w:val="0"/>
        <w:autoSpaceDN w:val="0"/>
        <w:adjustRightInd w:val="0"/>
        <w:ind w:left="567" w:hanging="567"/>
        <w:rPr>
          <w:rFonts w:cs="Arial"/>
          <w:b/>
          <w:iCs/>
          <w:sz w:val="20"/>
          <w:lang w:val="ru-RU"/>
        </w:rPr>
      </w:pPr>
      <w:r w:rsidRPr="00AA6592">
        <w:rPr>
          <w:rFonts w:cs="Arial"/>
          <w:b/>
          <w:iCs/>
          <w:sz w:val="20"/>
          <w:lang w:val="ru-RU"/>
        </w:rPr>
        <w:t xml:space="preserve">3.2. Основные средства </w:t>
      </w:r>
    </w:p>
    <w:p w:rsidR="002F29F6" w:rsidRPr="00AA6592" w:rsidRDefault="002F29F6" w:rsidP="002F29F6">
      <w:pPr>
        <w:pStyle w:val="ad"/>
        <w:widowControl w:val="0"/>
        <w:autoSpaceDE w:val="0"/>
        <w:autoSpaceDN w:val="0"/>
        <w:adjustRightInd w:val="0"/>
        <w:ind w:left="567" w:hanging="567"/>
        <w:rPr>
          <w:rFonts w:cs="Arial"/>
          <w:b/>
          <w:iCs/>
          <w:sz w:val="20"/>
          <w:lang w:val="ru-RU"/>
        </w:rPr>
      </w:pPr>
    </w:p>
    <w:p w:rsidR="002F29F6" w:rsidRPr="00AA6592" w:rsidRDefault="002F29F6" w:rsidP="002F29F6">
      <w:pPr>
        <w:pStyle w:val="ad"/>
        <w:widowControl w:val="0"/>
        <w:autoSpaceDE w:val="0"/>
        <w:autoSpaceDN w:val="0"/>
        <w:adjustRightInd w:val="0"/>
        <w:ind w:left="567" w:hanging="567"/>
        <w:rPr>
          <w:rFonts w:cs="Arial"/>
          <w:b/>
          <w:iCs/>
          <w:sz w:val="20"/>
          <w:lang w:val="ru-RU"/>
        </w:rPr>
      </w:pPr>
      <w:r w:rsidRPr="00AA6592">
        <w:rPr>
          <w:rFonts w:cs="Arial"/>
          <w:b/>
          <w:iCs/>
          <w:sz w:val="20"/>
          <w:lang w:val="ru-RU"/>
        </w:rPr>
        <w:t>Первоначальная стоимость основных средств</w:t>
      </w:r>
    </w:p>
    <w:p w:rsidR="002F29F6" w:rsidRPr="00AA6592" w:rsidRDefault="002F29F6" w:rsidP="002F29F6">
      <w:pPr>
        <w:pStyle w:val="ad"/>
        <w:widowControl w:val="0"/>
        <w:autoSpaceDE w:val="0"/>
        <w:autoSpaceDN w:val="0"/>
        <w:adjustRightInd w:val="0"/>
        <w:jc w:val="both"/>
        <w:rPr>
          <w:sz w:val="20"/>
          <w:lang w:val="ru-RU"/>
        </w:rPr>
      </w:pPr>
      <w:r w:rsidRPr="00AA6592">
        <w:rPr>
          <w:sz w:val="20"/>
          <w:lang w:val="ru-RU"/>
        </w:rPr>
        <w:t>Основные средства отражены по стоимости приобретения или строительства за вычетом накопленного износа и накопленного обесценения. Стоимость приобретения включает все расходы, непосредственно связанные с приобретением основного средства. Стоимость строительства включает стоимость материалов и трудозатраты, а также иные расходы, непосредственно связанные с доведением основного средства до рабочего состояния, затраты на демонтаж. Затраты на реконструкцию и модернизацию капитализируются, а замененные объекты списываются. Затраты на ремонт и техническое обслуживание отражаются в отчете о совокупном доходе в момент их осуществления.</w:t>
      </w:r>
    </w:p>
    <w:p w:rsidR="002F29F6" w:rsidRPr="00AA6592" w:rsidRDefault="002F29F6" w:rsidP="002F29F6">
      <w:pPr>
        <w:keepLines/>
        <w:widowControl/>
        <w:spacing w:before="0"/>
        <w:jc w:val="both"/>
      </w:pPr>
      <w:r w:rsidRPr="00AA6592">
        <w:t>На каждую отчетную дату Компания определяет наличие признаков обесценения основных средств. Если выявлен хотя бы один такой признак, Компания оценивает возмещаемую сумму, которая определяется как наибольшая из стоимости возможной реализации за вычетом затрат по реализации и стоимости в использовании. В случае превышения балансовой стоимости над возмещаемой суммой балансовая стоимость актива уменьшается до возмещаемой суммы, а разница отражается в качестве расхода (убыток от обесценения) в отчете о совокупном доходе. Убыток от обесценения актива, признанный в прошлые отчетные периоды, восстанавливается, если в текущем периоде величина возмещаемой суммы, пересчет которой был обусловлен изменением соответствующих факторов, превысила балансовую стоимость актива. При этом сформировавшаяся в результате восстановления обесценения стоимость актива не должна превышать его стоимость с учетом амортизации, как если бы обесценение не было признано.</w:t>
      </w:r>
    </w:p>
    <w:p w:rsidR="002F29F6" w:rsidRPr="00AA6592" w:rsidRDefault="002F29F6" w:rsidP="002F29F6">
      <w:pPr>
        <w:spacing w:before="0"/>
        <w:jc w:val="both"/>
      </w:pPr>
    </w:p>
    <w:p w:rsidR="002F29F6" w:rsidRPr="00AA6592" w:rsidRDefault="002F29F6" w:rsidP="002F29F6">
      <w:pPr>
        <w:pStyle w:val="ad"/>
        <w:widowControl w:val="0"/>
        <w:autoSpaceDE w:val="0"/>
        <w:autoSpaceDN w:val="0"/>
        <w:adjustRightInd w:val="0"/>
        <w:ind w:left="567" w:hanging="567"/>
        <w:rPr>
          <w:rFonts w:cs="Arial"/>
          <w:b/>
          <w:iCs/>
          <w:sz w:val="20"/>
          <w:lang w:val="ru-RU"/>
        </w:rPr>
      </w:pPr>
      <w:r w:rsidRPr="00AA6592">
        <w:rPr>
          <w:rFonts w:cs="Arial"/>
          <w:b/>
          <w:iCs/>
          <w:sz w:val="20"/>
          <w:lang w:val="ru-RU"/>
        </w:rPr>
        <w:t>Срок полезного использования и износ основных средств</w:t>
      </w:r>
    </w:p>
    <w:p w:rsidR="002F29F6" w:rsidRPr="00AA6592" w:rsidRDefault="002F29F6" w:rsidP="002F29F6">
      <w:pPr>
        <w:pStyle w:val="ad"/>
        <w:widowControl w:val="0"/>
        <w:autoSpaceDE w:val="0"/>
        <w:autoSpaceDN w:val="0"/>
        <w:adjustRightInd w:val="0"/>
        <w:ind w:left="567" w:hanging="567"/>
        <w:rPr>
          <w:rFonts w:cs="Arial"/>
          <w:b/>
          <w:iCs/>
          <w:sz w:val="20"/>
          <w:lang w:val="ru-RU"/>
        </w:rPr>
      </w:pPr>
    </w:p>
    <w:p w:rsidR="002F29F6" w:rsidRPr="00AA6592" w:rsidRDefault="002F29F6" w:rsidP="002F29F6">
      <w:pPr>
        <w:pStyle w:val="ad"/>
        <w:widowControl w:val="0"/>
        <w:autoSpaceDE w:val="0"/>
        <w:autoSpaceDN w:val="0"/>
        <w:adjustRightInd w:val="0"/>
        <w:rPr>
          <w:sz w:val="20"/>
          <w:lang w:val="ru-RU"/>
        </w:rPr>
      </w:pPr>
      <w:r w:rsidRPr="00AA6592">
        <w:rPr>
          <w:sz w:val="20"/>
          <w:lang w:val="ru-RU"/>
        </w:rPr>
        <w:t>Износ основных средств начисляется с использованием линейного метода в течение срока полезного использования объекта основных средств.</w:t>
      </w: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r w:rsidRPr="00AA6592">
        <w:t xml:space="preserve">Компания пересматривает срок полезного использования и ликвидационную стоимость объектов основных средств, по крайней мере, в конце каждого финансового года и, если текущие ожидания отличаются от предыдущих оценок, эти изменения отражаются в учете как изменение в расчетной оценке. </w:t>
      </w:r>
    </w:p>
    <w:p w:rsidR="002F29F6" w:rsidRPr="00AA6592" w:rsidRDefault="002F29F6" w:rsidP="002F29F6">
      <w:pPr>
        <w:keepLines/>
        <w:widowControl/>
        <w:spacing w:before="0"/>
        <w:jc w:val="both"/>
      </w:pPr>
    </w:p>
    <w:p w:rsidR="002F29F6" w:rsidRPr="00AA6592" w:rsidRDefault="002F29F6" w:rsidP="002F29F6">
      <w:pPr>
        <w:shd w:val="clear" w:color="auto" w:fill="FFFFFF"/>
        <w:spacing w:before="0"/>
        <w:jc w:val="both"/>
        <w:rPr>
          <w:b/>
          <w:iCs/>
          <w:spacing w:val="2"/>
        </w:rPr>
      </w:pPr>
      <w:r w:rsidRPr="00AA6592">
        <w:rPr>
          <w:b/>
          <w:iCs/>
          <w:spacing w:val="2"/>
        </w:rPr>
        <w:t>3.3. Нематериальные активы</w:t>
      </w:r>
    </w:p>
    <w:p w:rsidR="002F29F6" w:rsidRPr="00AA6592" w:rsidRDefault="002F29F6" w:rsidP="002F29F6">
      <w:pPr>
        <w:shd w:val="clear" w:color="auto" w:fill="FFFFFF"/>
        <w:spacing w:before="0"/>
        <w:jc w:val="both"/>
        <w:rPr>
          <w:b/>
          <w:iCs/>
          <w:spacing w:val="2"/>
        </w:rPr>
      </w:pPr>
    </w:p>
    <w:p w:rsidR="002F29F6" w:rsidRPr="00AA6592" w:rsidRDefault="002F29F6" w:rsidP="002F29F6">
      <w:pPr>
        <w:shd w:val="clear" w:color="auto" w:fill="FFFFFF"/>
        <w:tabs>
          <w:tab w:val="left" w:pos="567"/>
        </w:tabs>
        <w:spacing w:before="0"/>
        <w:jc w:val="both"/>
        <w:rPr>
          <w:b/>
          <w:bCs/>
          <w:spacing w:val="-3"/>
        </w:rPr>
      </w:pPr>
      <w:r w:rsidRPr="00AA6592">
        <w:rPr>
          <w:b/>
          <w:bCs/>
          <w:spacing w:val="-3"/>
        </w:rPr>
        <w:lastRenderedPageBreak/>
        <w:t>Деловая репутация</w:t>
      </w:r>
    </w:p>
    <w:p w:rsidR="002F29F6" w:rsidRPr="00AA6592" w:rsidRDefault="002F29F6" w:rsidP="002F29F6">
      <w:pPr>
        <w:pStyle w:val="ABC-paragrahinNotes"/>
        <w:spacing w:after="0"/>
        <w:rPr>
          <w:lang w:val="ru-RU"/>
        </w:rPr>
      </w:pPr>
      <w:r w:rsidRPr="00AA6592">
        <w:rPr>
          <w:lang w:val="ru-RU"/>
        </w:rPr>
        <w:t xml:space="preserve">Деловая репутация, возникающая при приобретении дочерних компаний, отражается в составе нематериальных активов. </w:t>
      </w:r>
    </w:p>
    <w:p w:rsidR="002F29F6" w:rsidRPr="00AA6592" w:rsidRDefault="002F29F6" w:rsidP="002F29F6">
      <w:pPr>
        <w:pStyle w:val="ABC-paragrahinNotes"/>
        <w:spacing w:after="0"/>
        <w:rPr>
          <w:lang w:val="ru-RU"/>
        </w:rPr>
      </w:pPr>
      <w:r w:rsidRPr="00AA6592">
        <w:rPr>
          <w:lang w:val="ru-RU"/>
        </w:rPr>
        <w:t xml:space="preserve">Деловая репутация, возникающая при приобретении ассоциированных компаний, отражается в составе инвестиций в ассоциированные компании. </w:t>
      </w:r>
    </w:p>
    <w:p w:rsidR="002F29F6" w:rsidRPr="00AA6592" w:rsidRDefault="002F29F6" w:rsidP="002F29F6">
      <w:pPr>
        <w:pStyle w:val="ABC-paragrahinNotes"/>
        <w:spacing w:after="0"/>
        <w:rPr>
          <w:lang w:val="ru-RU"/>
        </w:rPr>
      </w:pPr>
    </w:p>
    <w:p w:rsidR="002F29F6" w:rsidRPr="00AA6592" w:rsidRDefault="002F29F6" w:rsidP="002F29F6">
      <w:pPr>
        <w:keepLines/>
        <w:widowControl/>
        <w:spacing w:before="0"/>
        <w:jc w:val="both"/>
        <w:rPr>
          <w:b/>
        </w:rPr>
      </w:pPr>
      <w:r w:rsidRPr="00AA6592">
        <w:rPr>
          <w:b/>
        </w:rPr>
        <w:t>Нематериальные активы, отличные от деловой репутации</w:t>
      </w:r>
    </w:p>
    <w:p w:rsidR="002F29F6" w:rsidRPr="00AA6592" w:rsidRDefault="002F29F6" w:rsidP="002F29F6">
      <w:pPr>
        <w:keepLines/>
        <w:widowControl/>
        <w:spacing w:before="0"/>
        <w:jc w:val="both"/>
      </w:pPr>
      <w:r w:rsidRPr="00AA6592">
        <w:t xml:space="preserve">Нематериальные активы, которые были приобретены отдельно, при первоначальном признании оцениваются по первоначальной стоимости. Первоначальной стоимостью нематериальных активов, приобретенных в результате объединения компаний, является их справедливая стоимость на дату приобретения. </w:t>
      </w:r>
    </w:p>
    <w:p w:rsidR="002F29F6" w:rsidRPr="00AA6592" w:rsidRDefault="002F29F6" w:rsidP="002F29F6">
      <w:pPr>
        <w:keepLines/>
        <w:widowControl/>
        <w:spacing w:before="0"/>
        <w:jc w:val="both"/>
      </w:pPr>
      <w:r w:rsidRPr="00AA6592">
        <w:t>После первоначального признания нематериальные активы отражаются по стоимости приобретения за вычетом накопленной амортизации и накопленных убытков от обесценения.</w:t>
      </w:r>
    </w:p>
    <w:p w:rsidR="002F29F6" w:rsidRPr="00AA6592" w:rsidRDefault="002F29F6" w:rsidP="002F29F6">
      <w:pPr>
        <w:keepLines/>
        <w:widowControl/>
        <w:spacing w:before="0"/>
        <w:jc w:val="both"/>
      </w:pPr>
      <w:r w:rsidRPr="00AA6592">
        <w:t>Нематериальные активы с конечным сроком полезного использования амортизируются с использованием линейного метода в течение срока полезного использования и анализируются на обесценение в случае наличия соответствующих признаков. Компания осуществляет пересмотр периода амортизации и метода амортизации по объектам нематериальных активов, имеющим конечный срок полезного использования, ежегодно по состоянию на отчетную дату. При изменении оценки срока полезного использования период амортизации также подлежит изменению, которое учитывается как изменение в оценках.</w:t>
      </w:r>
    </w:p>
    <w:p w:rsidR="002F29F6" w:rsidRPr="00AA6592" w:rsidRDefault="002F29F6" w:rsidP="002F29F6">
      <w:pPr>
        <w:keepLines/>
        <w:widowControl/>
        <w:spacing w:before="0"/>
        <w:jc w:val="both"/>
      </w:pPr>
      <w:r w:rsidRPr="00AA6592">
        <w:t>Сроки полезного использования прочих нематериальных активов определяются на индивидуальной основе.</w:t>
      </w: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rPr>
          <w:b/>
        </w:rPr>
      </w:pPr>
      <w:r w:rsidRPr="00AA6592">
        <w:rPr>
          <w:b/>
        </w:rPr>
        <w:t>Анализ нематериальных активов на предмет обесценения</w:t>
      </w:r>
    </w:p>
    <w:p w:rsidR="002F29F6" w:rsidRPr="00AA6592" w:rsidRDefault="002F29F6" w:rsidP="002F29F6">
      <w:pPr>
        <w:keepLines/>
        <w:widowControl/>
        <w:spacing w:before="0"/>
        <w:jc w:val="both"/>
      </w:pPr>
      <w:r w:rsidRPr="00AA6592">
        <w:t>На каждую отчетную дату Компания проводит тестирование на обесценение деловой репутации, нематериальных активов с неопределенным сроком полезного использования и нематериальных активов, не готовых к эксплуатации. В случае превышения балансовой стоимости над возмещаемой суммой балансовая стоимость актива уменьшается до возмещаемой суммы, а разница отражается в качестве расхода (убыток от обесценения) в отчете о совокупном доходе. Убыток от обесценения актива, признанный в прошлые отчетные периоды, восстанавливается, если в текущем периоде величина возмещаемой суммы, определенная с использованием измененных оценок, превысила балансовую стоимость актива, за исключением убытка от обесценения деловой репутации.</w:t>
      </w: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rPr>
          <w:b/>
        </w:rPr>
      </w:pPr>
      <w:r w:rsidRPr="00AA6592">
        <w:rPr>
          <w:b/>
        </w:rPr>
        <w:t>3.4. Затраты на привлечение заемных средств</w:t>
      </w:r>
    </w:p>
    <w:p w:rsidR="002F29F6" w:rsidRPr="00AA6592" w:rsidRDefault="002F29F6" w:rsidP="002F29F6">
      <w:pPr>
        <w:keepLines/>
        <w:widowControl/>
        <w:spacing w:before="0"/>
        <w:jc w:val="both"/>
      </w:pPr>
      <w:r w:rsidRPr="00AA6592">
        <w:t>Затраты на привлечение заемных средств относятся на расходы в том отчетном периоде, в котором они были понесены.</w:t>
      </w: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rPr>
          <w:b/>
        </w:rPr>
      </w:pPr>
      <w:r w:rsidRPr="00AA6592">
        <w:rPr>
          <w:b/>
        </w:rPr>
        <w:t xml:space="preserve">3.5. Инвестиции и прочие финансовые активы </w:t>
      </w:r>
    </w:p>
    <w:p w:rsidR="002F29F6" w:rsidRPr="00AA6592" w:rsidRDefault="002F29F6" w:rsidP="002F29F6">
      <w:pPr>
        <w:keepLines/>
        <w:widowControl/>
        <w:spacing w:before="0"/>
        <w:jc w:val="both"/>
      </w:pPr>
      <w:r w:rsidRPr="00AA6592">
        <w:t>Компания классифицирует свои финансовые активы по следующим категориям: займы и дебиторская задолженность; инвестиции, удерживаемые до погашения; финансовые активы, имеющиеся в наличии для продажи; финансовые активы, переоцениваемые по справедливой стоимости через прибыль или убыток.</w:t>
      </w:r>
    </w:p>
    <w:p w:rsidR="002F29F6" w:rsidRPr="00AA6592" w:rsidRDefault="002F29F6" w:rsidP="002F29F6">
      <w:pPr>
        <w:keepLines/>
        <w:widowControl/>
        <w:spacing w:before="0"/>
        <w:jc w:val="both"/>
      </w:pPr>
      <w:r w:rsidRPr="00AA6592">
        <w:t>Компания присваивает финансовым активам соответствующую категорию при первоначальном отражении в учете и пересматривает установленную классификацию финансовых активов в случае, когда это разрешается стандартами и является уместным.</w:t>
      </w:r>
    </w:p>
    <w:p w:rsidR="002F29F6" w:rsidRPr="00AA6592" w:rsidRDefault="002F29F6" w:rsidP="002F29F6">
      <w:pPr>
        <w:keepLines/>
        <w:widowControl/>
        <w:spacing w:before="0"/>
        <w:jc w:val="both"/>
      </w:pPr>
      <w:r w:rsidRPr="00AA6592">
        <w:t xml:space="preserve">Все стандартные операции по покупке и продаже финансовых активов признаются на дату расчетов, т.е. на дату осуществления поставки актива покупателю. </w:t>
      </w:r>
    </w:p>
    <w:p w:rsidR="002F29F6" w:rsidRPr="00AA6592" w:rsidRDefault="002F29F6" w:rsidP="002F29F6">
      <w:pPr>
        <w:keepLines/>
        <w:widowControl/>
        <w:spacing w:before="0"/>
        <w:jc w:val="both"/>
      </w:pPr>
      <w:r w:rsidRPr="00AA6592">
        <w:t xml:space="preserve"> Займы и дебиторская задолженность являются непроизводными финансовыми активами, не котирующимися на активном рынке, с фиксированным или поддающимся определению размером платежей. Займы и дебиторская задолженность учитываются по амортизированной стоимости с использованием эффективной процентной ставки за вычетом резерва под обесценение. Если существует объективное свидетельство об обесценении займов и дебиторской задолженности, учитываемых по амортизированной стоимости, сумма убытка оценивается как разница между балансовой стоимостью активов и текущей стоимостью ожидаемых будущих денежных потоков (за исключением будущих кредитных потерь, которые еще не возникли), дисконтированных по первоначальной эффективной ставке процента по финансовому активу (т.е. по эффективной процентной ставке, рассчитанной при первоначальном признании). Балансовая стоимость актива уменьшается посредством использования счета резерва. Сумма убытка признается в отчете о совокупном доходе.</w:t>
      </w:r>
    </w:p>
    <w:p w:rsidR="002F29F6" w:rsidRPr="00AA6592" w:rsidRDefault="002F29F6" w:rsidP="002F29F6">
      <w:pPr>
        <w:keepLines/>
        <w:widowControl/>
        <w:spacing w:before="0"/>
        <w:jc w:val="both"/>
      </w:pPr>
      <w:r w:rsidRPr="00AA6592">
        <w:lastRenderedPageBreak/>
        <w:t xml:space="preserve">Непроизводные финансовые активы с фиксированным или поддающимся определению размером платежей и фиксированным сроком погашения классифицируются в качестве удерживаемых до погашения в случае, если Компания намерена и способна удерживать их до срока погашения. </w:t>
      </w:r>
    </w:p>
    <w:p w:rsidR="002F29F6" w:rsidRPr="00AA6592" w:rsidRDefault="002F29F6" w:rsidP="002F29F6">
      <w:pPr>
        <w:keepLines/>
        <w:widowControl/>
        <w:spacing w:before="0"/>
        <w:jc w:val="both"/>
      </w:pPr>
      <w:r w:rsidRPr="00AA6592">
        <w:t xml:space="preserve">Финансовые активы, имеющиеся в наличии для продажи, представляют собой непроизводные финансовые активы, которые специально были отнесены в данную категорию или которые не были отнесены ни в одну из иных категорий финансовых активов. После первоначального отражения в учете финансовые активы, имеющиеся в наличии для продажи, оцениваются по справедливой стоимости. При этом прибыли и убытки за вычетом соответствующего налогового эффекта отражаются в качестве отдельного компонента в составе капитала до момента прекращения признания или обесценения финансового актива. В этом случае совокупная прибыль или убыток, ранее отраженные в составе капитала, включаются в отчет о совокупном доходе. </w:t>
      </w: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rPr>
          <w:b/>
        </w:rPr>
      </w:pPr>
    </w:p>
    <w:p w:rsidR="002F29F6" w:rsidRPr="00AA6592" w:rsidRDefault="002F29F6" w:rsidP="002F29F6">
      <w:pPr>
        <w:keepLines/>
        <w:widowControl/>
        <w:spacing w:before="0"/>
        <w:jc w:val="both"/>
        <w:rPr>
          <w:b/>
        </w:rPr>
      </w:pPr>
    </w:p>
    <w:p w:rsidR="002F29F6" w:rsidRPr="00AA6592" w:rsidRDefault="002F29F6" w:rsidP="002F29F6">
      <w:pPr>
        <w:keepLines/>
        <w:widowControl/>
        <w:spacing w:before="0"/>
        <w:jc w:val="both"/>
        <w:rPr>
          <w:b/>
        </w:rPr>
      </w:pP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p w:rsidR="002F29F6" w:rsidRPr="00AA6592" w:rsidRDefault="002F29F6" w:rsidP="002F29F6">
      <w:pPr>
        <w:pStyle w:val="ad"/>
        <w:widowControl w:val="0"/>
        <w:autoSpaceDE w:val="0"/>
        <w:autoSpaceDN w:val="0"/>
        <w:adjustRightInd w:val="0"/>
        <w:ind w:left="567" w:hanging="567"/>
        <w:rPr>
          <w:rFonts w:cs="Arial"/>
          <w:b/>
          <w:iCs/>
          <w:sz w:val="20"/>
          <w:lang w:val="ru-RU"/>
        </w:rPr>
      </w:pPr>
      <w:r w:rsidRPr="00AA6592">
        <w:rPr>
          <w:rFonts w:cs="Arial"/>
          <w:b/>
          <w:iCs/>
          <w:sz w:val="20"/>
          <w:lang w:val="ru-RU"/>
        </w:rPr>
        <w:t>3.6. Запасы</w:t>
      </w:r>
    </w:p>
    <w:p w:rsidR="002F29F6" w:rsidRPr="00AA6592" w:rsidRDefault="002F29F6" w:rsidP="002F29F6">
      <w:pPr>
        <w:pStyle w:val="ad"/>
        <w:widowControl w:val="0"/>
        <w:autoSpaceDE w:val="0"/>
        <w:autoSpaceDN w:val="0"/>
        <w:adjustRightInd w:val="0"/>
        <w:ind w:left="567" w:hanging="567"/>
        <w:rPr>
          <w:rFonts w:cs="Arial"/>
          <w:b/>
          <w:iCs/>
          <w:sz w:val="20"/>
          <w:lang w:val="ru-RU"/>
        </w:rPr>
      </w:pPr>
    </w:p>
    <w:p w:rsidR="002F29F6" w:rsidRPr="00AA6592" w:rsidRDefault="002F29F6" w:rsidP="002F29F6">
      <w:pPr>
        <w:shd w:val="clear" w:color="auto" w:fill="FFFFFF"/>
        <w:spacing w:before="0"/>
        <w:jc w:val="both"/>
      </w:pPr>
      <w:r w:rsidRPr="00AA6592">
        <w:t xml:space="preserve">Себестоимость товарно-материальных запасов включает все затраты по приобретению и прочие затраты, связанные с их приведением в надлежащее состояние. Оценка выбывающих товарно-материальных запасов производится по себестоимости каждой единицы. </w:t>
      </w:r>
    </w:p>
    <w:p w:rsidR="002F29F6" w:rsidRPr="00AA6592" w:rsidRDefault="002F29F6" w:rsidP="002F29F6">
      <w:pPr>
        <w:shd w:val="clear" w:color="auto" w:fill="FFFFFF"/>
        <w:spacing w:before="0"/>
        <w:jc w:val="both"/>
      </w:pPr>
      <w:r w:rsidRPr="00AA6592">
        <w:t>Товарно-материальные запасы отражаются в отчетности по наименьшей из исторической стоимости на отчетную дату и стоимости возможной реализации за вычетом затрат на реализацию.</w:t>
      </w:r>
    </w:p>
    <w:p w:rsidR="002F29F6" w:rsidRPr="00AA6592" w:rsidRDefault="002F29F6" w:rsidP="002F29F6">
      <w:pPr>
        <w:pStyle w:val="ad"/>
        <w:widowControl w:val="0"/>
        <w:autoSpaceDE w:val="0"/>
        <w:autoSpaceDN w:val="0"/>
        <w:adjustRightInd w:val="0"/>
        <w:ind w:left="567" w:hanging="567"/>
        <w:rPr>
          <w:rFonts w:cs="Arial"/>
          <w:b/>
          <w:iCs/>
          <w:sz w:val="20"/>
          <w:lang w:val="ru-RU"/>
        </w:rPr>
      </w:pPr>
    </w:p>
    <w:p w:rsidR="002F29F6" w:rsidRPr="00AA6592" w:rsidRDefault="002F29F6" w:rsidP="002F29F6">
      <w:pPr>
        <w:pStyle w:val="ad"/>
        <w:widowControl w:val="0"/>
        <w:autoSpaceDE w:val="0"/>
        <w:autoSpaceDN w:val="0"/>
        <w:adjustRightInd w:val="0"/>
        <w:ind w:left="567" w:hanging="567"/>
        <w:rPr>
          <w:rFonts w:cs="Arial"/>
          <w:b/>
          <w:iCs/>
          <w:sz w:val="20"/>
          <w:lang w:val="ru-RU"/>
        </w:rPr>
      </w:pPr>
      <w:r w:rsidRPr="00AA6592">
        <w:rPr>
          <w:rFonts w:cs="Arial"/>
          <w:b/>
          <w:iCs/>
          <w:sz w:val="20"/>
          <w:lang w:val="ru-RU"/>
        </w:rPr>
        <w:t>3.7. Денежные средства и их эквиваленты</w:t>
      </w:r>
    </w:p>
    <w:p w:rsidR="002F29F6" w:rsidRPr="00AA6592" w:rsidRDefault="002F29F6" w:rsidP="002F29F6">
      <w:pPr>
        <w:pStyle w:val="ad"/>
        <w:widowControl w:val="0"/>
        <w:autoSpaceDE w:val="0"/>
        <w:autoSpaceDN w:val="0"/>
        <w:adjustRightInd w:val="0"/>
        <w:ind w:left="567" w:hanging="567"/>
        <w:rPr>
          <w:rFonts w:cs="Arial"/>
          <w:b/>
          <w:iCs/>
          <w:sz w:val="20"/>
          <w:lang w:val="ru-RU"/>
        </w:rPr>
      </w:pPr>
    </w:p>
    <w:p w:rsidR="002F29F6" w:rsidRPr="00AA6592" w:rsidRDefault="002F29F6" w:rsidP="002F29F6">
      <w:pPr>
        <w:pStyle w:val="ABC-paragrahinNotes"/>
        <w:spacing w:after="0"/>
        <w:rPr>
          <w:lang w:val="ru-RU"/>
        </w:rPr>
      </w:pPr>
      <w:r w:rsidRPr="00AA6592">
        <w:rPr>
          <w:lang w:val="ru-RU"/>
        </w:rPr>
        <w:t>Денежные средства включают денежные средства в банках и наличные денежные средства, а также краткосрочные депозиты с первоначальным сроком погашения не более трех месяцев.</w:t>
      </w:r>
    </w:p>
    <w:p w:rsidR="002F29F6" w:rsidRPr="00AA6592" w:rsidRDefault="002F29F6" w:rsidP="002F29F6">
      <w:pPr>
        <w:pStyle w:val="ABC-paragrahinNotes"/>
        <w:spacing w:after="0"/>
        <w:rPr>
          <w:lang w:val="ru-RU"/>
        </w:rPr>
      </w:pPr>
      <w:r w:rsidRPr="00AA6592">
        <w:rPr>
          <w:lang w:val="ru-RU"/>
        </w:rPr>
        <w:t xml:space="preserve"> Компания единообразно определяет состав и оценку показателя денежных средств и их эквивалентов в балансе и отчете о движении денежных средств.</w:t>
      </w:r>
    </w:p>
    <w:p w:rsidR="002F29F6" w:rsidRPr="00AA6592" w:rsidRDefault="002F29F6" w:rsidP="002F29F6">
      <w:pPr>
        <w:spacing w:before="0"/>
        <w:jc w:val="both"/>
      </w:pPr>
    </w:p>
    <w:p w:rsidR="002F29F6" w:rsidRPr="00AA6592" w:rsidRDefault="002F29F6" w:rsidP="002F29F6">
      <w:pPr>
        <w:pStyle w:val="ad"/>
        <w:widowControl w:val="0"/>
        <w:autoSpaceDE w:val="0"/>
        <w:autoSpaceDN w:val="0"/>
        <w:adjustRightInd w:val="0"/>
        <w:ind w:left="567" w:hanging="567"/>
        <w:rPr>
          <w:rFonts w:cs="Arial"/>
          <w:b/>
          <w:iCs/>
          <w:sz w:val="20"/>
          <w:lang w:val="ru-RU"/>
        </w:rPr>
      </w:pPr>
      <w:r w:rsidRPr="00AA6592">
        <w:rPr>
          <w:rFonts w:cs="Arial"/>
          <w:b/>
          <w:iCs/>
          <w:sz w:val="20"/>
          <w:lang w:val="ru-RU"/>
        </w:rPr>
        <w:t xml:space="preserve">3.8. Капитал </w:t>
      </w:r>
    </w:p>
    <w:p w:rsidR="002F29F6" w:rsidRPr="00AA6592" w:rsidRDefault="002F29F6" w:rsidP="002F29F6">
      <w:pPr>
        <w:pStyle w:val="ad"/>
        <w:widowControl w:val="0"/>
        <w:autoSpaceDE w:val="0"/>
        <w:autoSpaceDN w:val="0"/>
        <w:adjustRightInd w:val="0"/>
        <w:ind w:left="567" w:hanging="567"/>
        <w:rPr>
          <w:rFonts w:cs="Arial"/>
          <w:b/>
          <w:iCs/>
          <w:sz w:val="20"/>
          <w:lang w:val="ru-RU"/>
        </w:rPr>
      </w:pPr>
    </w:p>
    <w:p w:rsidR="002F29F6" w:rsidRPr="00AA6592" w:rsidRDefault="002F29F6" w:rsidP="002F29F6">
      <w:pPr>
        <w:pStyle w:val="ad"/>
        <w:widowControl w:val="0"/>
        <w:autoSpaceDE w:val="0"/>
        <w:autoSpaceDN w:val="0"/>
        <w:adjustRightInd w:val="0"/>
        <w:ind w:left="567" w:hanging="567"/>
        <w:rPr>
          <w:rFonts w:cs="Arial"/>
          <w:b/>
          <w:iCs/>
          <w:sz w:val="20"/>
          <w:lang w:val="ru-RU"/>
        </w:rPr>
      </w:pPr>
      <w:r w:rsidRPr="00AA6592">
        <w:rPr>
          <w:rFonts w:cs="Arial"/>
          <w:b/>
          <w:iCs/>
          <w:sz w:val="20"/>
          <w:lang w:val="ru-RU"/>
        </w:rPr>
        <w:t>Уставный капитал</w:t>
      </w:r>
    </w:p>
    <w:p w:rsidR="002F29F6" w:rsidRPr="00AA6592" w:rsidRDefault="002F29F6" w:rsidP="002F29F6">
      <w:pPr>
        <w:pStyle w:val="ABC-paragrahinNotes"/>
        <w:spacing w:after="0"/>
        <w:rPr>
          <w:lang w:val="ru-RU"/>
        </w:rPr>
      </w:pPr>
      <w:r w:rsidRPr="00AA6592">
        <w:rPr>
          <w:lang w:val="ru-RU"/>
        </w:rPr>
        <w:t xml:space="preserve">Обыкновенные акции и некумулятивные, не подлежащие погашению привилегированные акции отражаются в составе капитала. </w:t>
      </w:r>
    </w:p>
    <w:p w:rsidR="002F29F6" w:rsidRPr="00AA6592" w:rsidRDefault="002F29F6" w:rsidP="002F29F6">
      <w:pPr>
        <w:pStyle w:val="ABC-paragrahinNotes"/>
        <w:spacing w:after="0"/>
        <w:rPr>
          <w:lang w:val="ru-RU"/>
        </w:rPr>
      </w:pPr>
    </w:p>
    <w:p w:rsidR="002F29F6" w:rsidRPr="00AA6592" w:rsidRDefault="002F29F6" w:rsidP="002F29F6">
      <w:pPr>
        <w:keepLines/>
        <w:widowControl/>
        <w:spacing w:before="0"/>
        <w:jc w:val="both"/>
        <w:rPr>
          <w:b/>
        </w:rPr>
      </w:pPr>
      <w:r w:rsidRPr="00AA6592">
        <w:rPr>
          <w:b/>
        </w:rPr>
        <w:t xml:space="preserve">Доля неконтролирующих акционеров </w:t>
      </w:r>
    </w:p>
    <w:p w:rsidR="002F29F6" w:rsidRPr="00AA6592" w:rsidRDefault="002F29F6" w:rsidP="002F29F6">
      <w:pPr>
        <w:keepLines/>
        <w:widowControl/>
        <w:spacing w:before="0"/>
        <w:jc w:val="both"/>
      </w:pPr>
      <w:r w:rsidRPr="00AA6592">
        <w:t xml:space="preserve">Доля неконтролирующих акционеров на отчетную дату представляет собой доли неконтролирующих акционеров в справедливой стоимости идентифицируемых активов и обязательств дочерней компании на дату объединения или образования дочерней компании с учетом доли в последующем изменении чистых активов дочерней компании после объединения или образования. </w:t>
      </w:r>
    </w:p>
    <w:p w:rsidR="002F29F6" w:rsidRPr="00AA6592" w:rsidRDefault="002F29F6" w:rsidP="002F29F6">
      <w:pPr>
        <w:keepLines/>
        <w:widowControl/>
        <w:spacing w:before="0"/>
        <w:jc w:val="both"/>
      </w:pPr>
    </w:p>
    <w:p w:rsidR="002F29F6" w:rsidRPr="00AA6592" w:rsidRDefault="002F29F6" w:rsidP="002F29F6">
      <w:pPr>
        <w:pStyle w:val="ABC-paragrahinNotes"/>
        <w:spacing w:after="0"/>
        <w:rPr>
          <w:b/>
          <w:lang w:val="ru-RU"/>
        </w:rPr>
      </w:pPr>
      <w:r w:rsidRPr="00AA6592">
        <w:rPr>
          <w:b/>
          <w:lang w:val="ru-RU"/>
        </w:rPr>
        <w:t>Дивиденды</w:t>
      </w:r>
    </w:p>
    <w:p w:rsidR="002F29F6" w:rsidRPr="00AA6592" w:rsidRDefault="002F29F6" w:rsidP="002F29F6">
      <w:pPr>
        <w:pStyle w:val="ABC-paragrahinNotes"/>
        <w:spacing w:after="0"/>
        <w:rPr>
          <w:lang w:val="ru-RU"/>
        </w:rPr>
      </w:pPr>
      <w:r w:rsidRPr="00AA6592">
        <w:rPr>
          <w:lang w:val="ru-RU"/>
        </w:rPr>
        <w:t xml:space="preserve">Дивиденды признаются как обязательства и вычитаются из суммы капитала  на отчетную дату только в том случае, если они были объявлены до отчетной даты включительно. Информация о дивидендах раскрывается в отчетности, если они были рекомендованы к выплате до отчетной даты, а также рекомендованы или объявлены после отчетной даты, но до даты утверждения финансовой отчетности к выпуску. </w:t>
      </w:r>
    </w:p>
    <w:p w:rsidR="002F29F6" w:rsidRPr="00AA6592" w:rsidRDefault="002F29F6" w:rsidP="002F29F6">
      <w:pPr>
        <w:pStyle w:val="ABC-paragrahinNotes"/>
        <w:spacing w:after="0"/>
        <w:rPr>
          <w:lang w:val="ru-RU"/>
        </w:rPr>
      </w:pPr>
      <w:r w:rsidRPr="00AA6592">
        <w:rPr>
          <w:lang w:val="ru-RU"/>
        </w:rPr>
        <w:t>В соответствии с Налоговым кодексом РФ, Компания удерживает и перечисляет государству налог с доходов в виде дивидендов по следующим ставкам:</w:t>
      </w:r>
    </w:p>
    <w:p w:rsidR="002F29F6" w:rsidRPr="00AA6592" w:rsidRDefault="002F29F6" w:rsidP="002F29F6">
      <w:pPr>
        <w:pStyle w:val="ABC-paragrahinNotes"/>
        <w:spacing w:after="0"/>
        <w:rPr>
          <w:lang w:val="ru-RU"/>
        </w:rPr>
      </w:pPr>
    </w:p>
    <w:tbl>
      <w:tblPr>
        <w:tblW w:w="9923" w:type="dxa"/>
        <w:tblInd w:w="93" w:type="dxa"/>
        <w:tblLook w:val="0000" w:firstRow="0" w:lastRow="0" w:firstColumn="0" w:lastColumn="0" w:noHBand="0" w:noVBand="0"/>
      </w:tblPr>
      <w:tblGrid>
        <w:gridCol w:w="1984"/>
        <w:gridCol w:w="1984"/>
        <w:gridCol w:w="1985"/>
        <w:gridCol w:w="1985"/>
        <w:gridCol w:w="1985"/>
      </w:tblGrid>
      <w:tr w:rsidR="002F29F6" w:rsidRPr="00AA6592" w:rsidTr="003F5FFB">
        <w:trPr>
          <w:trHeight w:val="225"/>
        </w:trPr>
        <w:tc>
          <w:tcPr>
            <w:tcW w:w="1984" w:type="dxa"/>
            <w:vMerge w:val="restart"/>
            <w:tcBorders>
              <w:top w:val="nil"/>
              <w:left w:val="nil"/>
              <w:bottom w:val="single" w:sz="4" w:space="0" w:color="000000"/>
              <w:right w:val="nil"/>
            </w:tcBorders>
            <w:noWrap/>
            <w:vAlign w:val="bottom"/>
          </w:tcPr>
          <w:p w:rsidR="002F29F6" w:rsidRPr="00AA6592" w:rsidRDefault="002F29F6" w:rsidP="003F5FFB">
            <w:pPr>
              <w:widowControl/>
              <w:spacing w:before="0"/>
              <w:jc w:val="center"/>
              <w:rPr>
                <w:b/>
                <w:bCs/>
              </w:rPr>
            </w:pPr>
            <w:r w:rsidRPr="00AA6592">
              <w:rPr>
                <w:b/>
                <w:bCs/>
              </w:rPr>
              <w:t>Вид дохода</w:t>
            </w:r>
          </w:p>
        </w:tc>
        <w:tc>
          <w:tcPr>
            <w:tcW w:w="3969" w:type="dxa"/>
            <w:gridSpan w:val="2"/>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Юридические лица</w:t>
            </w:r>
          </w:p>
        </w:tc>
        <w:tc>
          <w:tcPr>
            <w:tcW w:w="3970" w:type="dxa"/>
            <w:gridSpan w:val="2"/>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Физические лица</w:t>
            </w:r>
          </w:p>
        </w:tc>
      </w:tr>
      <w:tr w:rsidR="002F29F6" w:rsidRPr="00AA6592" w:rsidTr="003F5FFB">
        <w:trPr>
          <w:trHeight w:val="225"/>
        </w:trPr>
        <w:tc>
          <w:tcPr>
            <w:tcW w:w="1984" w:type="dxa"/>
            <w:vMerge/>
            <w:tcBorders>
              <w:top w:val="nil"/>
              <w:left w:val="nil"/>
              <w:bottom w:val="single" w:sz="4" w:space="0" w:color="000000"/>
              <w:right w:val="nil"/>
            </w:tcBorders>
            <w:vAlign w:val="center"/>
          </w:tcPr>
          <w:p w:rsidR="002F29F6" w:rsidRPr="00AA6592" w:rsidRDefault="002F29F6" w:rsidP="003F5FFB">
            <w:pPr>
              <w:widowControl/>
              <w:spacing w:before="0"/>
              <w:rPr>
                <w:b/>
                <w:bCs/>
              </w:rPr>
            </w:pPr>
          </w:p>
        </w:tc>
        <w:tc>
          <w:tcPr>
            <w:tcW w:w="1984"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Резиденты</w:t>
            </w:r>
          </w:p>
        </w:tc>
        <w:tc>
          <w:tcPr>
            <w:tcW w:w="1985"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Нерезиденты</w:t>
            </w:r>
          </w:p>
        </w:tc>
        <w:tc>
          <w:tcPr>
            <w:tcW w:w="1985"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Резиденты</w:t>
            </w:r>
          </w:p>
        </w:tc>
        <w:tc>
          <w:tcPr>
            <w:tcW w:w="1985"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Нерезиденты</w:t>
            </w:r>
          </w:p>
        </w:tc>
      </w:tr>
      <w:tr w:rsidR="002F29F6" w:rsidRPr="00AA6592" w:rsidTr="003F5FFB">
        <w:trPr>
          <w:trHeight w:val="225"/>
        </w:trPr>
        <w:tc>
          <w:tcPr>
            <w:tcW w:w="1984" w:type="dxa"/>
            <w:tcBorders>
              <w:top w:val="nil"/>
              <w:left w:val="nil"/>
              <w:bottom w:val="nil"/>
              <w:right w:val="nil"/>
            </w:tcBorders>
            <w:noWrap/>
            <w:vAlign w:val="bottom"/>
          </w:tcPr>
          <w:p w:rsidR="002F29F6" w:rsidRPr="00AA6592" w:rsidRDefault="002F29F6" w:rsidP="003F5FFB">
            <w:pPr>
              <w:widowControl/>
              <w:spacing w:before="0"/>
            </w:pPr>
            <w:r w:rsidRPr="00AA6592">
              <w:lastRenderedPageBreak/>
              <w:t>Дивиденды</w:t>
            </w:r>
          </w:p>
        </w:tc>
        <w:tc>
          <w:tcPr>
            <w:tcW w:w="1984" w:type="dxa"/>
            <w:tcBorders>
              <w:top w:val="nil"/>
              <w:left w:val="nil"/>
              <w:bottom w:val="nil"/>
              <w:right w:val="nil"/>
            </w:tcBorders>
            <w:noWrap/>
            <w:vAlign w:val="bottom"/>
          </w:tcPr>
          <w:p w:rsidR="002F29F6" w:rsidRPr="00AA6592" w:rsidRDefault="002F29F6" w:rsidP="003F5FFB">
            <w:pPr>
              <w:widowControl/>
              <w:spacing w:before="0"/>
              <w:jc w:val="center"/>
            </w:pPr>
            <w:r w:rsidRPr="00AA6592">
              <w:t>9%</w:t>
            </w:r>
          </w:p>
        </w:tc>
        <w:tc>
          <w:tcPr>
            <w:tcW w:w="1985" w:type="dxa"/>
            <w:tcBorders>
              <w:top w:val="nil"/>
              <w:left w:val="nil"/>
              <w:bottom w:val="nil"/>
              <w:right w:val="nil"/>
            </w:tcBorders>
            <w:noWrap/>
            <w:vAlign w:val="bottom"/>
          </w:tcPr>
          <w:p w:rsidR="002F29F6" w:rsidRPr="00AA6592" w:rsidRDefault="002F29F6" w:rsidP="003F5FFB">
            <w:pPr>
              <w:widowControl/>
              <w:spacing w:before="0"/>
              <w:jc w:val="center"/>
            </w:pPr>
            <w:r w:rsidRPr="00AA6592">
              <w:t>15%</w:t>
            </w:r>
          </w:p>
        </w:tc>
        <w:tc>
          <w:tcPr>
            <w:tcW w:w="1985" w:type="dxa"/>
            <w:tcBorders>
              <w:top w:val="nil"/>
              <w:left w:val="nil"/>
              <w:bottom w:val="nil"/>
              <w:right w:val="nil"/>
            </w:tcBorders>
            <w:noWrap/>
            <w:vAlign w:val="bottom"/>
          </w:tcPr>
          <w:p w:rsidR="002F29F6" w:rsidRPr="00AA6592" w:rsidRDefault="002F29F6" w:rsidP="003F5FFB">
            <w:pPr>
              <w:widowControl/>
              <w:spacing w:before="0"/>
              <w:jc w:val="center"/>
            </w:pPr>
            <w:r w:rsidRPr="00AA6592">
              <w:t>9%</w:t>
            </w:r>
          </w:p>
        </w:tc>
        <w:tc>
          <w:tcPr>
            <w:tcW w:w="1985" w:type="dxa"/>
            <w:tcBorders>
              <w:top w:val="nil"/>
              <w:left w:val="nil"/>
              <w:bottom w:val="nil"/>
              <w:right w:val="nil"/>
            </w:tcBorders>
            <w:noWrap/>
            <w:vAlign w:val="bottom"/>
          </w:tcPr>
          <w:p w:rsidR="002F29F6" w:rsidRPr="00AA6592" w:rsidRDefault="002F29F6" w:rsidP="003F5FFB">
            <w:pPr>
              <w:widowControl/>
              <w:spacing w:before="0"/>
              <w:jc w:val="center"/>
            </w:pPr>
            <w:r w:rsidRPr="00AA6592">
              <w:t>15%</w:t>
            </w:r>
          </w:p>
        </w:tc>
      </w:tr>
    </w:tbl>
    <w:p w:rsidR="002F29F6" w:rsidRPr="00AA6592" w:rsidRDefault="002F29F6" w:rsidP="002F29F6">
      <w:pPr>
        <w:pStyle w:val="ABC-paragrahinNotes"/>
        <w:spacing w:after="0"/>
        <w:rPr>
          <w:b/>
          <w:lang w:val="ru-RU"/>
        </w:rPr>
      </w:pPr>
    </w:p>
    <w:p w:rsidR="002F29F6" w:rsidRPr="00AA6592" w:rsidRDefault="002F29F6" w:rsidP="002F29F6">
      <w:pPr>
        <w:pStyle w:val="ABC-paragrahinNotes"/>
        <w:spacing w:after="0"/>
        <w:rPr>
          <w:b/>
          <w:lang w:val="ru-RU"/>
        </w:rPr>
      </w:pPr>
    </w:p>
    <w:p w:rsidR="002F29F6" w:rsidRPr="00AA6592" w:rsidRDefault="002F29F6" w:rsidP="002F29F6">
      <w:pPr>
        <w:pStyle w:val="ABC-paragrahinNotes"/>
        <w:spacing w:after="0"/>
        <w:rPr>
          <w:b/>
          <w:lang w:val="ru-RU"/>
        </w:rPr>
      </w:pPr>
      <w:r w:rsidRPr="00AA6592">
        <w:rPr>
          <w:b/>
          <w:lang w:val="ru-RU"/>
        </w:rPr>
        <w:t>3.9. Заемные обязательства</w:t>
      </w:r>
    </w:p>
    <w:p w:rsidR="002F29F6" w:rsidRPr="00AA6592" w:rsidRDefault="002F29F6" w:rsidP="002F29F6">
      <w:pPr>
        <w:pStyle w:val="ABC-paragrahinNotes"/>
        <w:spacing w:after="0"/>
        <w:rPr>
          <w:lang w:val="ru-RU"/>
        </w:rPr>
      </w:pPr>
      <w:r w:rsidRPr="00AA6592">
        <w:rPr>
          <w:lang w:val="ru-RU"/>
        </w:rPr>
        <w:t>Для целей презентации в данной финансовой отчетности в состав статьи «Заемные обязательства» включены банковские кредиты и займы организаций, вексельные займы.</w:t>
      </w:r>
    </w:p>
    <w:p w:rsidR="002F29F6" w:rsidRPr="00AA6592" w:rsidRDefault="002F29F6" w:rsidP="002F29F6">
      <w:pPr>
        <w:pStyle w:val="ABC-paragrahinNotes"/>
        <w:spacing w:after="0"/>
        <w:rPr>
          <w:lang w:val="ru-RU"/>
        </w:rPr>
      </w:pPr>
      <w:r w:rsidRPr="00AA6592">
        <w:rPr>
          <w:lang w:val="ru-RU"/>
        </w:rPr>
        <w:t>Кредиты и займы первоначально отражаются по справедливой стоимости полученных средств за вычетом понесенных затрат по осуществлению сделки. После первоначального признания кредиты и займы отражаются по амортизированной стоимости с использованием метода эффективной процентной ставки. Разница между справедливой стоимостью полученных средств за вычетом затрат по осуществлению сделки и суммой к погашению отражается как процентные расходы на протяжении срока кредита или займа.</w:t>
      </w:r>
    </w:p>
    <w:p w:rsidR="002F29F6" w:rsidRPr="00AA6592" w:rsidRDefault="002F29F6" w:rsidP="002F29F6">
      <w:pPr>
        <w:pStyle w:val="ABC-paragrahinNotes"/>
        <w:spacing w:after="0"/>
        <w:rPr>
          <w:lang w:val="ru-RU"/>
        </w:rPr>
      </w:pPr>
    </w:p>
    <w:p w:rsidR="002F29F6" w:rsidRPr="00AA6592" w:rsidRDefault="002F29F6" w:rsidP="002F29F6">
      <w:pPr>
        <w:pStyle w:val="ABC-paragrahinNotes"/>
        <w:spacing w:after="0"/>
        <w:rPr>
          <w:lang w:val="ru-RU"/>
        </w:rPr>
      </w:pPr>
    </w:p>
    <w:p w:rsidR="002F29F6" w:rsidRPr="00AA6592" w:rsidRDefault="002F29F6" w:rsidP="002F29F6">
      <w:pPr>
        <w:pStyle w:val="ABC-paragrahinNotes"/>
        <w:spacing w:after="0"/>
        <w:rPr>
          <w:lang w:val="ru-RU"/>
        </w:rPr>
      </w:pPr>
    </w:p>
    <w:p w:rsidR="002F29F6" w:rsidRPr="00AA6592" w:rsidRDefault="002F29F6" w:rsidP="002F29F6">
      <w:pPr>
        <w:keepLines/>
        <w:widowControl/>
        <w:spacing w:before="0"/>
        <w:jc w:val="both"/>
        <w:rPr>
          <w:b/>
        </w:rPr>
      </w:pPr>
      <w:r w:rsidRPr="00AA6592">
        <w:rPr>
          <w:b/>
        </w:rPr>
        <w:t xml:space="preserve">3.10. Аренда </w:t>
      </w:r>
    </w:p>
    <w:p w:rsidR="002F29F6" w:rsidRPr="00AA6592" w:rsidRDefault="002F29F6" w:rsidP="002F29F6">
      <w:pPr>
        <w:keepLines/>
        <w:widowControl/>
        <w:spacing w:before="0"/>
        <w:jc w:val="both"/>
      </w:pPr>
      <w:r w:rsidRPr="00AA6592">
        <w:t>Платежи по операционной аренде признаются как расход в отчете о совокупном доходе равномерно на протяжении всего срока аренды.</w:t>
      </w:r>
    </w:p>
    <w:p w:rsidR="002F29F6" w:rsidRPr="00AA6592" w:rsidRDefault="002F29F6" w:rsidP="002F29F6">
      <w:pPr>
        <w:shd w:val="clear" w:color="auto" w:fill="FFFFFF"/>
        <w:tabs>
          <w:tab w:val="left" w:pos="567"/>
        </w:tabs>
        <w:spacing w:before="0"/>
        <w:jc w:val="both"/>
      </w:pPr>
    </w:p>
    <w:p w:rsidR="002F29F6" w:rsidRPr="00AA6592" w:rsidRDefault="002F29F6" w:rsidP="002F29F6">
      <w:pPr>
        <w:shd w:val="clear" w:color="auto" w:fill="FFFFFF"/>
        <w:tabs>
          <w:tab w:val="left" w:pos="567"/>
        </w:tabs>
        <w:spacing w:before="0"/>
        <w:jc w:val="both"/>
        <w:rPr>
          <w:b/>
          <w:bCs/>
          <w:iCs/>
          <w:spacing w:val="2"/>
        </w:rPr>
      </w:pPr>
      <w:r w:rsidRPr="00AA6592">
        <w:rPr>
          <w:b/>
          <w:bCs/>
          <w:iCs/>
          <w:spacing w:val="2"/>
        </w:rPr>
        <w:t xml:space="preserve">3.11. Вознаграждения сотрудникам </w:t>
      </w:r>
    </w:p>
    <w:p w:rsidR="002F29F6" w:rsidRPr="00AA6592" w:rsidRDefault="002F29F6" w:rsidP="002F29F6">
      <w:pPr>
        <w:shd w:val="clear" w:color="auto" w:fill="FFFFFF"/>
        <w:spacing w:before="0"/>
        <w:jc w:val="both"/>
        <w:rPr>
          <w:b/>
          <w:bCs/>
          <w:iCs/>
          <w:spacing w:val="4"/>
        </w:rPr>
      </w:pPr>
      <w:r w:rsidRPr="00AA6592">
        <w:rPr>
          <w:b/>
          <w:bCs/>
          <w:iCs/>
          <w:spacing w:val="4"/>
        </w:rPr>
        <w:t>Текущие вознаграждения сотрудникам</w:t>
      </w:r>
    </w:p>
    <w:p w:rsidR="002F29F6" w:rsidRPr="00AA6592" w:rsidRDefault="002F29F6" w:rsidP="002F29F6">
      <w:pPr>
        <w:shd w:val="clear" w:color="auto" w:fill="FFFFFF"/>
        <w:spacing w:before="0"/>
        <w:jc w:val="both"/>
        <w:rPr>
          <w:iCs/>
          <w:spacing w:val="-5"/>
        </w:rPr>
      </w:pPr>
      <w:r w:rsidRPr="00AA6592">
        <w:rPr>
          <w:iCs/>
          <w:spacing w:val="-4"/>
        </w:rPr>
        <w:t xml:space="preserve">Заработная плата сотрудников признается в </w:t>
      </w:r>
      <w:r w:rsidRPr="00AA6592">
        <w:rPr>
          <w:iCs/>
          <w:spacing w:val="-3"/>
        </w:rPr>
        <w:t xml:space="preserve">качестве текущего расхода отчетного периода. Компания также </w:t>
      </w:r>
      <w:r w:rsidRPr="00AA6592">
        <w:t>начисляет расходы по оплате предстоящих отпусков сотрудников</w:t>
      </w:r>
      <w:r w:rsidRPr="00AA6592">
        <w:rPr>
          <w:iCs/>
          <w:spacing w:val="-5"/>
        </w:rPr>
        <w:t>.</w:t>
      </w:r>
    </w:p>
    <w:p w:rsidR="002F29F6" w:rsidRPr="00AA6592" w:rsidRDefault="002F29F6" w:rsidP="002F29F6">
      <w:pPr>
        <w:shd w:val="clear" w:color="auto" w:fill="FFFFFF"/>
        <w:spacing w:before="0"/>
        <w:jc w:val="both"/>
        <w:rPr>
          <w:iCs/>
          <w:spacing w:val="-5"/>
        </w:rPr>
      </w:pPr>
    </w:p>
    <w:p w:rsidR="002F29F6" w:rsidRPr="00AA6592" w:rsidRDefault="002F29F6" w:rsidP="002F29F6">
      <w:pPr>
        <w:keepLines/>
        <w:widowControl/>
        <w:spacing w:before="0"/>
        <w:jc w:val="both"/>
        <w:rPr>
          <w:b/>
        </w:rPr>
      </w:pPr>
      <w:r w:rsidRPr="00AA6592">
        <w:rPr>
          <w:b/>
        </w:rPr>
        <w:t>3.12.</w:t>
      </w:r>
      <w:r w:rsidRPr="00AA6592">
        <w:rPr>
          <w:b/>
        </w:rPr>
        <w:tab/>
        <w:t>Резервы</w:t>
      </w:r>
    </w:p>
    <w:p w:rsidR="002F29F6" w:rsidRPr="00AA6592" w:rsidRDefault="002F29F6" w:rsidP="002F29F6">
      <w:pPr>
        <w:keepLines/>
        <w:widowControl/>
        <w:spacing w:before="0"/>
        <w:jc w:val="both"/>
      </w:pPr>
      <w:r w:rsidRPr="00AA6592">
        <w:t xml:space="preserve">Резервы признаются, если Компания вследствие определенного состоявшегося события имеет юридические или добровольно принятые на себя обязательства, для урегулирования которых с большой степенью вероятности потребуется отток ресурсов, и которые можно оценить с достаточной степенью надежности. </w:t>
      </w:r>
    </w:p>
    <w:p w:rsidR="002F29F6" w:rsidRPr="00AA6592" w:rsidRDefault="002F29F6" w:rsidP="002F29F6">
      <w:pPr>
        <w:keepLines/>
        <w:widowControl/>
        <w:spacing w:before="0"/>
        <w:jc w:val="both"/>
      </w:pPr>
    </w:p>
    <w:p w:rsidR="002F29F6" w:rsidRPr="00AA6592" w:rsidRDefault="002F29F6" w:rsidP="002F29F6">
      <w:pPr>
        <w:shd w:val="clear" w:color="auto" w:fill="FFFFFF"/>
        <w:spacing w:before="0"/>
        <w:jc w:val="both"/>
        <w:rPr>
          <w:b/>
          <w:iCs/>
          <w:spacing w:val="-4"/>
        </w:rPr>
      </w:pPr>
      <w:r w:rsidRPr="00AA6592">
        <w:rPr>
          <w:b/>
          <w:bCs/>
          <w:iCs/>
          <w:spacing w:val="-3"/>
        </w:rPr>
        <w:t xml:space="preserve">3.13. </w:t>
      </w:r>
      <w:r w:rsidRPr="00AA6592">
        <w:rPr>
          <w:b/>
          <w:iCs/>
          <w:spacing w:val="-4"/>
        </w:rPr>
        <w:t>Налог на прибыль</w:t>
      </w:r>
    </w:p>
    <w:p w:rsidR="002F29F6" w:rsidRPr="00AA6592" w:rsidRDefault="002F29F6" w:rsidP="002F29F6">
      <w:pPr>
        <w:shd w:val="clear" w:color="auto" w:fill="FFFFFF"/>
        <w:spacing w:before="0"/>
        <w:jc w:val="both"/>
        <w:rPr>
          <w:iCs/>
          <w:spacing w:val="-4"/>
        </w:rPr>
      </w:pPr>
      <w:r w:rsidRPr="00AA6592">
        <w:rPr>
          <w:iCs/>
          <w:spacing w:val="-4"/>
        </w:rPr>
        <w:t>Расход (доход) по налогу на прибыль представляет собой сумму величины фактического налога за отчетный период и величины отложенного налога, признаваемой в качестве расхода (дохода) в отчетном периоде.</w:t>
      </w:r>
    </w:p>
    <w:p w:rsidR="002F29F6" w:rsidRPr="00AA6592" w:rsidRDefault="002F29F6" w:rsidP="002F29F6">
      <w:pPr>
        <w:shd w:val="clear" w:color="auto" w:fill="FFFFFF"/>
        <w:spacing w:before="0"/>
        <w:jc w:val="both"/>
        <w:rPr>
          <w:iCs/>
          <w:spacing w:val="-4"/>
        </w:rPr>
      </w:pPr>
      <w:r w:rsidRPr="00AA6592">
        <w:rPr>
          <w:iCs/>
          <w:spacing w:val="-4"/>
        </w:rPr>
        <w:t xml:space="preserve">Отложенные налоговые активы и обязательства рассчитываются в отношении временных разниц с использованием балансового метода. </w:t>
      </w:r>
    </w:p>
    <w:p w:rsidR="002F29F6" w:rsidRPr="00AA6592" w:rsidRDefault="002F29F6" w:rsidP="002F29F6">
      <w:pPr>
        <w:shd w:val="clear" w:color="auto" w:fill="FFFFFF"/>
        <w:spacing w:before="0"/>
        <w:jc w:val="both"/>
        <w:rPr>
          <w:iCs/>
          <w:spacing w:val="-4"/>
        </w:rPr>
      </w:pPr>
      <w:r w:rsidRPr="00AA6592">
        <w:rPr>
          <w:iCs/>
          <w:spacing w:val="-4"/>
        </w:rPr>
        <w:t>Отложенные налоги на прибыль отражаются по всем временным разницам между налоговой базой активов и обязательств и их балансовой стоимостью в финансовой отчетности, за исключением ситуаций, когда отложенные налоги возникают при первоначальном признании деловой репутации либо актива или обязательства в результате операции, которая не является сделкой по объединению компаний и в момент ее совершения не оказывает влияния на учетную или налоговую прибыль или убыток.</w:t>
      </w:r>
    </w:p>
    <w:p w:rsidR="002F29F6" w:rsidRPr="00AA6592" w:rsidRDefault="002F29F6" w:rsidP="002F29F6">
      <w:pPr>
        <w:shd w:val="clear" w:color="auto" w:fill="FFFFFF"/>
        <w:spacing w:before="0"/>
        <w:jc w:val="both"/>
        <w:rPr>
          <w:iCs/>
          <w:spacing w:val="-4"/>
        </w:rPr>
      </w:pPr>
      <w:r w:rsidRPr="00AA6592">
        <w:rPr>
          <w:iCs/>
          <w:spacing w:val="-4"/>
        </w:rPr>
        <w:t>Отложенные налоговые активы и обязательства рассчитываются по налоговым ставкам, применение которых ожидается в период реализации актива или погашения обязательства, на основе положений законодательства, введенных в действие, или объявленных (и практически принятых) на отчетную дату.</w:t>
      </w:r>
    </w:p>
    <w:p w:rsidR="002F29F6" w:rsidRPr="00AA6592" w:rsidRDefault="002F29F6" w:rsidP="002F29F6">
      <w:pPr>
        <w:pStyle w:val="ad"/>
        <w:widowControl w:val="0"/>
        <w:autoSpaceDE w:val="0"/>
        <w:autoSpaceDN w:val="0"/>
        <w:adjustRightInd w:val="0"/>
        <w:ind w:left="567" w:hanging="567"/>
        <w:rPr>
          <w:rFonts w:cs="Arial"/>
          <w:b/>
          <w:iCs/>
          <w:sz w:val="20"/>
          <w:lang w:val="ru-RU"/>
        </w:rPr>
      </w:pPr>
    </w:p>
    <w:p w:rsidR="002F29F6" w:rsidRPr="00AA6592" w:rsidRDefault="002F29F6" w:rsidP="002F29F6">
      <w:pPr>
        <w:widowControl/>
        <w:spacing w:before="0"/>
        <w:rPr>
          <w:rFonts w:ascii="TimesNewRoman,Bold" w:hAnsi="TimesNewRoman,Bold" w:cs="TimesNewRoman,Bold"/>
          <w:b/>
          <w:bCs/>
          <w:lang w:eastAsia="en-US"/>
        </w:rPr>
      </w:pPr>
      <w:r w:rsidRPr="00AA6592">
        <w:rPr>
          <w:rFonts w:ascii="TimesNewRoman,Bold" w:hAnsi="TimesNewRoman,Bold" w:cs="TimesNewRoman,Bold"/>
          <w:b/>
          <w:bCs/>
          <w:lang w:eastAsia="en-US"/>
        </w:rPr>
        <w:t>3.14. Признание доходов</w:t>
      </w:r>
    </w:p>
    <w:p w:rsidR="002F29F6" w:rsidRPr="00AA6592" w:rsidRDefault="002F29F6" w:rsidP="002F29F6">
      <w:pPr>
        <w:shd w:val="clear" w:color="auto" w:fill="FFFFFF"/>
        <w:spacing w:before="0"/>
        <w:jc w:val="both"/>
        <w:rPr>
          <w:iCs/>
          <w:spacing w:val="-4"/>
        </w:rPr>
      </w:pPr>
      <w:r w:rsidRPr="00AA6592">
        <w:rPr>
          <w:rFonts w:ascii="TimesNewRoman" w:hAnsi="TimesNewRoman" w:cs="TimesNewRoman"/>
          <w:lang w:eastAsia="en-US"/>
        </w:rPr>
        <w:t>Доходы по договорам на оказание услуг связи признаются в периоде, когда услуги оказаны. Доходы от повременного учета звонков и услуг передачи данных определяются в основном по объему трафика, обработанного за период.</w:t>
      </w:r>
    </w:p>
    <w:p w:rsidR="002F29F6" w:rsidRPr="00AA6592" w:rsidRDefault="002F29F6" w:rsidP="002F29F6">
      <w:pPr>
        <w:spacing w:before="0"/>
        <w:jc w:val="both"/>
      </w:pPr>
      <w:r w:rsidRPr="00AA6592">
        <w:t>Доходы по процентам определяются по методу эффективной процентной ставки, которая приводит ожидаемые будущие денежные потоки в течение предполагаемого срока использования финансового инструмента к чистой балансовой стоимости финансового актива.</w:t>
      </w:r>
    </w:p>
    <w:p w:rsidR="002F29F6" w:rsidRPr="00AA6592" w:rsidRDefault="002F29F6" w:rsidP="002F29F6">
      <w:pPr>
        <w:spacing w:before="0"/>
        <w:jc w:val="both"/>
      </w:pPr>
      <w:r w:rsidRPr="00AA6592">
        <w:rPr>
          <w:b/>
        </w:rPr>
        <w:t xml:space="preserve"> </w:t>
      </w:r>
      <w:r w:rsidRPr="00AA6592">
        <w:t>Доход по дивидендам отражается в момент их получения Компанией.</w:t>
      </w:r>
    </w:p>
    <w:p w:rsidR="002F29F6" w:rsidRPr="00AA6592" w:rsidRDefault="002F29F6" w:rsidP="002F29F6">
      <w:bookmarkStart w:id="56" w:name="_Toc523318747"/>
      <w:bookmarkStart w:id="57" w:name="_Toc12455404"/>
    </w:p>
    <w:p w:rsidR="002F29F6" w:rsidRPr="00AA6592" w:rsidRDefault="002F29F6" w:rsidP="002F29F6">
      <w:pPr>
        <w:pStyle w:val="1"/>
        <w:tabs>
          <w:tab w:val="left" w:pos="567"/>
        </w:tabs>
        <w:spacing w:before="0" w:after="0"/>
        <w:jc w:val="both"/>
        <w:rPr>
          <w:sz w:val="20"/>
          <w:szCs w:val="20"/>
        </w:rPr>
      </w:pPr>
      <w:bookmarkStart w:id="58" w:name="_Toc523318755"/>
      <w:bookmarkStart w:id="59" w:name="_Toc12455412"/>
      <w:r w:rsidRPr="00AA6592">
        <w:rPr>
          <w:sz w:val="20"/>
          <w:szCs w:val="20"/>
        </w:rPr>
        <w:t>3.15. Прибыль на акцию</w:t>
      </w:r>
      <w:bookmarkEnd w:id="58"/>
      <w:bookmarkEnd w:id="59"/>
    </w:p>
    <w:p w:rsidR="002F29F6" w:rsidRPr="00AA6592" w:rsidRDefault="002F29F6" w:rsidP="002F29F6">
      <w:pPr>
        <w:widowControl/>
        <w:spacing w:before="0"/>
        <w:jc w:val="both"/>
        <w:rPr>
          <w:lang w:eastAsia="en-US"/>
        </w:rPr>
      </w:pPr>
      <w:r w:rsidRPr="00AA6592">
        <w:rPr>
          <w:lang w:eastAsia="en-US"/>
        </w:rPr>
        <w:t>Для целей расчета показателя прибыли на акцию Компания классифицирует привилегированные акции как участвующие долевые инструменты.</w:t>
      </w:r>
    </w:p>
    <w:p w:rsidR="002F29F6" w:rsidRPr="00AA6592" w:rsidRDefault="002F29F6" w:rsidP="002F29F6">
      <w:pPr>
        <w:widowControl/>
        <w:spacing w:before="0"/>
        <w:jc w:val="both"/>
        <w:rPr>
          <w:lang w:eastAsia="en-US"/>
        </w:rPr>
      </w:pPr>
    </w:p>
    <w:bookmarkEnd w:id="56"/>
    <w:bookmarkEnd w:id="57"/>
    <w:p w:rsidR="002F29F6" w:rsidRPr="00AA6592" w:rsidRDefault="002F29F6" w:rsidP="002F29F6">
      <w:pPr>
        <w:shd w:val="clear" w:color="auto" w:fill="FFFFFF"/>
        <w:spacing w:before="0"/>
        <w:jc w:val="both"/>
      </w:pPr>
      <w:r w:rsidRPr="00AA6592">
        <w:rPr>
          <w:b/>
          <w:bCs/>
          <w:iCs/>
          <w:spacing w:val="2"/>
        </w:rPr>
        <w:lastRenderedPageBreak/>
        <w:t>3.16. Информация по сегментам</w:t>
      </w:r>
    </w:p>
    <w:p w:rsidR="002F29F6" w:rsidRPr="00AA6592" w:rsidRDefault="002F29F6" w:rsidP="002F29F6">
      <w:pPr>
        <w:pStyle w:val="21"/>
        <w:jc w:val="both"/>
        <w:rPr>
          <w:bCs/>
          <w:sz w:val="20"/>
          <w:szCs w:val="20"/>
        </w:rPr>
      </w:pPr>
      <w:r w:rsidRPr="00AA6592">
        <w:rPr>
          <w:bCs/>
          <w:sz w:val="20"/>
          <w:szCs w:val="20"/>
        </w:rPr>
        <w:t xml:space="preserve">В состав Компании входит один отчетный сегмент, финансовые показатели которого на регулярной основе анализируются высшим органом оперативного управления Компании и используются при принятии управленческих решений. </w:t>
      </w:r>
    </w:p>
    <w:p w:rsidR="002F29F6" w:rsidRPr="00AA6592" w:rsidRDefault="002F29F6" w:rsidP="002F29F6">
      <w:pPr>
        <w:shd w:val="clear" w:color="auto" w:fill="FFFFFF"/>
        <w:spacing w:before="0"/>
        <w:jc w:val="both"/>
      </w:pPr>
    </w:p>
    <w:p w:rsidR="002F29F6" w:rsidRPr="00AA6592" w:rsidRDefault="002F29F6" w:rsidP="002F29F6">
      <w:pPr>
        <w:pStyle w:val="BodySingle"/>
        <w:tabs>
          <w:tab w:val="left" w:pos="567"/>
        </w:tabs>
        <w:spacing w:line="240" w:lineRule="auto"/>
        <w:ind w:left="567" w:hanging="567"/>
        <w:rPr>
          <w:b/>
          <w:sz w:val="20"/>
          <w:lang w:val="ru-RU"/>
        </w:rPr>
      </w:pPr>
      <w:r w:rsidRPr="00AA6592">
        <w:rPr>
          <w:b/>
          <w:sz w:val="20"/>
          <w:lang w:val="ru-RU"/>
        </w:rPr>
        <w:t xml:space="preserve">4. Существенные учетные суждения и оценки </w:t>
      </w:r>
    </w:p>
    <w:p w:rsidR="002F29F6" w:rsidRPr="00AA6592" w:rsidRDefault="002F29F6" w:rsidP="002F29F6">
      <w:pPr>
        <w:pStyle w:val="BodySingle"/>
        <w:tabs>
          <w:tab w:val="left" w:pos="567"/>
        </w:tabs>
        <w:spacing w:line="240" w:lineRule="auto"/>
        <w:ind w:left="567" w:hanging="567"/>
        <w:rPr>
          <w:b/>
          <w:sz w:val="20"/>
          <w:lang w:val="ru-RU"/>
        </w:rPr>
      </w:pPr>
    </w:p>
    <w:p w:rsidR="002F29F6" w:rsidRPr="00AA6592" w:rsidRDefault="002F29F6" w:rsidP="002F29F6">
      <w:pPr>
        <w:tabs>
          <w:tab w:val="left" w:pos="567"/>
        </w:tabs>
        <w:jc w:val="both"/>
        <w:rPr>
          <w:b/>
        </w:rPr>
      </w:pPr>
      <w:r w:rsidRPr="00AA6592">
        <w:rPr>
          <w:b/>
        </w:rPr>
        <w:t xml:space="preserve">4.1. Суждения </w:t>
      </w:r>
    </w:p>
    <w:p w:rsidR="002F29F6" w:rsidRPr="00AA6592" w:rsidRDefault="002F29F6" w:rsidP="002F29F6">
      <w:pPr>
        <w:pStyle w:val="ABC-BulletsinNotes"/>
        <w:tabs>
          <w:tab w:val="clear" w:pos="777"/>
        </w:tabs>
        <w:spacing w:after="0"/>
        <w:ind w:left="0" w:firstLine="0"/>
        <w:rPr>
          <w:lang w:val="ru-RU"/>
        </w:rPr>
      </w:pPr>
      <w:r w:rsidRPr="00AA6592">
        <w:rPr>
          <w:lang w:val="ru-RU"/>
        </w:rPr>
        <w:t>В процессе применения учетной политики руководством Компании, помимо учетных оценок, были сделаны следующие суждения, которые имеют наиболее существенное влияние на классификацию хозяйственных операций Компании, отраженных в финансовой отчетности:</w:t>
      </w:r>
    </w:p>
    <w:p w:rsidR="002F29F6" w:rsidRPr="00AA6592" w:rsidRDefault="002F29F6" w:rsidP="002F29F6">
      <w:pPr>
        <w:pStyle w:val="-"/>
        <w:spacing w:before="120" w:line="240" w:lineRule="exact"/>
        <w:rPr>
          <w:sz w:val="20"/>
        </w:rPr>
      </w:pPr>
      <w:r w:rsidRPr="00AA6592">
        <w:rPr>
          <w:b/>
          <w:sz w:val="20"/>
        </w:rPr>
        <w:t>Признание выручки (агент / принципал</w:t>
      </w:r>
      <w:r w:rsidRPr="00AA6592">
        <w:rPr>
          <w:sz w:val="20"/>
        </w:rPr>
        <w:t>)</w:t>
      </w:r>
    </w:p>
    <w:p w:rsidR="002F29F6" w:rsidRPr="00AA6592" w:rsidRDefault="002F29F6" w:rsidP="002F29F6">
      <w:pPr>
        <w:pStyle w:val="-"/>
        <w:spacing w:before="120" w:line="240" w:lineRule="exact"/>
        <w:rPr>
          <w:sz w:val="20"/>
        </w:rPr>
      </w:pPr>
      <w:r w:rsidRPr="00AA6592">
        <w:rPr>
          <w:sz w:val="20"/>
        </w:rPr>
        <w:t>Агентское вознаграждение относится к выручке от предоставления услуг в случаях, когда Компания выступает в операции как агент, а не как принципал. В отсутствие специфических требований в МСФО по разделению определения агента и принципала, руководство Компании принимало во внимание следующие факторы:</w:t>
      </w:r>
    </w:p>
    <w:p w:rsidR="002F29F6" w:rsidRPr="00AA6592" w:rsidRDefault="002F29F6" w:rsidP="002F29F6">
      <w:pPr>
        <w:keepNext/>
        <w:spacing w:before="0"/>
        <w:jc w:val="both"/>
      </w:pPr>
      <w:r w:rsidRPr="00AA6592">
        <w:t>- несмотря на то, что Компания собирает доходы с конечных абонентов, все кредитные риски несет поставщик услуг;</w:t>
      </w:r>
    </w:p>
    <w:p w:rsidR="002F29F6" w:rsidRPr="00AA6592" w:rsidRDefault="002F29F6" w:rsidP="002F29F6">
      <w:pPr>
        <w:keepNext/>
        <w:spacing w:before="0"/>
        <w:jc w:val="both"/>
      </w:pPr>
      <w:r w:rsidRPr="00AA6592">
        <w:t>- Компания не может изменять цену на услуги, установленные поставщиком.</w:t>
      </w:r>
    </w:p>
    <w:p w:rsidR="002F29F6" w:rsidRPr="00AA6592" w:rsidRDefault="002F29F6" w:rsidP="002F29F6">
      <w:pPr>
        <w:pStyle w:val="ABC-BulletsinNotes"/>
        <w:keepLines/>
        <w:tabs>
          <w:tab w:val="clear" w:pos="777"/>
        </w:tabs>
        <w:spacing w:after="0"/>
        <w:ind w:left="360" w:firstLine="0"/>
        <w:rPr>
          <w:lang w:val="ru-RU"/>
        </w:rPr>
      </w:pPr>
    </w:p>
    <w:p w:rsidR="002F29F6" w:rsidRPr="00AA6592" w:rsidRDefault="002F29F6" w:rsidP="002F29F6">
      <w:pPr>
        <w:pStyle w:val="-"/>
        <w:rPr>
          <w:b/>
          <w:sz w:val="20"/>
        </w:rPr>
      </w:pPr>
      <w:r w:rsidRPr="00AA6592">
        <w:rPr>
          <w:b/>
          <w:sz w:val="20"/>
        </w:rPr>
        <w:t xml:space="preserve">Классификация программного обеспечения </w:t>
      </w:r>
    </w:p>
    <w:p w:rsidR="002F29F6" w:rsidRPr="00AA6592" w:rsidRDefault="002F29F6" w:rsidP="002F29F6">
      <w:pPr>
        <w:pStyle w:val="-"/>
        <w:rPr>
          <w:sz w:val="20"/>
        </w:rPr>
      </w:pPr>
      <w:r w:rsidRPr="00AA6592">
        <w:rPr>
          <w:sz w:val="20"/>
        </w:rPr>
        <w:t xml:space="preserve">В случае, когда оборудование и функционально не отделимое от него программное обеспечение образуют единый программно-аппаратный комплекс, стоимость такого программного обеспечения включается в затраты, формирующие первоначальную стоимость объекта основных средств, возможность функционирования которого зависит от наличия установленного на нем данного программного обеспечения. В иных случаях программное обеспечение учитывается отдельно как объект нематериальных активов. </w:t>
      </w:r>
    </w:p>
    <w:p w:rsidR="002F29F6" w:rsidRPr="00AA6592" w:rsidRDefault="002F29F6" w:rsidP="002F29F6">
      <w:pPr>
        <w:pStyle w:val="-"/>
        <w:keepLines/>
        <w:rPr>
          <w:b/>
          <w:sz w:val="20"/>
        </w:rPr>
      </w:pPr>
      <w:r w:rsidRPr="00AA6592">
        <w:rPr>
          <w:b/>
          <w:sz w:val="20"/>
        </w:rPr>
        <w:t>Классификация пенсионных планов</w:t>
      </w:r>
    </w:p>
    <w:p w:rsidR="002F29F6" w:rsidRPr="00AA6592" w:rsidRDefault="002F29F6" w:rsidP="002F29F6">
      <w:pPr>
        <w:pStyle w:val="-"/>
        <w:keepLines/>
        <w:rPr>
          <w:sz w:val="20"/>
        </w:rPr>
      </w:pPr>
      <w:r w:rsidRPr="00AA6592">
        <w:rPr>
          <w:sz w:val="20"/>
        </w:rPr>
        <w:t>Классификация пенсионных планов зависит от определения стороны, принимающей на себя актуарный и инвестиционный риски по будущим выплатам. В случае если данные риски несет работодатель, планы классифицируются как планы с установленными выплатами. По планам с установленными взносами актуарный и инвестиционный риски несут работники.</w:t>
      </w:r>
    </w:p>
    <w:p w:rsidR="002F29F6" w:rsidRPr="00AA6592" w:rsidRDefault="002F29F6" w:rsidP="002F29F6">
      <w:pPr>
        <w:pStyle w:val="ABC-BulletsinNotes"/>
        <w:tabs>
          <w:tab w:val="clear" w:pos="777"/>
        </w:tabs>
        <w:spacing w:after="0"/>
        <w:ind w:left="0" w:firstLine="0"/>
        <w:rPr>
          <w:lang w:val="ru-RU"/>
        </w:rPr>
      </w:pPr>
    </w:p>
    <w:p w:rsidR="002F29F6" w:rsidRPr="00AA6592" w:rsidRDefault="002F29F6" w:rsidP="002F29F6">
      <w:pPr>
        <w:tabs>
          <w:tab w:val="left" w:pos="567"/>
        </w:tabs>
        <w:jc w:val="both"/>
        <w:rPr>
          <w:b/>
        </w:rPr>
      </w:pPr>
      <w:r w:rsidRPr="00AA6592">
        <w:rPr>
          <w:b/>
        </w:rPr>
        <w:t xml:space="preserve">4.2. Неопределенность оценок </w:t>
      </w:r>
    </w:p>
    <w:p w:rsidR="002F29F6" w:rsidRPr="00AA6592" w:rsidRDefault="002F29F6" w:rsidP="002F29F6">
      <w:pPr>
        <w:pStyle w:val="ABC-BulletsinNotes"/>
        <w:tabs>
          <w:tab w:val="clear" w:pos="777"/>
        </w:tabs>
        <w:spacing w:after="0"/>
        <w:ind w:left="0" w:firstLine="0"/>
        <w:rPr>
          <w:lang w:val="ru-RU"/>
        </w:rPr>
      </w:pPr>
      <w:r w:rsidRPr="00AA6592">
        <w:rPr>
          <w:lang w:val="ru-RU"/>
        </w:rPr>
        <w:t>Ниже представлены основные допущения в отношении будущих событий, а также иных источников неопределенности оценок на отчетную дату, которые несут в себе существенный риск возникновения необходимости внесения существенных корректировок в балансовую стоимость активов и обязательств в течение следующего отчетного года:</w:t>
      </w:r>
    </w:p>
    <w:p w:rsidR="002F29F6" w:rsidRPr="00AA6592" w:rsidRDefault="002F29F6" w:rsidP="002F29F6">
      <w:pPr>
        <w:pStyle w:val="ABC-BulletsinNotes"/>
        <w:tabs>
          <w:tab w:val="clear" w:pos="777"/>
        </w:tabs>
        <w:spacing w:after="0"/>
        <w:ind w:left="0" w:firstLine="0"/>
        <w:rPr>
          <w:b/>
          <w:lang w:val="ru-RU" w:eastAsia="ru-RU"/>
        </w:rPr>
      </w:pPr>
      <w:r w:rsidRPr="00AA6592">
        <w:rPr>
          <w:b/>
          <w:lang w:val="ru-RU" w:eastAsia="ru-RU"/>
        </w:rPr>
        <w:t>Резерв по сомнительным долгам</w:t>
      </w:r>
    </w:p>
    <w:p w:rsidR="002F29F6" w:rsidRPr="00AA6592" w:rsidRDefault="002F29F6" w:rsidP="002F29F6">
      <w:pPr>
        <w:pStyle w:val="ABC-paragrahinNotes"/>
        <w:spacing w:after="0"/>
        <w:rPr>
          <w:lang w:val="ru-RU"/>
        </w:rPr>
      </w:pPr>
      <w:r w:rsidRPr="00AA6592">
        <w:rPr>
          <w:lang w:val="ru-RU"/>
        </w:rPr>
        <w:t>Резерв по сомнительным долгам создается на основании фактических данных о собираемости дебиторской задолженности и анализа платежеспособности наиболее существенных дебиторов. В случае если финансовое положение клиентов ухудшится, фактический объем списаний может превысить ожидаемый. На 31 декабря 2017 г. был создан резерв по сомнительным долгам на сумму 89 823 (2016 г. – 88 722). Подробная информация представлена в Примечании 11.</w:t>
      </w:r>
    </w:p>
    <w:p w:rsidR="002F29F6" w:rsidRPr="00AA6592" w:rsidRDefault="002F29F6" w:rsidP="002F29F6">
      <w:pPr>
        <w:pStyle w:val="ABC-BulletsinNotes"/>
        <w:tabs>
          <w:tab w:val="clear" w:pos="777"/>
        </w:tabs>
        <w:spacing w:after="0"/>
        <w:ind w:left="0" w:firstLine="0"/>
        <w:rPr>
          <w:i/>
          <w:lang w:val="ru-RU"/>
        </w:rPr>
      </w:pPr>
    </w:p>
    <w:p w:rsidR="002F29F6" w:rsidRPr="00AA6592" w:rsidRDefault="002F29F6" w:rsidP="002F29F6">
      <w:pPr>
        <w:pStyle w:val="ABC-BulletsinNotes"/>
        <w:tabs>
          <w:tab w:val="clear" w:pos="777"/>
        </w:tabs>
        <w:spacing w:after="0"/>
        <w:ind w:left="0" w:firstLine="0"/>
        <w:rPr>
          <w:b/>
          <w:lang w:val="ru-RU" w:eastAsia="ru-RU"/>
        </w:rPr>
      </w:pPr>
      <w:r w:rsidRPr="00AA6592">
        <w:rPr>
          <w:b/>
          <w:lang w:val="ru-RU" w:eastAsia="ru-RU"/>
        </w:rPr>
        <w:t>Пенсионные и долгосрочные социальные обязательства</w:t>
      </w:r>
    </w:p>
    <w:p w:rsidR="002F29F6" w:rsidRPr="00AA6592" w:rsidRDefault="002F29F6" w:rsidP="002F29F6">
      <w:pPr>
        <w:pStyle w:val="ABC-BulletsinNotes"/>
        <w:tabs>
          <w:tab w:val="clear" w:pos="777"/>
        </w:tabs>
        <w:spacing w:after="0"/>
        <w:ind w:left="0" w:firstLine="0"/>
        <w:rPr>
          <w:lang w:val="ru-RU"/>
        </w:rPr>
      </w:pPr>
      <w:r w:rsidRPr="00AA6592">
        <w:rPr>
          <w:lang w:val="ru-RU"/>
        </w:rPr>
        <w:t>Дисконтированная стоимость обязательств по планам с установленными выплатами и соответствующая стоимость текущих услуг определяются на основе актуарных оценок, использующих демографические и финансовые допущения, включая уровень смертности в период трудовой деятельности и после ее окончания, текучесть кадров, ставку дисконтирования, будущий уровень оплаты труда и пенсионного обеспечения. Изменение ключевых допущений может оказать существенное влияние на величину пенсионных и долгосрочных социальных обязательств и соответствующих расходов. Величина пенсионных и долгосрочных социальных обязательств составила на 31 декабря 2017 г.  – 70 865 (2016 г. -  69 138). Подробная информация представлена в Примечании 17.</w:t>
      </w:r>
    </w:p>
    <w:p w:rsidR="002F29F6" w:rsidRPr="00AA6592" w:rsidRDefault="002F29F6" w:rsidP="002F29F6">
      <w:pPr>
        <w:pStyle w:val="ABC-BulletsinNotes"/>
        <w:tabs>
          <w:tab w:val="clear" w:pos="777"/>
        </w:tabs>
        <w:spacing w:after="0"/>
        <w:ind w:left="0" w:firstLine="0"/>
        <w:rPr>
          <w:lang w:val="ru-RU"/>
        </w:rPr>
      </w:pPr>
    </w:p>
    <w:p w:rsidR="002F29F6" w:rsidRPr="00AA6592" w:rsidRDefault="002F29F6" w:rsidP="002F29F6">
      <w:pPr>
        <w:pStyle w:val="ABC-BulletsinNotes"/>
        <w:tabs>
          <w:tab w:val="clear" w:pos="777"/>
        </w:tabs>
        <w:spacing w:after="0"/>
        <w:ind w:left="0" w:firstLine="0"/>
        <w:rPr>
          <w:b/>
          <w:lang w:val="ru-RU" w:eastAsia="ru-RU"/>
        </w:rPr>
      </w:pPr>
      <w:r w:rsidRPr="00AA6592">
        <w:rPr>
          <w:b/>
          <w:lang w:val="ru-RU" w:eastAsia="ru-RU"/>
        </w:rPr>
        <w:t>Судебные иски</w:t>
      </w:r>
    </w:p>
    <w:p w:rsidR="002F29F6" w:rsidRPr="00AA6592" w:rsidRDefault="002F29F6" w:rsidP="002F29F6">
      <w:pPr>
        <w:pStyle w:val="ABC-BulletsinNotes"/>
        <w:tabs>
          <w:tab w:val="clear" w:pos="777"/>
        </w:tabs>
        <w:spacing w:after="0"/>
        <w:ind w:left="0" w:firstLine="0"/>
        <w:rPr>
          <w:lang w:val="ru-RU"/>
        </w:rPr>
      </w:pPr>
      <w:r w:rsidRPr="00AA6592">
        <w:rPr>
          <w:lang w:val="ru-RU"/>
        </w:rPr>
        <w:lastRenderedPageBreak/>
        <w:t xml:space="preserve">Руководство Компании применяет существенные суждения при оценке и отражении в учете резервов и рисков возникновения условных обязательств, связанных с существующими судебными делами и прочими неурегулированными претензиями, которые должны быть урегулированы путем переговоров, посредничества, арбитражного разбирательства или государственного вмешательства, а также других условных обязательств. Суждение руководства необходимо при оценке вероятности удовлетворения иска против Компании или возникновения материального обязательства, и при определении возможной суммы окончательного урегулирования. Вследствие неопределенности, присущей процессу оценки, фактические расходы могут отличаться от первоначальной оценки резерва. Такие предварительные оценки могут изменяться по мере поступления новой информации, сначала от собственных специалистов, если такие есть у Компании, или от сторонних консультантов. Пересмотр таких оценок может оказать существенное влияние на будущие результаты операционной деятельности. </w:t>
      </w:r>
    </w:p>
    <w:p w:rsidR="002F29F6" w:rsidRPr="00AA6592" w:rsidRDefault="002F29F6" w:rsidP="002F29F6">
      <w:pPr>
        <w:pStyle w:val="ABC-BulletsinNotes"/>
        <w:tabs>
          <w:tab w:val="clear" w:pos="777"/>
        </w:tabs>
        <w:spacing w:after="0"/>
        <w:ind w:left="0" w:firstLine="0"/>
        <w:rPr>
          <w:b/>
          <w:lang w:val="ru-RU" w:eastAsia="ru-RU"/>
        </w:rPr>
      </w:pPr>
    </w:p>
    <w:p w:rsidR="002F29F6" w:rsidRPr="00AA6592" w:rsidRDefault="002F29F6" w:rsidP="002F29F6">
      <w:pPr>
        <w:pStyle w:val="ABC-BulletsinNotes"/>
        <w:tabs>
          <w:tab w:val="clear" w:pos="777"/>
        </w:tabs>
        <w:spacing w:after="0"/>
        <w:ind w:left="0" w:firstLine="0"/>
        <w:rPr>
          <w:b/>
          <w:lang w:val="ru-RU" w:eastAsia="ru-RU"/>
        </w:rPr>
      </w:pPr>
      <w:r w:rsidRPr="00AA6592">
        <w:rPr>
          <w:b/>
          <w:lang w:val="ru-RU" w:eastAsia="ru-RU"/>
        </w:rPr>
        <w:t>Отложенные налоговые активы</w:t>
      </w:r>
    </w:p>
    <w:p w:rsidR="002F29F6" w:rsidRPr="00AA6592" w:rsidRDefault="002F29F6" w:rsidP="002F29F6">
      <w:pPr>
        <w:shd w:val="clear" w:color="auto" w:fill="FFFFFF"/>
        <w:spacing w:before="0"/>
        <w:jc w:val="both"/>
      </w:pPr>
      <w:r w:rsidRPr="00AA6592">
        <w:t xml:space="preserve">Отложенные налоговые активы признаются только в той степени, в какой существует вероятность их реализации. Реализация отложенного налогового актива будет зависеть от возможности получения достаточной налогооблагаемой прибыли, которая может быть уменьшена на сумму вычитаемых временных разниц. При оценке вероятности будущей реализации отложенного налогового актива используются различные факторы, включая прошлые результаты операционной деятельности, планы операционной деятельности, истечение срока действия переноса налоговых убытков и стратегии налогового планирования. Если фактические результаты отличаются от этих оценок или если эти оценки должны быть скорректированы в будущем, то это может оказать отрицательное влияние на финансовое положение, результаты операционной деятельности и движение денежных средств Компании. Если в результате какого-либо события оценка суммы отложенных налоговых активов, которые возможно реализовать в будущем, снижается, данное снижение признается в отчете о совокупном доходе. </w:t>
      </w:r>
    </w:p>
    <w:p w:rsidR="002F29F6" w:rsidRPr="00AA6592" w:rsidRDefault="002F29F6" w:rsidP="002F29F6">
      <w:pPr>
        <w:shd w:val="clear" w:color="auto" w:fill="FFFFFF"/>
        <w:spacing w:before="0"/>
        <w:jc w:val="both"/>
      </w:pPr>
    </w:p>
    <w:p w:rsidR="002F29F6" w:rsidRPr="00AA6592" w:rsidRDefault="002F29F6" w:rsidP="002F29F6">
      <w:pPr>
        <w:widowControl/>
        <w:spacing w:before="0"/>
        <w:rPr>
          <w:b/>
          <w:lang w:eastAsia="en-US"/>
        </w:rPr>
      </w:pPr>
      <w:r w:rsidRPr="00AA6592">
        <w:rPr>
          <w:b/>
          <w:bCs/>
        </w:rPr>
        <w:t>5. Информация по сегментам деятельности</w:t>
      </w:r>
    </w:p>
    <w:p w:rsidR="002F29F6" w:rsidRPr="00AA6592" w:rsidRDefault="002F29F6" w:rsidP="002F29F6">
      <w:pPr>
        <w:pStyle w:val="21"/>
        <w:jc w:val="both"/>
        <w:rPr>
          <w:bCs/>
          <w:sz w:val="20"/>
          <w:szCs w:val="20"/>
        </w:rPr>
      </w:pPr>
      <w:r w:rsidRPr="00AA6592">
        <w:rPr>
          <w:bCs/>
          <w:sz w:val="20"/>
          <w:szCs w:val="20"/>
        </w:rPr>
        <w:t>Компания осуществляет свою деятельность на территории одного федерального округа – Центральный федеральный округ РФ.</w:t>
      </w:r>
    </w:p>
    <w:p w:rsidR="002F29F6" w:rsidRPr="00AA6592" w:rsidRDefault="002F29F6" w:rsidP="002F29F6">
      <w:pPr>
        <w:pStyle w:val="21"/>
        <w:jc w:val="both"/>
        <w:rPr>
          <w:bCs/>
          <w:sz w:val="20"/>
          <w:szCs w:val="20"/>
        </w:rPr>
      </w:pPr>
      <w:r w:rsidRPr="00AA6592">
        <w:rPr>
          <w:bCs/>
          <w:sz w:val="20"/>
          <w:szCs w:val="20"/>
        </w:rPr>
        <w:t>Руководство Компании рассматривает деятельность, связанную с оказанием услуг связи, как единственный операционный сегмент, поскольку, для принятия управленческих решений, анализирует и оценивает информацию, а именно, доходы и расходы, операционный результат, активы и обязательства, по Компании в целом.</w:t>
      </w:r>
    </w:p>
    <w:p w:rsidR="002F29F6" w:rsidRPr="00AA6592" w:rsidRDefault="002F29F6" w:rsidP="002F29F6">
      <w:pPr>
        <w:widowControl/>
        <w:spacing w:before="0"/>
        <w:rPr>
          <w:b/>
          <w:bCs/>
        </w:rPr>
      </w:pPr>
      <w:r w:rsidRPr="00AA6592">
        <w:rPr>
          <w:b/>
          <w:bCs/>
        </w:rPr>
        <w:t xml:space="preserve"> </w:t>
      </w:r>
    </w:p>
    <w:p w:rsidR="002F29F6" w:rsidRPr="00AA6592" w:rsidRDefault="002F29F6" w:rsidP="002F29F6">
      <w:pPr>
        <w:widowControl/>
        <w:spacing w:before="0"/>
        <w:rPr>
          <w:b/>
          <w:bCs/>
        </w:rPr>
      </w:pPr>
    </w:p>
    <w:p w:rsidR="002F29F6" w:rsidRPr="00AA6592" w:rsidRDefault="002F29F6" w:rsidP="002F29F6">
      <w:pPr>
        <w:widowControl/>
        <w:spacing w:before="0"/>
        <w:rPr>
          <w:b/>
          <w:bCs/>
          <w:lang w:val="en-US"/>
        </w:rPr>
      </w:pPr>
      <w:r w:rsidRPr="00AA6592">
        <w:rPr>
          <w:b/>
          <w:bCs/>
          <w:lang w:val="en-US"/>
        </w:rPr>
        <w:t>6</w:t>
      </w:r>
      <w:r w:rsidRPr="00AA6592">
        <w:rPr>
          <w:b/>
          <w:bCs/>
        </w:rPr>
        <w:t>. Основные средства</w:t>
      </w:r>
    </w:p>
    <w:tbl>
      <w:tblPr>
        <w:tblW w:w="10579" w:type="dxa"/>
        <w:tblInd w:w="93" w:type="dxa"/>
        <w:tblLook w:val="0000" w:firstRow="0" w:lastRow="0" w:firstColumn="0" w:lastColumn="0" w:noHBand="0" w:noVBand="0"/>
      </w:tblPr>
      <w:tblGrid>
        <w:gridCol w:w="3022"/>
        <w:gridCol w:w="1512"/>
        <w:gridCol w:w="1511"/>
        <w:gridCol w:w="1500"/>
        <w:gridCol w:w="1576"/>
        <w:gridCol w:w="1511"/>
      </w:tblGrid>
      <w:tr w:rsidR="002F29F6" w:rsidRPr="00AA6592" w:rsidTr="003F5FFB">
        <w:trPr>
          <w:trHeight w:val="341"/>
        </w:trPr>
        <w:tc>
          <w:tcPr>
            <w:tcW w:w="3022" w:type="dxa"/>
            <w:tcBorders>
              <w:top w:val="nil"/>
              <w:left w:val="nil"/>
              <w:bottom w:val="nil"/>
              <w:right w:val="nil"/>
            </w:tcBorders>
            <w:noWrap/>
            <w:vAlign w:val="bottom"/>
          </w:tcPr>
          <w:p w:rsidR="002F29F6" w:rsidRPr="00AA6592" w:rsidRDefault="002F29F6" w:rsidP="003F5FFB">
            <w:pPr>
              <w:widowControl/>
              <w:spacing w:before="0"/>
              <w:ind w:left="-235" w:hanging="50"/>
            </w:pPr>
          </w:p>
        </w:tc>
        <w:tc>
          <w:tcPr>
            <w:tcW w:w="1512" w:type="dxa"/>
            <w:tcBorders>
              <w:top w:val="nil"/>
              <w:left w:val="nil"/>
              <w:bottom w:val="single" w:sz="4" w:space="0" w:color="auto"/>
              <w:right w:val="nil"/>
            </w:tcBorders>
            <w:vAlign w:val="bottom"/>
          </w:tcPr>
          <w:p w:rsidR="002F29F6" w:rsidRPr="00AA6592" w:rsidRDefault="002F29F6" w:rsidP="003F5FFB">
            <w:pPr>
              <w:widowControl/>
              <w:spacing w:before="0"/>
              <w:ind w:hanging="50"/>
              <w:jc w:val="center"/>
              <w:rPr>
                <w:b/>
                <w:bCs/>
              </w:rPr>
            </w:pPr>
            <w:r w:rsidRPr="00AA6592">
              <w:rPr>
                <w:b/>
                <w:bCs/>
              </w:rPr>
              <w:t>Земля, здания и сооружения</w:t>
            </w:r>
          </w:p>
        </w:tc>
        <w:tc>
          <w:tcPr>
            <w:tcW w:w="1511" w:type="dxa"/>
            <w:tcBorders>
              <w:top w:val="nil"/>
              <w:left w:val="nil"/>
              <w:bottom w:val="single" w:sz="4" w:space="0" w:color="auto"/>
              <w:right w:val="nil"/>
            </w:tcBorders>
            <w:vAlign w:val="bottom"/>
          </w:tcPr>
          <w:p w:rsidR="002F29F6" w:rsidRPr="00AA6592" w:rsidRDefault="002F29F6" w:rsidP="003F5FFB">
            <w:pPr>
              <w:widowControl/>
              <w:spacing w:before="0"/>
              <w:ind w:hanging="50"/>
              <w:jc w:val="center"/>
              <w:rPr>
                <w:b/>
                <w:bCs/>
              </w:rPr>
            </w:pPr>
            <w:r w:rsidRPr="00AA6592">
              <w:rPr>
                <w:b/>
                <w:bCs/>
              </w:rPr>
              <w:t>Коммутаторы и передающие устройства</w:t>
            </w:r>
          </w:p>
        </w:tc>
        <w:tc>
          <w:tcPr>
            <w:tcW w:w="1447" w:type="dxa"/>
            <w:tcBorders>
              <w:top w:val="nil"/>
              <w:left w:val="nil"/>
              <w:bottom w:val="single" w:sz="4" w:space="0" w:color="auto"/>
              <w:right w:val="nil"/>
            </w:tcBorders>
            <w:vAlign w:val="bottom"/>
          </w:tcPr>
          <w:p w:rsidR="002F29F6" w:rsidRPr="00AA6592" w:rsidRDefault="002F29F6" w:rsidP="003F5FFB">
            <w:pPr>
              <w:widowControl/>
              <w:spacing w:before="0"/>
              <w:ind w:hanging="50"/>
              <w:jc w:val="center"/>
              <w:rPr>
                <w:b/>
                <w:bCs/>
              </w:rPr>
            </w:pPr>
            <w:r w:rsidRPr="00AA6592">
              <w:rPr>
                <w:b/>
                <w:bCs/>
              </w:rPr>
              <w:t>Транспортные средства и прочие основные средства</w:t>
            </w:r>
          </w:p>
        </w:tc>
        <w:tc>
          <w:tcPr>
            <w:tcW w:w="1576" w:type="dxa"/>
            <w:tcBorders>
              <w:top w:val="nil"/>
              <w:left w:val="nil"/>
              <w:bottom w:val="single" w:sz="4" w:space="0" w:color="auto"/>
              <w:right w:val="nil"/>
            </w:tcBorders>
            <w:vAlign w:val="bottom"/>
          </w:tcPr>
          <w:p w:rsidR="002F29F6" w:rsidRPr="00AA6592" w:rsidRDefault="002F29F6" w:rsidP="003F5FFB">
            <w:pPr>
              <w:widowControl/>
              <w:spacing w:before="0"/>
              <w:ind w:hanging="50"/>
              <w:jc w:val="center"/>
              <w:rPr>
                <w:b/>
                <w:bCs/>
              </w:rPr>
            </w:pPr>
            <w:r w:rsidRPr="00AA6592">
              <w:rPr>
                <w:b/>
                <w:bCs/>
              </w:rPr>
              <w:t xml:space="preserve"> Капитальные вложения в основные средства</w:t>
            </w:r>
          </w:p>
        </w:tc>
        <w:tc>
          <w:tcPr>
            <w:tcW w:w="1511" w:type="dxa"/>
            <w:tcBorders>
              <w:top w:val="nil"/>
              <w:left w:val="nil"/>
              <w:bottom w:val="single" w:sz="4" w:space="0" w:color="auto"/>
              <w:right w:val="nil"/>
            </w:tcBorders>
            <w:vAlign w:val="bottom"/>
          </w:tcPr>
          <w:p w:rsidR="002F29F6" w:rsidRPr="00AA6592" w:rsidRDefault="002F29F6" w:rsidP="003F5FFB">
            <w:pPr>
              <w:widowControl/>
              <w:spacing w:before="0"/>
              <w:ind w:hanging="50"/>
              <w:jc w:val="center"/>
              <w:rPr>
                <w:b/>
                <w:bCs/>
              </w:rPr>
            </w:pPr>
            <w:r w:rsidRPr="00AA6592">
              <w:rPr>
                <w:b/>
                <w:bCs/>
              </w:rPr>
              <w:t>Итого</w:t>
            </w:r>
          </w:p>
        </w:tc>
      </w:tr>
      <w:tr w:rsidR="002F29F6" w:rsidRPr="00AA6592" w:rsidTr="003F5FFB">
        <w:trPr>
          <w:trHeight w:val="171"/>
        </w:trPr>
        <w:tc>
          <w:tcPr>
            <w:tcW w:w="3022" w:type="dxa"/>
            <w:tcBorders>
              <w:top w:val="nil"/>
              <w:left w:val="nil"/>
              <w:bottom w:val="nil"/>
              <w:right w:val="nil"/>
            </w:tcBorders>
            <w:noWrap/>
            <w:vAlign w:val="bottom"/>
          </w:tcPr>
          <w:p w:rsidR="002F29F6" w:rsidRPr="00AA6592" w:rsidRDefault="002F29F6" w:rsidP="003F5FFB">
            <w:pPr>
              <w:widowControl/>
              <w:spacing w:before="0"/>
              <w:ind w:hanging="50"/>
              <w:rPr>
                <w:b/>
                <w:bCs/>
              </w:rPr>
            </w:pPr>
            <w:r w:rsidRPr="00AA6592">
              <w:rPr>
                <w:b/>
                <w:bCs/>
              </w:rPr>
              <w:t>Первоначальная стоимость</w:t>
            </w:r>
          </w:p>
        </w:tc>
        <w:tc>
          <w:tcPr>
            <w:tcW w:w="1512" w:type="dxa"/>
            <w:tcBorders>
              <w:top w:val="nil"/>
              <w:left w:val="nil"/>
              <w:bottom w:val="nil"/>
              <w:right w:val="nil"/>
            </w:tcBorders>
            <w:noWrap/>
            <w:vAlign w:val="bottom"/>
          </w:tcPr>
          <w:p w:rsidR="002F29F6" w:rsidRPr="00AA6592" w:rsidRDefault="002F29F6" w:rsidP="003F5FFB">
            <w:pPr>
              <w:widowControl/>
              <w:spacing w:before="0"/>
              <w:ind w:hanging="50"/>
              <w:jc w:val="center"/>
            </w:pPr>
          </w:p>
        </w:tc>
        <w:tc>
          <w:tcPr>
            <w:tcW w:w="1511" w:type="dxa"/>
            <w:tcBorders>
              <w:top w:val="nil"/>
              <w:left w:val="nil"/>
              <w:bottom w:val="nil"/>
              <w:right w:val="nil"/>
            </w:tcBorders>
            <w:noWrap/>
            <w:vAlign w:val="bottom"/>
          </w:tcPr>
          <w:p w:rsidR="002F29F6" w:rsidRPr="00AA6592" w:rsidRDefault="002F29F6" w:rsidP="003F5FFB">
            <w:pPr>
              <w:widowControl/>
              <w:spacing w:before="0"/>
              <w:ind w:hanging="50"/>
              <w:jc w:val="center"/>
            </w:pPr>
          </w:p>
        </w:tc>
        <w:tc>
          <w:tcPr>
            <w:tcW w:w="1447" w:type="dxa"/>
            <w:tcBorders>
              <w:top w:val="nil"/>
              <w:left w:val="nil"/>
              <w:bottom w:val="nil"/>
              <w:right w:val="nil"/>
            </w:tcBorders>
            <w:noWrap/>
            <w:vAlign w:val="bottom"/>
          </w:tcPr>
          <w:p w:rsidR="002F29F6" w:rsidRPr="00AA6592" w:rsidRDefault="002F29F6" w:rsidP="003F5FFB">
            <w:pPr>
              <w:widowControl/>
              <w:spacing w:before="0"/>
              <w:ind w:hanging="50"/>
              <w:jc w:val="center"/>
            </w:pPr>
          </w:p>
        </w:tc>
        <w:tc>
          <w:tcPr>
            <w:tcW w:w="1576" w:type="dxa"/>
            <w:tcBorders>
              <w:top w:val="nil"/>
              <w:left w:val="nil"/>
              <w:bottom w:val="nil"/>
              <w:right w:val="nil"/>
            </w:tcBorders>
            <w:noWrap/>
            <w:vAlign w:val="bottom"/>
          </w:tcPr>
          <w:p w:rsidR="002F29F6" w:rsidRPr="00AA6592" w:rsidRDefault="002F29F6" w:rsidP="003F5FFB">
            <w:pPr>
              <w:widowControl/>
              <w:spacing w:before="0"/>
              <w:ind w:hanging="50"/>
              <w:jc w:val="center"/>
            </w:pPr>
          </w:p>
        </w:tc>
        <w:tc>
          <w:tcPr>
            <w:tcW w:w="1511" w:type="dxa"/>
            <w:tcBorders>
              <w:top w:val="nil"/>
              <w:left w:val="nil"/>
              <w:bottom w:val="nil"/>
              <w:right w:val="nil"/>
            </w:tcBorders>
            <w:noWrap/>
            <w:vAlign w:val="bottom"/>
          </w:tcPr>
          <w:p w:rsidR="002F29F6" w:rsidRPr="00AA6592" w:rsidRDefault="002F29F6" w:rsidP="003F5FFB">
            <w:pPr>
              <w:widowControl/>
              <w:spacing w:before="0"/>
              <w:ind w:hanging="50"/>
              <w:jc w:val="center"/>
            </w:pP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rPr>
                <w:b/>
                <w:bCs/>
              </w:rPr>
            </w:pPr>
            <w:r w:rsidRPr="00AA6592">
              <w:rPr>
                <w:b/>
                <w:bCs/>
              </w:rPr>
              <w:t>На 31 декабря 2015г.</w:t>
            </w:r>
          </w:p>
        </w:tc>
        <w:tc>
          <w:tcPr>
            <w:tcW w:w="1512"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698 125</w:t>
            </w:r>
          </w:p>
        </w:tc>
        <w:tc>
          <w:tcPr>
            <w:tcW w:w="1511"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5 360 001</w:t>
            </w:r>
          </w:p>
        </w:tc>
        <w:tc>
          <w:tcPr>
            <w:tcW w:w="1447"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847 244</w:t>
            </w:r>
          </w:p>
        </w:tc>
        <w:tc>
          <w:tcPr>
            <w:tcW w:w="1576"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170 772</w:t>
            </w:r>
          </w:p>
        </w:tc>
        <w:tc>
          <w:tcPr>
            <w:tcW w:w="1511"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7 076 142</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Поступление</w:t>
            </w:r>
          </w:p>
        </w:tc>
        <w:tc>
          <w:tcPr>
            <w:tcW w:w="1512" w:type="dxa"/>
            <w:tcBorders>
              <w:top w:val="nil"/>
              <w:left w:val="nil"/>
              <w:bottom w:val="nil"/>
              <w:right w:val="nil"/>
            </w:tcBorders>
            <w:noWrap/>
            <w:vAlign w:val="center"/>
          </w:tcPr>
          <w:p w:rsidR="002F29F6" w:rsidRPr="00AA6592" w:rsidRDefault="002F29F6" w:rsidP="003F5FFB">
            <w:pPr>
              <w:ind w:hanging="50"/>
              <w:jc w:val="center"/>
            </w:pPr>
            <w:r w:rsidRPr="00AA6592">
              <w:t>-</w:t>
            </w:r>
          </w:p>
        </w:tc>
        <w:tc>
          <w:tcPr>
            <w:tcW w:w="1511" w:type="dxa"/>
            <w:tcBorders>
              <w:top w:val="nil"/>
              <w:left w:val="nil"/>
              <w:bottom w:val="nil"/>
              <w:right w:val="nil"/>
            </w:tcBorders>
            <w:noWrap/>
            <w:vAlign w:val="center"/>
          </w:tcPr>
          <w:p w:rsidR="002F29F6" w:rsidRPr="00AA6592" w:rsidRDefault="002F29F6" w:rsidP="003F5FFB">
            <w:pPr>
              <w:ind w:hanging="50"/>
              <w:jc w:val="center"/>
            </w:pPr>
            <w:r w:rsidRPr="00AA6592">
              <w:t>-</w:t>
            </w:r>
          </w:p>
        </w:tc>
        <w:tc>
          <w:tcPr>
            <w:tcW w:w="1447" w:type="dxa"/>
            <w:tcBorders>
              <w:top w:val="nil"/>
              <w:left w:val="nil"/>
              <w:bottom w:val="nil"/>
              <w:right w:val="nil"/>
            </w:tcBorders>
            <w:noWrap/>
            <w:vAlign w:val="center"/>
          </w:tcPr>
          <w:p w:rsidR="002F29F6" w:rsidRPr="00AA6592" w:rsidRDefault="002F29F6" w:rsidP="003F5FFB">
            <w:pPr>
              <w:ind w:hanging="50"/>
              <w:jc w:val="center"/>
            </w:pPr>
            <w:r w:rsidRPr="00AA6592">
              <w:t>-</w:t>
            </w:r>
          </w:p>
        </w:tc>
        <w:tc>
          <w:tcPr>
            <w:tcW w:w="1576" w:type="dxa"/>
            <w:tcBorders>
              <w:top w:val="nil"/>
              <w:left w:val="nil"/>
              <w:bottom w:val="nil"/>
              <w:right w:val="nil"/>
            </w:tcBorders>
            <w:noWrap/>
            <w:vAlign w:val="center"/>
          </w:tcPr>
          <w:p w:rsidR="002F29F6" w:rsidRPr="00AA6592" w:rsidRDefault="002F29F6" w:rsidP="003F5FFB">
            <w:pPr>
              <w:ind w:hanging="50"/>
              <w:jc w:val="center"/>
            </w:pPr>
            <w:r w:rsidRPr="00AA6592">
              <w:t>204 271</w:t>
            </w:r>
          </w:p>
        </w:tc>
        <w:tc>
          <w:tcPr>
            <w:tcW w:w="1511" w:type="dxa"/>
            <w:tcBorders>
              <w:top w:val="nil"/>
              <w:left w:val="nil"/>
              <w:bottom w:val="nil"/>
              <w:right w:val="nil"/>
            </w:tcBorders>
            <w:noWrap/>
            <w:vAlign w:val="center"/>
          </w:tcPr>
          <w:p w:rsidR="002F29F6" w:rsidRPr="00AA6592" w:rsidRDefault="002F29F6" w:rsidP="003F5FFB">
            <w:pPr>
              <w:ind w:hanging="50"/>
              <w:jc w:val="center"/>
              <w:rPr>
                <w:b/>
                <w:bCs/>
              </w:rPr>
            </w:pPr>
            <w:r w:rsidRPr="00AA6592">
              <w:rPr>
                <w:b/>
                <w:bCs/>
              </w:rPr>
              <w:t>204 271</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Введено в эксплуатацию</w:t>
            </w:r>
          </w:p>
        </w:tc>
        <w:tc>
          <w:tcPr>
            <w:tcW w:w="1512" w:type="dxa"/>
            <w:tcBorders>
              <w:top w:val="nil"/>
              <w:left w:val="nil"/>
              <w:bottom w:val="nil"/>
              <w:right w:val="nil"/>
            </w:tcBorders>
            <w:noWrap/>
            <w:vAlign w:val="center"/>
          </w:tcPr>
          <w:p w:rsidR="002F29F6" w:rsidRPr="00AA6592" w:rsidRDefault="002F29F6" w:rsidP="003F5FFB">
            <w:pPr>
              <w:ind w:hanging="50"/>
              <w:jc w:val="center"/>
            </w:pPr>
            <w:r w:rsidRPr="00AA6592">
              <w:t>14 550</w:t>
            </w:r>
          </w:p>
        </w:tc>
        <w:tc>
          <w:tcPr>
            <w:tcW w:w="1511" w:type="dxa"/>
            <w:tcBorders>
              <w:top w:val="nil"/>
              <w:left w:val="nil"/>
              <w:bottom w:val="nil"/>
              <w:right w:val="nil"/>
            </w:tcBorders>
            <w:noWrap/>
            <w:vAlign w:val="center"/>
          </w:tcPr>
          <w:p w:rsidR="002F29F6" w:rsidRPr="00AA6592" w:rsidRDefault="002F29F6" w:rsidP="003F5FFB">
            <w:pPr>
              <w:ind w:hanging="50"/>
              <w:jc w:val="center"/>
            </w:pPr>
            <w:r w:rsidRPr="00AA6592">
              <w:t>108 103</w:t>
            </w:r>
          </w:p>
        </w:tc>
        <w:tc>
          <w:tcPr>
            <w:tcW w:w="1447" w:type="dxa"/>
            <w:tcBorders>
              <w:top w:val="nil"/>
              <w:left w:val="nil"/>
              <w:bottom w:val="nil"/>
              <w:right w:val="nil"/>
            </w:tcBorders>
            <w:noWrap/>
            <w:vAlign w:val="center"/>
          </w:tcPr>
          <w:p w:rsidR="002F29F6" w:rsidRPr="00AA6592" w:rsidRDefault="002F29F6" w:rsidP="003F5FFB">
            <w:pPr>
              <w:ind w:hanging="50"/>
              <w:jc w:val="center"/>
            </w:pPr>
            <w:r w:rsidRPr="00AA6592">
              <w:t>77 536</w:t>
            </w:r>
          </w:p>
        </w:tc>
        <w:tc>
          <w:tcPr>
            <w:tcW w:w="1576" w:type="dxa"/>
            <w:tcBorders>
              <w:top w:val="nil"/>
              <w:left w:val="nil"/>
              <w:bottom w:val="nil"/>
              <w:right w:val="nil"/>
            </w:tcBorders>
            <w:noWrap/>
            <w:vAlign w:val="center"/>
          </w:tcPr>
          <w:p w:rsidR="002F29F6" w:rsidRPr="00AA6592" w:rsidRDefault="002F29F6" w:rsidP="003F5FFB">
            <w:pPr>
              <w:ind w:hanging="50"/>
              <w:jc w:val="center"/>
            </w:pPr>
            <w:r w:rsidRPr="00AA6592">
              <w:t>(200 188)</w:t>
            </w:r>
          </w:p>
        </w:tc>
        <w:tc>
          <w:tcPr>
            <w:tcW w:w="1511" w:type="dxa"/>
            <w:tcBorders>
              <w:top w:val="nil"/>
              <w:left w:val="nil"/>
              <w:bottom w:val="nil"/>
              <w:right w:val="nil"/>
            </w:tcBorders>
            <w:noWrap/>
            <w:vAlign w:val="center"/>
          </w:tcPr>
          <w:p w:rsidR="002F29F6" w:rsidRPr="00AA6592" w:rsidRDefault="002F29F6" w:rsidP="003F5FFB">
            <w:pPr>
              <w:ind w:hanging="50"/>
              <w:jc w:val="center"/>
              <w:rPr>
                <w:b/>
                <w:bCs/>
              </w:rPr>
            </w:pPr>
            <w:r w:rsidRPr="00AA6592">
              <w:rPr>
                <w:b/>
                <w:bCs/>
              </w:rPr>
              <w:t>0</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Выбытие</w:t>
            </w:r>
          </w:p>
        </w:tc>
        <w:tc>
          <w:tcPr>
            <w:tcW w:w="1512" w:type="dxa"/>
            <w:tcBorders>
              <w:left w:val="nil"/>
              <w:right w:val="nil"/>
            </w:tcBorders>
            <w:noWrap/>
            <w:vAlign w:val="center"/>
          </w:tcPr>
          <w:p w:rsidR="002F29F6" w:rsidRPr="00AA6592" w:rsidRDefault="002F29F6" w:rsidP="003F5FFB">
            <w:pPr>
              <w:ind w:hanging="50"/>
              <w:jc w:val="center"/>
            </w:pPr>
            <w:r w:rsidRPr="00AA6592">
              <w:t>-</w:t>
            </w:r>
          </w:p>
        </w:tc>
        <w:tc>
          <w:tcPr>
            <w:tcW w:w="1511" w:type="dxa"/>
            <w:tcBorders>
              <w:left w:val="nil"/>
              <w:right w:val="nil"/>
            </w:tcBorders>
            <w:noWrap/>
            <w:vAlign w:val="center"/>
          </w:tcPr>
          <w:p w:rsidR="002F29F6" w:rsidRPr="00AA6592" w:rsidRDefault="002F29F6" w:rsidP="003F5FFB">
            <w:pPr>
              <w:ind w:hanging="50"/>
              <w:jc w:val="center"/>
            </w:pPr>
            <w:r w:rsidRPr="00AA6592">
              <w:t>(24 739)</w:t>
            </w:r>
          </w:p>
        </w:tc>
        <w:tc>
          <w:tcPr>
            <w:tcW w:w="1447" w:type="dxa"/>
            <w:tcBorders>
              <w:left w:val="nil"/>
              <w:right w:val="nil"/>
            </w:tcBorders>
            <w:noWrap/>
            <w:vAlign w:val="center"/>
          </w:tcPr>
          <w:p w:rsidR="002F29F6" w:rsidRPr="00AA6592" w:rsidRDefault="002F29F6" w:rsidP="003F5FFB">
            <w:pPr>
              <w:ind w:hanging="50"/>
              <w:jc w:val="center"/>
            </w:pPr>
            <w:r w:rsidRPr="00AA6592">
              <w:t>(36 169)</w:t>
            </w:r>
          </w:p>
        </w:tc>
        <w:tc>
          <w:tcPr>
            <w:tcW w:w="1576" w:type="dxa"/>
            <w:tcBorders>
              <w:left w:val="nil"/>
              <w:right w:val="nil"/>
            </w:tcBorders>
            <w:noWrap/>
            <w:vAlign w:val="center"/>
          </w:tcPr>
          <w:p w:rsidR="002F29F6" w:rsidRPr="00AA6592" w:rsidRDefault="002F29F6" w:rsidP="003F5FFB">
            <w:pPr>
              <w:ind w:hanging="50"/>
              <w:jc w:val="center"/>
            </w:pPr>
            <w:r w:rsidRPr="00AA6592">
              <w:t>(10 767)</w:t>
            </w:r>
          </w:p>
        </w:tc>
        <w:tc>
          <w:tcPr>
            <w:tcW w:w="1511" w:type="dxa"/>
            <w:tcBorders>
              <w:left w:val="nil"/>
              <w:right w:val="nil"/>
            </w:tcBorders>
            <w:noWrap/>
            <w:vAlign w:val="center"/>
          </w:tcPr>
          <w:p w:rsidR="002F29F6" w:rsidRPr="00AA6592" w:rsidRDefault="002F29F6" w:rsidP="003F5FFB">
            <w:pPr>
              <w:ind w:hanging="50"/>
              <w:jc w:val="center"/>
              <w:rPr>
                <w:b/>
                <w:bCs/>
              </w:rPr>
            </w:pPr>
            <w:r w:rsidRPr="00AA6592">
              <w:rPr>
                <w:b/>
                <w:bCs/>
              </w:rPr>
              <w:t>(71 674)</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Переклассификация между группами</w:t>
            </w:r>
          </w:p>
        </w:tc>
        <w:tc>
          <w:tcPr>
            <w:tcW w:w="1512" w:type="dxa"/>
            <w:tcBorders>
              <w:left w:val="nil"/>
              <w:bottom w:val="single" w:sz="4" w:space="0" w:color="auto"/>
              <w:right w:val="nil"/>
            </w:tcBorders>
            <w:noWrap/>
            <w:vAlign w:val="center"/>
          </w:tcPr>
          <w:p w:rsidR="002F29F6" w:rsidRPr="00AA6592" w:rsidRDefault="002F29F6" w:rsidP="003F5FFB">
            <w:pPr>
              <w:ind w:hanging="50"/>
              <w:jc w:val="center"/>
            </w:pPr>
            <w:r w:rsidRPr="00AA6592">
              <w:t>67 448</w:t>
            </w:r>
          </w:p>
        </w:tc>
        <w:tc>
          <w:tcPr>
            <w:tcW w:w="1511" w:type="dxa"/>
            <w:tcBorders>
              <w:left w:val="nil"/>
              <w:bottom w:val="single" w:sz="4" w:space="0" w:color="auto"/>
              <w:right w:val="nil"/>
            </w:tcBorders>
            <w:noWrap/>
            <w:vAlign w:val="center"/>
          </w:tcPr>
          <w:p w:rsidR="002F29F6" w:rsidRPr="00AA6592" w:rsidRDefault="002F29F6" w:rsidP="003F5FFB">
            <w:pPr>
              <w:ind w:hanging="50"/>
              <w:jc w:val="center"/>
            </w:pPr>
            <w:r w:rsidRPr="00AA6592">
              <w:t>(146 085)</w:t>
            </w:r>
          </w:p>
        </w:tc>
        <w:tc>
          <w:tcPr>
            <w:tcW w:w="1447" w:type="dxa"/>
            <w:tcBorders>
              <w:left w:val="nil"/>
              <w:bottom w:val="single" w:sz="4" w:space="0" w:color="auto"/>
              <w:right w:val="nil"/>
            </w:tcBorders>
            <w:noWrap/>
            <w:vAlign w:val="center"/>
          </w:tcPr>
          <w:p w:rsidR="002F29F6" w:rsidRPr="00AA6592" w:rsidRDefault="002F29F6" w:rsidP="003F5FFB">
            <w:pPr>
              <w:ind w:hanging="50"/>
              <w:jc w:val="center"/>
            </w:pPr>
            <w:r w:rsidRPr="00AA6592">
              <w:t>78 637</w:t>
            </w:r>
          </w:p>
        </w:tc>
        <w:tc>
          <w:tcPr>
            <w:tcW w:w="1576" w:type="dxa"/>
            <w:tcBorders>
              <w:left w:val="nil"/>
              <w:bottom w:val="single" w:sz="4" w:space="0" w:color="auto"/>
              <w:right w:val="nil"/>
            </w:tcBorders>
            <w:noWrap/>
            <w:vAlign w:val="center"/>
          </w:tcPr>
          <w:p w:rsidR="002F29F6" w:rsidRPr="00AA6592" w:rsidRDefault="002F29F6" w:rsidP="003F5FFB">
            <w:pPr>
              <w:ind w:hanging="50"/>
              <w:jc w:val="center"/>
            </w:pPr>
            <w:r w:rsidRPr="00AA6592">
              <w:t>-</w:t>
            </w:r>
          </w:p>
        </w:tc>
        <w:tc>
          <w:tcPr>
            <w:tcW w:w="1511" w:type="dxa"/>
            <w:tcBorders>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0</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rPr>
                <w:b/>
                <w:bCs/>
              </w:rPr>
            </w:pPr>
            <w:r w:rsidRPr="00AA6592">
              <w:rPr>
                <w:b/>
                <w:bCs/>
              </w:rPr>
              <w:t>На 31 декабря 2016г.</w:t>
            </w:r>
          </w:p>
        </w:tc>
        <w:tc>
          <w:tcPr>
            <w:tcW w:w="1512"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780 123</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5 297 280</w:t>
            </w:r>
          </w:p>
        </w:tc>
        <w:tc>
          <w:tcPr>
            <w:tcW w:w="1447"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967 248</w:t>
            </w:r>
          </w:p>
        </w:tc>
        <w:tc>
          <w:tcPr>
            <w:tcW w:w="1576"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164 089</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7 208 740</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Поступление</w:t>
            </w:r>
          </w:p>
        </w:tc>
        <w:tc>
          <w:tcPr>
            <w:tcW w:w="1512" w:type="dxa"/>
            <w:tcBorders>
              <w:top w:val="single" w:sz="4" w:space="0" w:color="auto"/>
              <w:left w:val="nil"/>
              <w:bottom w:val="nil"/>
              <w:right w:val="nil"/>
            </w:tcBorders>
            <w:noWrap/>
            <w:vAlign w:val="center"/>
          </w:tcPr>
          <w:p w:rsidR="002F29F6" w:rsidRPr="00AA6592" w:rsidRDefault="002F29F6" w:rsidP="003F5FFB">
            <w:pPr>
              <w:ind w:hanging="50"/>
              <w:jc w:val="center"/>
            </w:pPr>
            <w:r w:rsidRPr="00AA6592">
              <w:t>-</w:t>
            </w:r>
          </w:p>
        </w:tc>
        <w:tc>
          <w:tcPr>
            <w:tcW w:w="1511" w:type="dxa"/>
            <w:tcBorders>
              <w:top w:val="single" w:sz="4" w:space="0" w:color="auto"/>
              <w:left w:val="nil"/>
              <w:bottom w:val="nil"/>
              <w:right w:val="nil"/>
            </w:tcBorders>
            <w:noWrap/>
            <w:vAlign w:val="center"/>
          </w:tcPr>
          <w:p w:rsidR="002F29F6" w:rsidRPr="00AA6592" w:rsidRDefault="002F29F6" w:rsidP="003F5FFB">
            <w:pPr>
              <w:ind w:hanging="50"/>
              <w:jc w:val="center"/>
            </w:pPr>
            <w:r w:rsidRPr="00AA6592">
              <w:t>-</w:t>
            </w:r>
          </w:p>
        </w:tc>
        <w:tc>
          <w:tcPr>
            <w:tcW w:w="1447" w:type="dxa"/>
            <w:tcBorders>
              <w:top w:val="single" w:sz="4" w:space="0" w:color="auto"/>
              <w:left w:val="nil"/>
              <w:bottom w:val="nil"/>
              <w:right w:val="nil"/>
            </w:tcBorders>
            <w:noWrap/>
            <w:vAlign w:val="center"/>
          </w:tcPr>
          <w:p w:rsidR="002F29F6" w:rsidRPr="00AA6592" w:rsidRDefault="002F29F6" w:rsidP="003F5FFB">
            <w:pPr>
              <w:ind w:hanging="50"/>
              <w:jc w:val="center"/>
            </w:pPr>
            <w:r w:rsidRPr="00AA6592">
              <w:t>-</w:t>
            </w:r>
          </w:p>
        </w:tc>
        <w:tc>
          <w:tcPr>
            <w:tcW w:w="1576" w:type="dxa"/>
            <w:tcBorders>
              <w:top w:val="single" w:sz="4" w:space="0" w:color="auto"/>
              <w:left w:val="nil"/>
              <w:bottom w:val="nil"/>
              <w:right w:val="nil"/>
            </w:tcBorders>
            <w:noWrap/>
            <w:vAlign w:val="center"/>
          </w:tcPr>
          <w:p w:rsidR="002F29F6" w:rsidRPr="00AA6592" w:rsidRDefault="002F29F6" w:rsidP="003F5FFB">
            <w:pPr>
              <w:ind w:hanging="50"/>
              <w:jc w:val="center"/>
            </w:pPr>
            <w:r w:rsidRPr="00AA6592">
              <w:t>143 289</w:t>
            </w:r>
          </w:p>
        </w:tc>
        <w:tc>
          <w:tcPr>
            <w:tcW w:w="1511" w:type="dxa"/>
            <w:tcBorders>
              <w:top w:val="single" w:sz="4" w:space="0" w:color="auto"/>
              <w:left w:val="nil"/>
              <w:bottom w:val="nil"/>
              <w:right w:val="nil"/>
            </w:tcBorders>
            <w:noWrap/>
            <w:vAlign w:val="center"/>
          </w:tcPr>
          <w:p w:rsidR="002F29F6" w:rsidRPr="00AA6592" w:rsidRDefault="002F29F6" w:rsidP="003F5FFB">
            <w:pPr>
              <w:ind w:hanging="50"/>
              <w:jc w:val="center"/>
              <w:rPr>
                <w:b/>
                <w:bCs/>
              </w:rPr>
            </w:pPr>
            <w:r w:rsidRPr="00AA6592">
              <w:rPr>
                <w:b/>
                <w:bCs/>
              </w:rPr>
              <w:t>143 289</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Введено в эксплуатацию</w:t>
            </w:r>
          </w:p>
        </w:tc>
        <w:tc>
          <w:tcPr>
            <w:tcW w:w="1512" w:type="dxa"/>
            <w:tcBorders>
              <w:top w:val="nil"/>
              <w:left w:val="nil"/>
              <w:bottom w:val="nil"/>
              <w:right w:val="nil"/>
            </w:tcBorders>
            <w:noWrap/>
            <w:vAlign w:val="center"/>
          </w:tcPr>
          <w:p w:rsidR="002F29F6" w:rsidRPr="00AA6592" w:rsidRDefault="002F29F6" w:rsidP="003F5FFB">
            <w:pPr>
              <w:ind w:hanging="50"/>
              <w:jc w:val="center"/>
            </w:pPr>
            <w:r w:rsidRPr="00AA6592">
              <w:t>9 238</w:t>
            </w:r>
          </w:p>
        </w:tc>
        <w:tc>
          <w:tcPr>
            <w:tcW w:w="1511" w:type="dxa"/>
            <w:tcBorders>
              <w:top w:val="nil"/>
              <w:left w:val="nil"/>
              <w:bottom w:val="nil"/>
              <w:right w:val="nil"/>
            </w:tcBorders>
            <w:noWrap/>
            <w:vAlign w:val="center"/>
          </w:tcPr>
          <w:p w:rsidR="002F29F6" w:rsidRPr="00AA6592" w:rsidRDefault="002F29F6" w:rsidP="003F5FFB">
            <w:pPr>
              <w:ind w:hanging="50"/>
              <w:jc w:val="center"/>
            </w:pPr>
            <w:r w:rsidRPr="00AA6592">
              <w:t>90 577</w:t>
            </w:r>
          </w:p>
        </w:tc>
        <w:tc>
          <w:tcPr>
            <w:tcW w:w="1447" w:type="dxa"/>
            <w:tcBorders>
              <w:top w:val="nil"/>
              <w:left w:val="nil"/>
              <w:bottom w:val="nil"/>
              <w:right w:val="nil"/>
            </w:tcBorders>
            <w:noWrap/>
            <w:vAlign w:val="center"/>
          </w:tcPr>
          <w:p w:rsidR="002F29F6" w:rsidRPr="00AA6592" w:rsidRDefault="002F29F6" w:rsidP="003F5FFB">
            <w:pPr>
              <w:ind w:hanging="50"/>
              <w:jc w:val="center"/>
            </w:pPr>
            <w:r w:rsidRPr="00AA6592">
              <w:t>55 169</w:t>
            </w:r>
          </w:p>
        </w:tc>
        <w:tc>
          <w:tcPr>
            <w:tcW w:w="1576" w:type="dxa"/>
            <w:tcBorders>
              <w:top w:val="nil"/>
              <w:left w:val="nil"/>
              <w:bottom w:val="nil"/>
              <w:right w:val="nil"/>
            </w:tcBorders>
            <w:noWrap/>
            <w:vAlign w:val="center"/>
          </w:tcPr>
          <w:p w:rsidR="002F29F6" w:rsidRPr="00AA6592" w:rsidRDefault="002F29F6" w:rsidP="003F5FFB">
            <w:pPr>
              <w:ind w:hanging="50"/>
              <w:jc w:val="center"/>
            </w:pPr>
            <w:r w:rsidRPr="00AA6592">
              <w:t>(154 644)</w:t>
            </w:r>
          </w:p>
        </w:tc>
        <w:tc>
          <w:tcPr>
            <w:tcW w:w="1511" w:type="dxa"/>
            <w:tcBorders>
              <w:top w:val="nil"/>
              <w:left w:val="nil"/>
              <w:bottom w:val="nil"/>
              <w:right w:val="nil"/>
            </w:tcBorders>
            <w:noWrap/>
            <w:vAlign w:val="center"/>
          </w:tcPr>
          <w:p w:rsidR="002F29F6" w:rsidRPr="00AA6592" w:rsidRDefault="002F29F6" w:rsidP="003F5FFB">
            <w:pPr>
              <w:ind w:hanging="50"/>
              <w:jc w:val="center"/>
              <w:rPr>
                <w:b/>
                <w:bCs/>
              </w:rPr>
            </w:pPr>
            <w:r w:rsidRPr="00AA6592">
              <w:rPr>
                <w:b/>
                <w:bCs/>
              </w:rPr>
              <w:t>340</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Выбытие</w:t>
            </w:r>
          </w:p>
        </w:tc>
        <w:tc>
          <w:tcPr>
            <w:tcW w:w="1512" w:type="dxa"/>
            <w:tcBorders>
              <w:top w:val="nil"/>
              <w:left w:val="nil"/>
              <w:bottom w:val="nil"/>
              <w:right w:val="nil"/>
            </w:tcBorders>
            <w:noWrap/>
            <w:vAlign w:val="center"/>
          </w:tcPr>
          <w:p w:rsidR="002F29F6" w:rsidRPr="00AA6592" w:rsidRDefault="002F29F6" w:rsidP="003F5FFB">
            <w:pPr>
              <w:ind w:hanging="50"/>
              <w:jc w:val="center"/>
            </w:pPr>
            <w:r w:rsidRPr="00AA6592">
              <w:t>-</w:t>
            </w:r>
          </w:p>
        </w:tc>
        <w:tc>
          <w:tcPr>
            <w:tcW w:w="1511" w:type="dxa"/>
            <w:tcBorders>
              <w:top w:val="nil"/>
              <w:left w:val="nil"/>
              <w:bottom w:val="nil"/>
              <w:right w:val="nil"/>
            </w:tcBorders>
            <w:noWrap/>
            <w:vAlign w:val="center"/>
          </w:tcPr>
          <w:p w:rsidR="002F29F6" w:rsidRPr="00AA6592" w:rsidRDefault="002F29F6" w:rsidP="003F5FFB">
            <w:pPr>
              <w:ind w:hanging="50"/>
              <w:jc w:val="center"/>
            </w:pPr>
            <w:r w:rsidRPr="00AA6592">
              <w:t>(89 482)</w:t>
            </w:r>
          </w:p>
        </w:tc>
        <w:tc>
          <w:tcPr>
            <w:tcW w:w="1447" w:type="dxa"/>
            <w:tcBorders>
              <w:top w:val="nil"/>
              <w:left w:val="nil"/>
              <w:right w:val="nil"/>
            </w:tcBorders>
            <w:noWrap/>
            <w:vAlign w:val="center"/>
          </w:tcPr>
          <w:p w:rsidR="002F29F6" w:rsidRPr="00AA6592" w:rsidRDefault="002F29F6" w:rsidP="003F5FFB">
            <w:pPr>
              <w:ind w:hanging="50"/>
              <w:jc w:val="center"/>
            </w:pPr>
            <w:r w:rsidRPr="00AA6592">
              <w:t>(11 329)</w:t>
            </w:r>
          </w:p>
        </w:tc>
        <w:tc>
          <w:tcPr>
            <w:tcW w:w="1576" w:type="dxa"/>
            <w:tcBorders>
              <w:top w:val="nil"/>
              <w:left w:val="nil"/>
              <w:bottom w:val="nil"/>
              <w:right w:val="nil"/>
            </w:tcBorders>
            <w:noWrap/>
            <w:vAlign w:val="center"/>
          </w:tcPr>
          <w:p w:rsidR="002F29F6" w:rsidRPr="00AA6592" w:rsidRDefault="002F29F6" w:rsidP="003F5FFB">
            <w:pPr>
              <w:ind w:hanging="50"/>
              <w:jc w:val="center"/>
            </w:pPr>
            <w:r w:rsidRPr="00AA6592">
              <w:t>(914)</w:t>
            </w:r>
          </w:p>
        </w:tc>
        <w:tc>
          <w:tcPr>
            <w:tcW w:w="1511" w:type="dxa"/>
            <w:tcBorders>
              <w:top w:val="nil"/>
              <w:left w:val="nil"/>
              <w:bottom w:val="nil"/>
              <w:right w:val="nil"/>
            </w:tcBorders>
            <w:noWrap/>
            <w:vAlign w:val="center"/>
          </w:tcPr>
          <w:p w:rsidR="002F29F6" w:rsidRPr="00AA6592" w:rsidRDefault="002F29F6" w:rsidP="003F5FFB">
            <w:pPr>
              <w:ind w:hanging="50"/>
              <w:jc w:val="center"/>
              <w:rPr>
                <w:b/>
                <w:bCs/>
              </w:rPr>
            </w:pPr>
            <w:r w:rsidRPr="00AA6592">
              <w:rPr>
                <w:b/>
                <w:bCs/>
              </w:rPr>
              <w:t>(101 725)</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Реклассификация в ТМЦ</w:t>
            </w:r>
          </w:p>
        </w:tc>
        <w:tc>
          <w:tcPr>
            <w:tcW w:w="1512" w:type="dxa"/>
            <w:tcBorders>
              <w:top w:val="nil"/>
              <w:left w:val="nil"/>
              <w:bottom w:val="nil"/>
              <w:right w:val="nil"/>
            </w:tcBorders>
            <w:noWrap/>
            <w:vAlign w:val="center"/>
          </w:tcPr>
          <w:p w:rsidR="002F29F6" w:rsidRPr="00AA6592" w:rsidRDefault="002F29F6" w:rsidP="003F5FFB">
            <w:pPr>
              <w:ind w:hanging="50"/>
              <w:jc w:val="center"/>
            </w:pPr>
            <w:r w:rsidRPr="00AA6592">
              <w:t>-</w:t>
            </w:r>
          </w:p>
        </w:tc>
        <w:tc>
          <w:tcPr>
            <w:tcW w:w="1511" w:type="dxa"/>
            <w:tcBorders>
              <w:top w:val="nil"/>
              <w:left w:val="nil"/>
              <w:bottom w:val="nil"/>
              <w:right w:val="nil"/>
            </w:tcBorders>
            <w:noWrap/>
            <w:vAlign w:val="center"/>
          </w:tcPr>
          <w:p w:rsidR="002F29F6" w:rsidRPr="00AA6592" w:rsidRDefault="002F29F6" w:rsidP="003F5FFB">
            <w:pPr>
              <w:ind w:hanging="50"/>
              <w:jc w:val="center"/>
            </w:pPr>
            <w:r w:rsidRPr="00AA6592">
              <w:t>-</w:t>
            </w:r>
          </w:p>
        </w:tc>
        <w:tc>
          <w:tcPr>
            <w:tcW w:w="1447" w:type="dxa"/>
            <w:tcBorders>
              <w:top w:val="nil"/>
              <w:left w:val="nil"/>
              <w:right w:val="nil"/>
            </w:tcBorders>
            <w:noWrap/>
            <w:vAlign w:val="center"/>
          </w:tcPr>
          <w:p w:rsidR="002F29F6" w:rsidRPr="00AA6592" w:rsidRDefault="002F29F6" w:rsidP="003F5FFB">
            <w:pPr>
              <w:ind w:hanging="50"/>
              <w:jc w:val="center"/>
            </w:pPr>
            <w:r w:rsidRPr="00AA6592">
              <w:t>-</w:t>
            </w:r>
          </w:p>
        </w:tc>
        <w:tc>
          <w:tcPr>
            <w:tcW w:w="1576" w:type="dxa"/>
            <w:tcBorders>
              <w:top w:val="nil"/>
              <w:left w:val="nil"/>
              <w:bottom w:val="nil"/>
              <w:right w:val="nil"/>
            </w:tcBorders>
            <w:noWrap/>
            <w:vAlign w:val="center"/>
          </w:tcPr>
          <w:p w:rsidR="002F29F6" w:rsidRPr="00AA6592" w:rsidRDefault="002F29F6" w:rsidP="003F5FFB">
            <w:pPr>
              <w:ind w:hanging="50"/>
              <w:jc w:val="center"/>
            </w:pPr>
            <w:r w:rsidRPr="00AA6592">
              <w:t>(5 278)</w:t>
            </w:r>
          </w:p>
        </w:tc>
        <w:tc>
          <w:tcPr>
            <w:tcW w:w="1511" w:type="dxa"/>
            <w:tcBorders>
              <w:top w:val="nil"/>
              <w:left w:val="nil"/>
              <w:bottom w:val="nil"/>
              <w:right w:val="nil"/>
            </w:tcBorders>
            <w:noWrap/>
            <w:vAlign w:val="center"/>
          </w:tcPr>
          <w:p w:rsidR="002F29F6" w:rsidRPr="00AA6592" w:rsidRDefault="002F29F6" w:rsidP="003F5FFB">
            <w:pPr>
              <w:ind w:hanging="50"/>
              <w:jc w:val="center"/>
              <w:rPr>
                <w:b/>
                <w:bCs/>
              </w:rPr>
            </w:pPr>
            <w:r w:rsidRPr="00AA6592">
              <w:rPr>
                <w:b/>
                <w:bCs/>
              </w:rPr>
              <w:t>(5 278)</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rPr>
                <w:b/>
                <w:bCs/>
              </w:rPr>
            </w:pPr>
            <w:r w:rsidRPr="00AA6592">
              <w:rPr>
                <w:b/>
                <w:bCs/>
              </w:rPr>
              <w:t>На 31 декабря 2017г.</w:t>
            </w:r>
          </w:p>
        </w:tc>
        <w:tc>
          <w:tcPr>
            <w:tcW w:w="1512"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789 361</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5 298 375</w:t>
            </w:r>
          </w:p>
        </w:tc>
        <w:tc>
          <w:tcPr>
            <w:tcW w:w="1447"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1 011 088</w:t>
            </w:r>
          </w:p>
        </w:tc>
        <w:tc>
          <w:tcPr>
            <w:tcW w:w="1576"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146 542</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7 245 366</w:t>
            </w:r>
          </w:p>
        </w:tc>
      </w:tr>
      <w:tr w:rsidR="002F29F6" w:rsidRPr="00AA6592" w:rsidTr="003F5FFB">
        <w:trPr>
          <w:trHeight w:val="171"/>
        </w:trPr>
        <w:tc>
          <w:tcPr>
            <w:tcW w:w="4534" w:type="dxa"/>
            <w:gridSpan w:val="2"/>
            <w:tcBorders>
              <w:top w:val="nil"/>
              <w:left w:val="nil"/>
              <w:bottom w:val="nil"/>
              <w:right w:val="nil"/>
            </w:tcBorders>
            <w:noWrap/>
            <w:vAlign w:val="bottom"/>
          </w:tcPr>
          <w:p w:rsidR="002F29F6" w:rsidRPr="00AA6592" w:rsidRDefault="002F29F6" w:rsidP="003F5FFB">
            <w:pPr>
              <w:widowControl/>
              <w:spacing w:before="0"/>
              <w:ind w:hanging="50"/>
              <w:rPr>
                <w:b/>
                <w:bCs/>
              </w:rPr>
            </w:pPr>
          </w:p>
        </w:tc>
        <w:tc>
          <w:tcPr>
            <w:tcW w:w="1511" w:type="dxa"/>
            <w:tcBorders>
              <w:top w:val="nil"/>
              <w:left w:val="nil"/>
              <w:bottom w:val="nil"/>
              <w:right w:val="nil"/>
            </w:tcBorders>
            <w:noWrap/>
            <w:vAlign w:val="bottom"/>
          </w:tcPr>
          <w:p w:rsidR="002F29F6" w:rsidRPr="00AA6592" w:rsidRDefault="002F29F6" w:rsidP="003F5FFB">
            <w:pPr>
              <w:widowControl/>
              <w:spacing w:before="0"/>
              <w:ind w:hanging="50"/>
            </w:pPr>
          </w:p>
        </w:tc>
        <w:tc>
          <w:tcPr>
            <w:tcW w:w="1447" w:type="dxa"/>
            <w:tcBorders>
              <w:top w:val="nil"/>
              <w:left w:val="nil"/>
              <w:bottom w:val="nil"/>
              <w:right w:val="nil"/>
            </w:tcBorders>
            <w:noWrap/>
            <w:vAlign w:val="bottom"/>
          </w:tcPr>
          <w:p w:rsidR="002F29F6" w:rsidRPr="00AA6592" w:rsidRDefault="002F29F6" w:rsidP="003F5FFB">
            <w:pPr>
              <w:widowControl/>
              <w:spacing w:before="0"/>
              <w:ind w:hanging="50"/>
            </w:pPr>
          </w:p>
        </w:tc>
        <w:tc>
          <w:tcPr>
            <w:tcW w:w="1576" w:type="dxa"/>
            <w:tcBorders>
              <w:top w:val="nil"/>
              <w:left w:val="nil"/>
              <w:bottom w:val="nil"/>
              <w:right w:val="nil"/>
            </w:tcBorders>
            <w:noWrap/>
            <w:vAlign w:val="bottom"/>
          </w:tcPr>
          <w:p w:rsidR="002F29F6" w:rsidRPr="00AA6592" w:rsidRDefault="002F29F6" w:rsidP="003F5FFB">
            <w:pPr>
              <w:widowControl/>
              <w:spacing w:before="0"/>
              <w:ind w:hanging="50"/>
            </w:pPr>
          </w:p>
        </w:tc>
        <w:tc>
          <w:tcPr>
            <w:tcW w:w="1511" w:type="dxa"/>
            <w:tcBorders>
              <w:top w:val="nil"/>
              <w:left w:val="nil"/>
              <w:bottom w:val="nil"/>
              <w:right w:val="nil"/>
            </w:tcBorders>
            <w:noWrap/>
            <w:vAlign w:val="bottom"/>
          </w:tcPr>
          <w:p w:rsidR="002F29F6" w:rsidRPr="00AA6592" w:rsidRDefault="002F29F6" w:rsidP="003F5FFB">
            <w:pPr>
              <w:widowControl/>
              <w:spacing w:before="0"/>
              <w:ind w:hanging="50"/>
            </w:pPr>
          </w:p>
        </w:tc>
      </w:tr>
      <w:tr w:rsidR="002F29F6" w:rsidRPr="00AA6592" w:rsidTr="003F5FFB">
        <w:trPr>
          <w:trHeight w:val="171"/>
        </w:trPr>
        <w:tc>
          <w:tcPr>
            <w:tcW w:w="4534" w:type="dxa"/>
            <w:gridSpan w:val="2"/>
            <w:tcBorders>
              <w:top w:val="nil"/>
              <w:left w:val="nil"/>
              <w:bottom w:val="nil"/>
              <w:right w:val="nil"/>
            </w:tcBorders>
            <w:noWrap/>
            <w:vAlign w:val="bottom"/>
          </w:tcPr>
          <w:p w:rsidR="002F29F6" w:rsidRPr="00AA6592" w:rsidRDefault="002F29F6" w:rsidP="003F5FFB">
            <w:pPr>
              <w:widowControl/>
              <w:spacing w:before="0"/>
              <w:ind w:hanging="50"/>
              <w:rPr>
                <w:b/>
                <w:bCs/>
              </w:rPr>
            </w:pPr>
            <w:r w:rsidRPr="00AA6592">
              <w:rPr>
                <w:b/>
                <w:bCs/>
              </w:rPr>
              <w:t xml:space="preserve">Накопленный износ </w:t>
            </w:r>
          </w:p>
          <w:p w:rsidR="002F29F6" w:rsidRPr="00AA6592" w:rsidRDefault="002F29F6" w:rsidP="003F5FFB">
            <w:pPr>
              <w:widowControl/>
              <w:spacing w:before="0"/>
              <w:ind w:hanging="50"/>
              <w:rPr>
                <w:b/>
                <w:bCs/>
              </w:rPr>
            </w:pPr>
            <w:r w:rsidRPr="00AA6592">
              <w:rPr>
                <w:b/>
                <w:bCs/>
              </w:rPr>
              <w:t>и накопленное обесценение</w:t>
            </w:r>
          </w:p>
        </w:tc>
        <w:tc>
          <w:tcPr>
            <w:tcW w:w="1511" w:type="dxa"/>
            <w:tcBorders>
              <w:top w:val="nil"/>
              <w:left w:val="nil"/>
              <w:bottom w:val="nil"/>
              <w:right w:val="nil"/>
            </w:tcBorders>
            <w:noWrap/>
            <w:vAlign w:val="bottom"/>
          </w:tcPr>
          <w:p w:rsidR="002F29F6" w:rsidRPr="00AA6592" w:rsidRDefault="002F29F6" w:rsidP="003F5FFB">
            <w:pPr>
              <w:widowControl/>
              <w:spacing w:before="0"/>
              <w:ind w:hanging="50"/>
            </w:pPr>
          </w:p>
        </w:tc>
        <w:tc>
          <w:tcPr>
            <w:tcW w:w="1447" w:type="dxa"/>
            <w:tcBorders>
              <w:top w:val="nil"/>
              <w:left w:val="nil"/>
              <w:bottom w:val="nil"/>
              <w:right w:val="nil"/>
            </w:tcBorders>
            <w:noWrap/>
            <w:vAlign w:val="bottom"/>
          </w:tcPr>
          <w:p w:rsidR="002F29F6" w:rsidRPr="00AA6592" w:rsidRDefault="002F29F6" w:rsidP="003F5FFB">
            <w:pPr>
              <w:widowControl/>
              <w:spacing w:before="0"/>
              <w:ind w:hanging="50"/>
            </w:pPr>
          </w:p>
        </w:tc>
        <w:tc>
          <w:tcPr>
            <w:tcW w:w="1576" w:type="dxa"/>
            <w:tcBorders>
              <w:top w:val="nil"/>
              <w:left w:val="nil"/>
              <w:bottom w:val="nil"/>
              <w:right w:val="nil"/>
            </w:tcBorders>
            <w:noWrap/>
            <w:vAlign w:val="bottom"/>
          </w:tcPr>
          <w:p w:rsidR="002F29F6" w:rsidRPr="00AA6592" w:rsidRDefault="002F29F6" w:rsidP="003F5FFB">
            <w:pPr>
              <w:widowControl/>
              <w:spacing w:before="0"/>
              <w:ind w:hanging="50"/>
            </w:pPr>
          </w:p>
        </w:tc>
        <w:tc>
          <w:tcPr>
            <w:tcW w:w="1511" w:type="dxa"/>
            <w:tcBorders>
              <w:top w:val="nil"/>
              <w:left w:val="nil"/>
              <w:bottom w:val="nil"/>
              <w:right w:val="nil"/>
            </w:tcBorders>
            <w:noWrap/>
            <w:vAlign w:val="bottom"/>
          </w:tcPr>
          <w:p w:rsidR="002F29F6" w:rsidRPr="00AA6592" w:rsidRDefault="002F29F6" w:rsidP="003F5FFB">
            <w:pPr>
              <w:widowControl/>
              <w:spacing w:before="0"/>
              <w:ind w:hanging="50"/>
            </w:pP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rPr>
                <w:b/>
                <w:bCs/>
              </w:rPr>
            </w:pPr>
            <w:r w:rsidRPr="00AA6592">
              <w:rPr>
                <w:b/>
                <w:bCs/>
              </w:rPr>
              <w:t>На 31 декабря 2015 г.</w:t>
            </w:r>
          </w:p>
        </w:tc>
        <w:tc>
          <w:tcPr>
            <w:tcW w:w="1512"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(481 358)</w:t>
            </w:r>
          </w:p>
        </w:tc>
        <w:tc>
          <w:tcPr>
            <w:tcW w:w="1511"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(2 947 073)</w:t>
            </w:r>
          </w:p>
        </w:tc>
        <w:tc>
          <w:tcPr>
            <w:tcW w:w="1447"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(604 384)</w:t>
            </w:r>
          </w:p>
        </w:tc>
        <w:tc>
          <w:tcPr>
            <w:tcW w:w="1576"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(8 983)</w:t>
            </w:r>
          </w:p>
        </w:tc>
        <w:tc>
          <w:tcPr>
            <w:tcW w:w="1511"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(4 041 798)</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Начисленный износ за период</w:t>
            </w:r>
          </w:p>
        </w:tc>
        <w:tc>
          <w:tcPr>
            <w:tcW w:w="1512" w:type="dxa"/>
            <w:tcBorders>
              <w:top w:val="nil"/>
              <w:left w:val="nil"/>
              <w:right w:val="nil"/>
            </w:tcBorders>
            <w:noWrap/>
            <w:vAlign w:val="center"/>
          </w:tcPr>
          <w:p w:rsidR="002F29F6" w:rsidRPr="00AA6592" w:rsidRDefault="002F29F6" w:rsidP="003F5FFB">
            <w:pPr>
              <w:ind w:hanging="50"/>
              <w:jc w:val="center"/>
            </w:pPr>
            <w:r w:rsidRPr="00AA6592">
              <w:t>(28 076)</w:t>
            </w:r>
          </w:p>
        </w:tc>
        <w:tc>
          <w:tcPr>
            <w:tcW w:w="1511" w:type="dxa"/>
            <w:tcBorders>
              <w:top w:val="nil"/>
              <w:left w:val="nil"/>
              <w:right w:val="nil"/>
            </w:tcBorders>
            <w:noWrap/>
            <w:vAlign w:val="center"/>
          </w:tcPr>
          <w:p w:rsidR="002F29F6" w:rsidRPr="00AA6592" w:rsidRDefault="002F29F6" w:rsidP="003F5FFB">
            <w:pPr>
              <w:ind w:hanging="50"/>
              <w:jc w:val="center"/>
            </w:pPr>
            <w:r w:rsidRPr="00AA6592">
              <w:t>(289 891)</w:t>
            </w:r>
          </w:p>
        </w:tc>
        <w:tc>
          <w:tcPr>
            <w:tcW w:w="1447" w:type="dxa"/>
            <w:tcBorders>
              <w:top w:val="nil"/>
              <w:left w:val="nil"/>
              <w:right w:val="nil"/>
            </w:tcBorders>
            <w:noWrap/>
            <w:vAlign w:val="center"/>
          </w:tcPr>
          <w:p w:rsidR="002F29F6" w:rsidRPr="00AA6592" w:rsidRDefault="002F29F6" w:rsidP="003F5FFB">
            <w:pPr>
              <w:ind w:hanging="50"/>
              <w:jc w:val="center"/>
            </w:pPr>
            <w:r w:rsidRPr="00AA6592">
              <w:t>(93 525)</w:t>
            </w:r>
          </w:p>
        </w:tc>
        <w:tc>
          <w:tcPr>
            <w:tcW w:w="1576" w:type="dxa"/>
            <w:tcBorders>
              <w:top w:val="nil"/>
              <w:left w:val="nil"/>
              <w:right w:val="nil"/>
            </w:tcBorders>
            <w:noWrap/>
            <w:vAlign w:val="center"/>
          </w:tcPr>
          <w:p w:rsidR="002F29F6" w:rsidRPr="00AA6592" w:rsidRDefault="002F29F6" w:rsidP="003F5FFB">
            <w:pPr>
              <w:ind w:hanging="50"/>
              <w:jc w:val="center"/>
            </w:pPr>
            <w:r w:rsidRPr="00AA6592">
              <w:t>-</w:t>
            </w:r>
          </w:p>
        </w:tc>
        <w:tc>
          <w:tcPr>
            <w:tcW w:w="1511" w:type="dxa"/>
            <w:tcBorders>
              <w:top w:val="nil"/>
              <w:left w:val="nil"/>
              <w:right w:val="nil"/>
            </w:tcBorders>
            <w:noWrap/>
            <w:vAlign w:val="center"/>
          </w:tcPr>
          <w:p w:rsidR="002F29F6" w:rsidRPr="00AA6592" w:rsidRDefault="002F29F6" w:rsidP="003F5FFB">
            <w:pPr>
              <w:ind w:hanging="50"/>
              <w:jc w:val="center"/>
              <w:rPr>
                <w:b/>
                <w:bCs/>
              </w:rPr>
            </w:pPr>
            <w:r w:rsidRPr="00AA6592">
              <w:rPr>
                <w:b/>
                <w:bCs/>
              </w:rPr>
              <w:t>(411 491)</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Износ по выбывшим объектам</w:t>
            </w:r>
          </w:p>
        </w:tc>
        <w:tc>
          <w:tcPr>
            <w:tcW w:w="1512" w:type="dxa"/>
            <w:tcBorders>
              <w:top w:val="nil"/>
              <w:left w:val="nil"/>
              <w:right w:val="nil"/>
            </w:tcBorders>
            <w:noWrap/>
            <w:vAlign w:val="center"/>
          </w:tcPr>
          <w:p w:rsidR="002F29F6" w:rsidRPr="00AA6592" w:rsidRDefault="002F29F6" w:rsidP="003F5FFB">
            <w:pPr>
              <w:ind w:hanging="50"/>
              <w:jc w:val="center"/>
            </w:pPr>
            <w:r w:rsidRPr="00AA6592">
              <w:t>-</w:t>
            </w:r>
          </w:p>
        </w:tc>
        <w:tc>
          <w:tcPr>
            <w:tcW w:w="1511" w:type="dxa"/>
            <w:tcBorders>
              <w:top w:val="nil"/>
              <w:left w:val="nil"/>
              <w:right w:val="nil"/>
            </w:tcBorders>
            <w:noWrap/>
            <w:vAlign w:val="center"/>
          </w:tcPr>
          <w:p w:rsidR="002F29F6" w:rsidRPr="00AA6592" w:rsidRDefault="002F29F6" w:rsidP="003F5FFB">
            <w:pPr>
              <w:ind w:hanging="50"/>
              <w:jc w:val="center"/>
            </w:pPr>
            <w:r w:rsidRPr="00AA6592">
              <w:t>14 296</w:t>
            </w:r>
          </w:p>
        </w:tc>
        <w:tc>
          <w:tcPr>
            <w:tcW w:w="1447" w:type="dxa"/>
            <w:tcBorders>
              <w:top w:val="nil"/>
              <w:left w:val="nil"/>
              <w:right w:val="nil"/>
            </w:tcBorders>
            <w:noWrap/>
            <w:vAlign w:val="center"/>
          </w:tcPr>
          <w:p w:rsidR="002F29F6" w:rsidRPr="00AA6592" w:rsidRDefault="002F29F6" w:rsidP="003F5FFB">
            <w:pPr>
              <w:ind w:hanging="50"/>
              <w:jc w:val="center"/>
            </w:pPr>
            <w:r w:rsidRPr="00AA6592">
              <w:t>33 383</w:t>
            </w:r>
          </w:p>
        </w:tc>
        <w:tc>
          <w:tcPr>
            <w:tcW w:w="1576" w:type="dxa"/>
            <w:tcBorders>
              <w:top w:val="nil"/>
              <w:left w:val="nil"/>
              <w:right w:val="nil"/>
            </w:tcBorders>
            <w:noWrap/>
            <w:vAlign w:val="center"/>
          </w:tcPr>
          <w:p w:rsidR="002F29F6" w:rsidRPr="00AA6592" w:rsidRDefault="002F29F6" w:rsidP="003F5FFB">
            <w:pPr>
              <w:ind w:hanging="50"/>
              <w:jc w:val="center"/>
            </w:pPr>
            <w:r w:rsidRPr="00AA6592">
              <w:t>-</w:t>
            </w:r>
          </w:p>
        </w:tc>
        <w:tc>
          <w:tcPr>
            <w:tcW w:w="1511" w:type="dxa"/>
            <w:tcBorders>
              <w:top w:val="nil"/>
              <w:left w:val="nil"/>
              <w:right w:val="nil"/>
            </w:tcBorders>
            <w:noWrap/>
            <w:vAlign w:val="center"/>
          </w:tcPr>
          <w:p w:rsidR="002F29F6" w:rsidRPr="00AA6592" w:rsidRDefault="002F29F6" w:rsidP="003F5FFB">
            <w:pPr>
              <w:ind w:hanging="50"/>
              <w:jc w:val="center"/>
              <w:rPr>
                <w:b/>
                <w:bCs/>
              </w:rPr>
            </w:pPr>
            <w:r w:rsidRPr="00AA6592">
              <w:rPr>
                <w:b/>
                <w:bCs/>
              </w:rPr>
              <w:t>47 678</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Переклассификация между группами</w:t>
            </w:r>
          </w:p>
        </w:tc>
        <w:tc>
          <w:tcPr>
            <w:tcW w:w="1512" w:type="dxa"/>
            <w:tcBorders>
              <w:top w:val="nil"/>
              <w:left w:val="nil"/>
              <w:right w:val="nil"/>
            </w:tcBorders>
            <w:noWrap/>
            <w:vAlign w:val="center"/>
          </w:tcPr>
          <w:p w:rsidR="002F29F6" w:rsidRPr="00AA6592" w:rsidRDefault="002F29F6" w:rsidP="003F5FFB">
            <w:pPr>
              <w:ind w:hanging="50"/>
              <w:jc w:val="center"/>
            </w:pPr>
            <w:r w:rsidRPr="00AA6592">
              <w:t>(71 483)</w:t>
            </w:r>
          </w:p>
        </w:tc>
        <w:tc>
          <w:tcPr>
            <w:tcW w:w="1511" w:type="dxa"/>
            <w:tcBorders>
              <w:top w:val="nil"/>
              <w:left w:val="nil"/>
              <w:right w:val="nil"/>
            </w:tcBorders>
            <w:noWrap/>
            <w:vAlign w:val="center"/>
          </w:tcPr>
          <w:p w:rsidR="002F29F6" w:rsidRPr="00AA6592" w:rsidRDefault="002F29F6" w:rsidP="003F5FFB">
            <w:pPr>
              <w:ind w:hanging="50"/>
              <w:jc w:val="center"/>
            </w:pPr>
            <w:r w:rsidRPr="00AA6592">
              <w:t>107 340</w:t>
            </w:r>
          </w:p>
        </w:tc>
        <w:tc>
          <w:tcPr>
            <w:tcW w:w="1447" w:type="dxa"/>
            <w:tcBorders>
              <w:top w:val="nil"/>
              <w:left w:val="nil"/>
              <w:right w:val="nil"/>
            </w:tcBorders>
            <w:noWrap/>
            <w:vAlign w:val="center"/>
          </w:tcPr>
          <w:p w:rsidR="002F29F6" w:rsidRPr="00AA6592" w:rsidRDefault="002F29F6" w:rsidP="003F5FFB">
            <w:pPr>
              <w:ind w:hanging="50"/>
              <w:jc w:val="center"/>
            </w:pPr>
            <w:r w:rsidRPr="00AA6592">
              <w:t>(35 857)</w:t>
            </w:r>
          </w:p>
        </w:tc>
        <w:tc>
          <w:tcPr>
            <w:tcW w:w="1576" w:type="dxa"/>
            <w:tcBorders>
              <w:top w:val="nil"/>
              <w:left w:val="nil"/>
              <w:right w:val="nil"/>
            </w:tcBorders>
            <w:noWrap/>
            <w:vAlign w:val="center"/>
          </w:tcPr>
          <w:p w:rsidR="002F29F6" w:rsidRPr="00AA6592" w:rsidRDefault="002F29F6" w:rsidP="003F5FFB">
            <w:pPr>
              <w:ind w:hanging="50"/>
              <w:jc w:val="center"/>
            </w:pPr>
            <w:r w:rsidRPr="00AA6592">
              <w:t>-</w:t>
            </w:r>
          </w:p>
        </w:tc>
        <w:tc>
          <w:tcPr>
            <w:tcW w:w="1511" w:type="dxa"/>
            <w:tcBorders>
              <w:top w:val="nil"/>
              <w:left w:val="nil"/>
              <w:right w:val="nil"/>
            </w:tcBorders>
            <w:noWrap/>
            <w:vAlign w:val="center"/>
          </w:tcPr>
          <w:p w:rsidR="002F29F6" w:rsidRPr="00AA6592" w:rsidRDefault="002F29F6" w:rsidP="003F5FFB">
            <w:pPr>
              <w:ind w:hanging="50"/>
              <w:jc w:val="center"/>
              <w:rPr>
                <w:b/>
                <w:bCs/>
              </w:rPr>
            </w:pPr>
            <w:r w:rsidRPr="00AA6592">
              <w:rPr>
                <w:b/>
                <w:bCs/>
              </w:rPr>
              <w:t>0</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rPr>
                <w:b/>
                <w:bCs/>
              </w:rPr>
            </w:pPr>
            <w:r w:rsidRPr="00AA6592">
              <w:rPr>
                <w:b/>
                <w:bCs/>
              </w:rPr>
              <w:t>На 31 декабря 2016г.</w:t>
            </w:r>
          </w:p>
        </w:tc>
        <w:tc>
          <w:tcPr>
            <w:tcW w:w="1512"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(580 916)</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(3 115 329)</w:t>
            </w:r>
          </w:p>
        </w:tc>
        <w:tc>
          <w:tcPr>
            <w:tcW w:w="1447"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(700 382)</w:t>
            </w:r>
          </w:p>
        </w:tc>
        <w:tc>
          <w:tcPr>
            <w:tcW w:w="1576"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(8 984)</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(4 405 611)</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Начисленный износ за период</w:t>
            </w:r>
          </w:p>
        </w:tc>
        <w:tc>
          <w:tcPr>
            <w:tcW w:w="1512" w:type="dxa"/>
            <w:tcBorders>
              <w:top w:val="single" w:sz="4" w:space="0" w:color="auto"/>
              <w:left w:val="nil"/>
              <w:right w:val="nil"/>
            </w:tcBorders>
            <w:noWrap/>
            <w:vAlign w:val="center"/>
          </w:tcPr>
          <w:p w:rsidR="002F29F6" w:rsidRPr="00AA6592" w:rsidRDefault="002F29F6" w:rsidP="003F5FFB">
            <w:pPr>
              <w:ind w:hanging="50"/>
              <w:jc w:val="center"/>
            </w:pPr>
            <w:r w:rsidRPr="00AA6592">
              <w:t>(28 365)</w:t>
            </w:r>
          </w:p>
        </w:tc>
        <w:tc>
          <w:tcPr>
            <w:tcW w:w="1511" w:type="dxa"/>
            <w:tcBorders>
              <w:top w:val="single" w:sz="4" w:space="0" w:color="auto"/>
              <w:left w:val="nil"/>
              <w:right w:val="nil"/>
            </w:tcBorders>
            <w:noWrap/>
            <w:vAlign w:val="center"/>
          </w:tcPr>
          <w:p w:rsidR="002F29F6" w:rsidRPr="00AA6592" w:rsidRDefault="002F29F6" w:rsidP="003F5FFB">
            <w:pPr>
              <w:ind w:hanging="50"/>
              <w:jc w:val="center"/>
            </w:pPr>
            <w:r w:rsidRPr="00AA6592">
              <w:t>(285 093)</w:t>
            </w:r>
          </w:p>
        </w:tc>
        <w:tc>
          <w:tcPr>
            <w:tcW w:w="1447" w:type="dxa"/>
            <w:tcBorders>
              <w:top w:val="single" w:sz="4" w:space="0" w:color="auto"/>
              <w:left w:val="nil"/>
              <w:right w:val="nil"/>
            </w:tcBorders>
            <w:noWrap/>
            <w:vAlign w:val="center"/>
          </w:tcPr>
          <w:p w:rsidR="002F29F6" w:rsidRPr="00AA6592" w:rsidRDefault="002F29F6" w:rsidP="003F5FFB">
            <w:pPr>
              <w:ind w:hanging="50"/>
              <w:jc w:val="center"/>
            </w:pPr>
            <w:r w:rsidRPr="00AA6592">
              <w:t>(95 020)</w:t>
            </w:r>
          </w:p>
        </w:tc>
        <w:tc>
          <w:tcPr>
            <w:tcW w:w="1576" w:type="dxa"/>
            <w:tcBorders>
              <w:top w:val="single" w:sz="4" w:space="0" w:color="auto"/>
              <w:left w:val="nil"/>
              <w:right w:val="nil"/>
            </w:tcBorders>
            <w:noWrap/>
            <w:vAlign w:val="center"/>
          </w:tcPr>
          <w:p w:rsidR="002F29F6" w:rsidRPr="00AA6592" w:rsidRDefault="002F29F6" w:rsidP="003F5FFB">
            <w:pPr>
              <w:ind w:hanging="50"/>
              <w:jc w:val="center"/>
            </w:pPr>
            <w:r w:rsidRPr="00AA6592">
              <w:t>-</w:t>
            </w:r>
          </w:p>
        </w:tc>
        <w:tc>
          <w:tcPr>
            <w:tcW w:w="1511" w:type="dxa"/>
            <w:tcBorders>
              <w:top w:val="single" w:sz="4" w:space="0" w:color="auto"/>
              <w:left w:val="nil"/>
              <w:right w:val="nil"/>
            </w:tcBorders>
            <w:noWrap/>
            <w:vAlign w:val="center"/>
          </w:tcPr>
          <w:p w:rsidR="002F29F6" w:rsidRPr="00AA6592" w:rsidRDefault="002F29F6" w:rsidP="003F5FFB">
            <w:pPr>
              <w:ind w:hanging="50"/>
              <w:jc w:val="center"/>
              <w:rPr>
                <w:b/>
                <w:bCs/>
              </w:rPr>
            </w:pPr>
            <w:r w:rsidRPr="00AA6592">
              <w:rPr>
                <w:b/>
                <w:bCs/>
              </w:rPr>
              <w:t>(408 478)</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Износ по выбывшим объектам</w:t>
            </w:r>
          </w:p>
        </w:tc>
        <w:tc>
          <w:tcPr>
            <w:tcW w:w="1512" w:type="dxa"/>
            <w:tcBorders>
              <w:top w:val="nil"/>
              <w:left w:val="nil"/>
              <w:right w:val="nil"/>
            </w:tcBorders>
            <w:noWrap/>
            <w:vAlign w:val="center"/>
          </w:tcPr>
          <w:p w:rsidR="002F29F6" w:rsidRPr="00AA6592" w:rsidRDefault="002F29F6" w:rsidP="003F5FFB">
            <w:pPr>
              <w:ind w:hanging="50"/>
              <w:jc w:val="center"/>
            </w:pPr>
            <w:r w:rsidRPr="00AA6592">
              <w:t>-</w:t>
            </w:r>
          </w:p>
        </w:tc>
        <w:tc>
          <w:tcPr>
            <w:tcW w:w="1511" w:type="dxa"/>
            <w:tcBorders>
              <w:top w:val="nil"/>
              <w:left w:val="nil"/>
              <w:right w:val="nil"/>
            </w:tcBorders>
            <w:noWrap/>
            <w:vAlign w:val="center"/>
          </w:tcPr>
          <w:p w:rsidR="002F29F6" w:rsidRPr="00AA6592" w:rsidRDefault="002F29F6" w:rsidP="003F5FFB">
            <w:pPr>
              <w:ind w:hanging="50"/>
              <w:jc w:val="center"/>
            </w:pPr>
            <w:r w:rsidRPr="00AA6592">
              <w:t>61 625</w:t>
            </w:r>
          </w:p>
        </w:tc>
        <w:tc>
          <w:tcPr>
            <w:tcW w:w="1447" w:type="dxa"/>
            <w:tcBorders>
              <w:top w:val="nil"/>
              <w:left w:val="nil"/>
              <w:right w:val="nil"/>
            </w:tcBorders>
            <w:noWrap/>
            <w:vAlign w:val="center"/>
          </w:tcPr>
          <w:p w:rsidR="002F29F6" w:rsidRPr="00AA6592" w:rsidRDefault="002F29F6" w:rsidP="003F5FFB">
            <w:pPr>
              <w:ind w:hanging="50"/>
              <w:jc w:val="center"/>
            </w:pPr>
            <w:r w:rsidRPr="00AA6592">
              <w:t>10 262</w:t>
            </w:r>
          </w:p>
        </w:tc>
        <w:tc>
          <w:tcPr>
            <w:tcW w:w="1576" w:type="dxa"/>
            <w:tcBorders>
              <w:top w:val="nil"/>
              <w:left w:val="nil"/>
              <w:right w:val="nil"/>
            </w:tcBorders>
            <w:noWrap/>
            <w:vAlign w:val="center"/>
          </w:tcPr>
          <w:p w:rsidR="002F29F6" w:rsidRPr="00AA6592" w:rsidRDefault="002F29F6" w:rsidP="003F5FFB">
            <w:pPr>
              <w:ind w:hanging="50"/>
              <w:jc w:val="center"/>
            </w:pPr>
            <w:r w:rsidRPr="00AA6592">
              <w:t>-</w:t>
            </w:r>
          </w:p>
        </w:tc>
        <w:tc>
          <w:tcPr>
            <w:tcW w:w="1511" w:type="dxa"/>
            <w:tcBorders>
              <w:top w:val="nil"/>
              <w:left w:val="nil"/>
              <w:right w:val="nil"/>
            </w:tcBorders>
            <w:noWrap/>
            <w:vAlign w:val="center"/>
          </w:tcPr>
          <w:p w:rsidR="002F29F6" w:rsidRPr="00AA6592" w:rsidRDefault="002F29F6" w:rsidP="003F5FFB">
            <w:pPr>
              <w:ind w:hanging="50"/>
              <w:jc w:val="center"/>
              <w:rPr>
                <w:b/>
                <w:bCs/>
              </w:rPr>
            </w:pPr>
            <w:r w:rsidRPr="00AA6592">
              <w:rPr>
                <w:b/>
                <w:bCs/>
              </w:rPr>
              <w:t>71 887</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pPr>
            <w:r w:rsidRPr="00AA6592">
              <w:t>Начислено обесценение</w:t>
            </w:r>
          </w:p>
        </w:tc>
        <w:tc>
          <w:tcPr>
            <w:tcW w:w="1512" w:type="dxa"/>
            <w:tcBorders>
              <w:top w:val="nil"/>
              <w:left w:val="nil"/>
              <w:right w:val="nil"/>
            </w:tcBorders>
            <w:noWrap/>
            <w:vAlign w:val="center"/>
          </w:tcPr>
          <w:p w:rsidR="002F29F6" w:rsidRPr="00AA6592" w:rsidRDefault="002F29F6" w:rsidP="003F5FFB">
            <w:pPr>
              <w:ind w:hanging="50"/>
              <w:jc w:val="center"/>
            </w:pPr>
            <w:r w:rsidRPr="00AA6592">
              <w:t>-</w:t>
            </w:r>
          </w:p>
        </w:tc>
        <w:tc>
          <w:tcPr>
            <w:tcW w:w="1511" w:type="dxa"/>
            <w:tcBorders>
              <w:top w:val="nil"/>
              <w:left w:val="nil"/>
              <w:right w:val="nil"/>
            </w:tcBorders>
            <w:noWrap/>
            <w:vAlign w:val="center"/>
          </w:tcPr>
          <w:p w:rsidR="002F29F6" w:rsidRPr="00AA6592" w:rsidRDefault="002F29F6" w:rsidP="003F5FFB">
            <w:pPr>
              <w:ind w:hanging="50"/>
              <w:jc w:val="center"/>
            </w:pPr>
            <w:r w:rsidRPr="00AA6592">
              <w:t>(248 585)</w:t>
            </w:r>
          </w:p>
        </w:tc>
        <w:tc>
          <w:tcPr>
            <w:tcW w:w="1447" w:type="dxa"/>
            <w:tcBorders>
              <w:top w:val="nil"/>
              <w:left w:val="nil"/>
              <w:right w:val="nil"/>
            </w:tcBorders>
            <w:noWrap/>
            <w:vAlign w:val="center"/>
          </w:tcPr>
          <w:p w:rsidR="002F29F6" w:rsidRPr="00AA6592" w:rsidRDefault="002F29F6" w:rsidP="003F5FFB">
            <w:pPr>
              <w:ind w:hanging="50"/>
              <w:jc w:val="center"/>
            </w:pPr>
            <w:r w:rsidRPr="00AA6592">
              <w:t>(11 000)</w:t>
            </w:r>
          </w:p>
        </w:tc>
        <w:tc>
          <w:tcPr>
            <w:tcW w:w="1576" w:type="dxa"/>
            <w:tcBorders>
              <w:top w:val="nil"/>
              <w:left w:val="nil"/>
              <w:right w:val="nil"/>
            </w:tcBorders>
            <w:noWrap/>
            <w:vAlign w:val="center"/>
          </w:tcPr>
          <w:p w:rsidR="002F29F6" w:rsidRPr="00AA6592" w:rsidRDefault="002F29F6" w:rsidP="003F5FFB">
            <w:pPr>
              <w:ind w:hanging="50"/>
              <w:jc w:val="center"/>
            </w:pPr>
            <w:r w:rsidRPr="00AA6592">
              <w:t>79</w:t>
            </w:r>
          </w:p>
        </w:tc>
        <w:tc>
          <w:tcPr>
            <w:tcW w:w="1511" w:type="dxa"/>
            <w:tcBorders>
              <w:top w:val="nil"/>
              <w:left w:val="nil"/>
              <w:right w:val="nil"/>
            </w:tcBorders>
            <w:noWrap/>
            <w:vAlign w:val="center"/>
          </w:tcPr>
          <w:p w:rsidR="002F29F6" w:rsidRPr="00AA6592" w:rsidRDefault="002F29F6" w:rsidP="003F5FFB">
            <w:pPr>
              <w:ind w:hanging="50"/>
              <w:jc w:val="center"/>
              <w:rPr>
                <w:b/>
                <w:bCs/>
              </w:rPr>
            </w:pPr>
            <w:r w:rsidRPr="00AA6592">
              <w:rPr>
                <w:b/>
                <w:bCs/>
              </w:rPr>
              <w:t>(259 506)</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rPr>
                <w:b/>
                <w:bCs/>
              </w:rPr>
            </w:pPr>
            <w:r w:rsidRPr="00AA6592">
              <w:rPr>
                <w:b/>
                <w:bCs/>
              </w:rPr>
              <w:t>На 31 декабря 2017г.</w:t>
            </w:r>
          </w:p>
        </w:tc>
        <w:tc>
          <w:tcPr>
            <w:tcW w:w="1512"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(609 281)</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(3 587 382)</w:t>
            </w:r>
          </w:p>
        </w:tc>
        <w:tc>
          <w:tcPr>
            <w:tcW w:w="1447"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(796 140)</w:t>
            </w:r>
          </w:p>
        </w:tc>
        <w:tc>
          <w:tcPr>
            <w:tcW w:w="1576"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(8 905)</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(5 001 708)</w:t>
            </w:r>
          </w:p>
        </w:tc>
      </w:tr>
      <w:tr w:rsidR="002F29F6" w:rsidRPr="00AA6592" w:rsidTr="003F5FFB">
        <w:trPr>
          <w:trHeight w:val="171"/>
        </w:trPr>
        <w:tc>
          <w:tcPr>
            <w:tcW w:w="3022" w:type="dxa"/>
            <w:tcBorders>
              <w:top w:val="nil"/>
              <w:left w:val="nil"/>
              <w:bottom w:val="nil"/>
              <w:right w:val="nil"/>
            </w:tcBorders>
            <w:noWrap/>
            <w:vAlign w:val="bottom"/>
          </w:tcPr>
          <w:p w:rsidR="002F29F6" w:rsidRPr="00AA6592" w:rsidRDefault="002F29F6" w:rsidP="003F5FFB">
            <w:pPr>
              <w:widowControl/>
              <w:spacing w:before="0"/>
              <w:ind w:hanging="50"/>
              <w:rPr>
                <w:b/>
                <w:bCs/>
              </w:rPr>
            </w:pPr>
          </w:p>
        </w:tc>
        <w:tc>
          <w:tcPr>
            <w:tcW w:w="1512"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ind w:hanging="50"/>
              <w:jc w:val="right"/>
              <w:rPr>
                <w:b/>
                <w:bCs/>
              </w:rPr>
            </w:pPr>
          </w:p>
        </w:tc>
        <w:tc>
          <w:tcPr>
            <w:tcW w:w="1511"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ind w:hanging="50"/>
              <w:jc w:val="right"/>
              <w:rPr>
                <w:b/>
                <w:bCs/>
              </w:rPr>
            </w:pPr>
          </w:p>
        </w:tc>
        <w:tc>
          <w:tcPr>
            <w:tcW w:w="1447"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ind w:hanging="50"/>
              <w:jc w:val="right"/>
              <w:rPr>
                <w:b/>
                <w:bCs/>
              </w:rPr>
            </w:pPr>
          </w:p>
        </w:tc>
        <w:tc>
          <w:tcPr>
            <w:tcW w:w="1576"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ind w:hanging="50"/>
              <w:jc w:val="right"/>
              <w:rPr>
                <w:b/>
                <w:bCs/>
              </w:rPr>
            </w:pPr>
          </w:p>
        </w:tc>
        <w:tc>
          <w:tcPr>
            <w:tcW w:w="1511"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ind w:hanging="50"/>
              <w:jc w:val="right"/>
              <w:rPr>
                <w:b/>
                <w:bCs/>
              </w:rPr>
            </w:pP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rPr>
                <w:b/>
                <w:bCs/>
              </w:rPr>
            </w:pPr>
            <w:r w:rsidRPr="00AA6592">
              <w:rPr>
                <w:b/>
                <w:bCs/>
              </w:rPr>
              <w:t>Остаточная стоимость на 31 декабря 2015 г.</w:t>
            </w:r>
          </w:p>
        </w:tc>
        <w:tc>
          <w:tcPr>
            <w:tcW w:w="1512"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216 767</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2 412 928</w:t>
            </w:r>
          </w:p>
        </w:tc>
        <w:tc>
          <w:tcPr>
            <w:tcW w:w="1447"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242 860</w:t>
            </w:r>
          </w:p>
        </w:tc>
        <w:tc>
          <w:tcPr>
            <w:tcW w:w="1576"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161 789</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3 034 344</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rPr>
                <w:b/>
                <w:bCs/>
              </w:rPr>
            </w:pPr>
            <w:r w:rsidRPr="00AA6592">
              <w:rPr>
                <w:b/>
                <w:bCs/>
              </w:rPr>
              <w:t>Остаточная стоимость на 31 декабря 2016 г.</w:t>
            </w:r>
          </w:p>
        </w:tc>
        <w:tc>
          <w:tcPr>
            <w:tcW w:w="1512"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199 206</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2 181 952</w:t>
            </w:r>
          </w:p>
        </w:tc>
        <w:tc>
          <w:tcPr>
            <w:tcW w:w="1447"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266 866</w:t>
            </w:r>
          </w:p>
        </w:tc>
        <w:tc>
          <w:tcPr>
            <w:tcW w:w="1576"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155 105</w:t>
            </w:r>
          </w:p>
        </w:tc>
        <w:tc>
          <w:tcPr>
            <w:tcW w:w="1511" w:type="dxa"/>
            <w:tcBorders>
              <w:top w:val="single" w:sz="4" w:space="0" w:color="auto"/>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2 803 129</w:t>
            </w:r>
          </w:p>
        </w:tc>
      </w:tr>
      <w:tr w:rsidR="002F29F6" w:rsidRPr="00AA6592" w:rsidTr="003F5FFB">
        <w:trPr>
          <w:trHeight w:val="171"/>
        </w:trPr>
        <w:tc>
          <w:tcPr>
            <w:tcW w:w="3022" w:type="dxa"/>
            <w:tcBorders>
              <w:top w:val="nil"/>
              <w:left w:val="nil"/>
              <w:bottom w:val="nil"/>
              <w:right w:val="nil"/>
            </w:tcBorders>
            <w:noWrap/>
            <w:vAlign w:val="center"/>
          </w:tcPr>
          <w:p w:rsidR="002F29F6" w:rsidRPr="00AA6592" w:rsidRDefault="002F29F6" w:rsidP="003F5FFB">
            <w:pPr>
              <w:ind w:hanging="50"/>
              <w:rPr>
                <w:b/>
                <w:bCs/>
              </w:rPr>
            </w:pPr>
            <w:r w:rsidRPr="00AA6592">
              <w:rPr>
                <w:b/>
                <w:bCs/>
              </w:rPr>
              <w:t>Остаточная стоимость на 31 декабря 2017 г.</w:t>
            </w:r>
          </w:p>
        </w:tc>
        <w:tc>
          <w:tcPr>
            <w:tcW w:w="1512"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180 080</w:t>
            </w:r>
          </w:p>
        </w:tc>
        <w:tc>
          <w:tcPr>
            <w:tcW w:w="1511"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1 710 993</w:t>
            </w:r>
          </w:p>
        </w:tc>
        <w:tc>
          <w:tcPr>
            <w:tcW w:w="1447"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214 948</w:t>
            </w:r>
          </w:p>
        </w:tc>
        <w:tc>
          <w:tcPr>
            <w:tcW w:w="1576"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137 637</w:t>
            </w:r>
          </w:p>
        </w:tc>
        <w:tc>
          <w:tcPr>
            <w:tcW w:w="1511" w:type="dxa"/>
            <w:tcBorders>
              <w:top w:val="nil"/>
              <w:left w:val="nil"/>
              <w:bottom w:val="single" w:sz="4" w:space="0" w:color="auto"/>
              <w:right w:val="nil"/>
            </w:tcBorders>
            <w:noWrap/>
            <w:vAlign w:val="center"/>
          </w:tcPr>
          <w:p w:rsidR="002F29F6" w:rsidRPr="00AA6592" w:rsidRDefault="002F29F6" w:rsidP="003F5FFB">
            <w:pPr>
              <w:ind w:hanging="50"/>
              <w:jc w:val="center"/>
              <w:rPr>
                <w:b/>
                <w:bCs/>
              </w:rPr>
            </w:pPr>
            <w:r w:rsidRPr="00AA6592">
              <w:rPr>
                <w:b/>
                <w:bCs/>
              </w:rPr>
              <w:t>2 243 658</w:t>
            </w:r>
          </w:p>
        </w:tc>
      </w:tr>
    </w:tbl>
    <w:p w:rsidR="002F29F6" w:rsidRPr="00AA6592" w:rsidRDefault="002F29F6" w:rsidP="002F29F6">
      <w:pPr>
        <w:widowControl/>
        <w:spacing w:before="0"/>
        <w:rPr>
          <w:b/>
          <w:bCs/>
        </w:rPr>
      </w:pPr>
    </w:p>
    <w:p w:rsidR="002F29F6" w:rsidRPr="00AA6592" w:rsidRDefault="002F29F6" w:rsidP="002F29F6">
      <w:pPr>
        <w:jc w:val="both"/>
      </w:pPr>
      <w:r w:rsidRPr="00AA6592">
        <w:t>Начисленный за 2017 год износ основных средств в сумме 408 478 (2016 г. – 411 491) был признан в составе статьи «Амортизационные отчисления» отчета о совокупном доходе.</w:t>
      </w:r>
    </w:p>
    <w:p w:rsidR="002F29F6" w:rsidRPr="00AA6592" w:rsidRDefault="002F29F6" w:rsidP="002F29F6">
      <w:pPr>
        <w:jc w:val="both"/>
      </w:pPr>
    </w:p>
    <w:p w:rsidR="002F29F6" w:rsidRPr="00AA6592" w:rsidRDefault="002F29F6" w:rsidP="002F29F6">
      <w:pPr>
        <w:jc w:val="both"/>
        <w:rPr>
          <w:color w:val="000000"/>
        </w:rPr>
      </w:pPr>
      <w:r w:rsidRPr="00AA6592">
        <w:rPr>
          <w:bCs/>
          <w:color w:val="000000"/>
        </w:rPr>
        <w:t>В связи с процессом интеграции с ПАО "Ростелеком" и списанием части основных средств, а также со вторым этапом оптимизации сетей доступа руководством принято решение о создании резерва под обесценение основных средств в размере 259 506 тысяч рублей.</w:t>
      </w:r>
    </w:p>
    <w:p w:rsidR="002F29F6" w:rsidRPr="00AA6592" w:rsidRDefault="002F29F6" w:rsidP="002F29F6">
      <w:pPr>
        <w:jc w:val="both"/>
      </w:pPr>
    </w:p>
    <w:p w:rsidR="002F29F6" w:rsidRPr="00AA6592" w:rsidRDefault="002F29F6" w:rsidP="002F29F6">
      <w:pPr>
        <w:jc w:val="both"/>
      </w:pPr>
      <w:r w:rsidRPr="00AA6592">
        <w:t>За 2017г. величина капитальных затрат Компании, направленных на формирование объектов незавершенного строительства составила 143 289 (2016 г. –  204 271).</w:t>
      </w: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r w:rsidRPr="00AA6592">
        <w:rPr>
          <w:b/>
          <w:bCs/>
          <w:sz w:val="20"/>
          <w:szCs w:val="20"/>
        </w:rPr>
        <w:t xml:space="preserve">7. Нематериальные активы </w:t>
      </w:r>
    </w:p>
    <w:tbl>
      <w:tblPr>
        <w:tblW w:w="10203" w:type="dxa"/>
        <w:tblInd w:w="93" w:type="dxa"/>
        <w:tblLook w:val="0000" w:firstRow="0" w:lastRow="0" w:firstColumn="0" w:lastColumn="0" w:noHBand="0" w:noVBand="0"/>
      </w:tblPr>
      <w:tblGrid>
        <w:gridCol w:w="3244"/>
        <w:gridCol w:w="317"/>
        <w:gridCol w:w="1030"/>
        <w:gridCol w:w="1501"/>
        <w:gridCol w:w="1594"/>
        <w:gridCol w:w="1383"/>
        <w:gridCol w:w="1134"/>
      </w:tblGrid>
      <w:tr w:rsidR="002F29F6" w:rsidRPr="00AA6592" w:rsidTr="003F5FFB">
        <w:trPr>
          <w:trHeight w:val="562"/>
        </w:trPr>
        <w:tc>
          <w:tcPr>
            <w:tcW w:w="3244" w:type="dxa"/>
            <w:tcBorders>
              <w:top w:val="nil"/>
              <w:left w:val="nil"/>
              <w:bottom w:val="nil"/>
              <w:right w:val="nil"/>
            </w:tcBorders>
            <w:noWrap/>
            <w:vAlign w:val="bottom"/>
          </w:tcPr>
          <w:p w:rsidR="002F29F6" w:rsidRPr="00AA6592" w:rsidRDefault="002F29F6" w:rsidP="003F5FFB">
            <w:pPr>
              <w:widowControl/>
              <w:spacing w:before="0"/>
              <w:rPr>
                <w:b/>
              </w:rPr>
            </w:pPr>
            <w:r w:rsidRPr="00AA6592">
              <w:rPr>
                <w:b/>
                <w:lang w:val="en-US"/>
              </w:rPr>
              <w:t>Первоначальная стоимость</w:t>
            </w:r>
          </w:p>
        </w:tc>
        <w:tc>
          <w:tcPr>
            <w:tcW w:w="1347" w:type="dxa"/>
            <w:gridSpan w:val="2"/>
            <w:tcBorders>
              <w:top w:val="nil"/>
              <w:left w:val="nil"/>
              <w:bottom w:val="single" w:sz="4" w:space="0" w:color="auto"/>
              <w:right w:val="nil"/>
            </w:tcBorders>
            <w:vAlign w:val="center"/>
          </w:tcPr>
          <w:p w:rsidR="002F29F6" w:rsidRPr="00AA6592" w:rsidRDefault="002F29F6" w:rsidP="003F5FFB">
            <w:pPr>
              <w:jc w:val="right"/>
              <w:rPr>
                <w:b/>
                <w:bCs/>
              </w:rPr>
            </w:pPr>
            <w:r w:rsidRPr="00AA6592">
              <w:rPr>
                <w:b/>
                <w:bCs/>
              </w:rPr>
              <w:t>Лицензии</w:t>
            </w:r>
          </w:p>
        </w:tc>
        <w:tc>
          <w:tcPr>
            <w:tcW w:w="1501" w:type="dxa"/>
            <w:tcBorders>
              <w:top w:val="nil"/>
              <w:left w:val="nil"/>
              <w:bottom w:val="single" w:sz="4" w:space="0" w:color="auto"/>
              <w:right w:val="nil"/>
            </w:tcBorders>
            <w:vAlign w:val="center"/>
          </w:tcPr>
          <w:p w:rsidR="002F29F6" w:rsidRPr="00AA6592" w:rsidRDefault="002F29F6" w:rsidP="003F5FFB">
            <w:pPr>
              <w:jc w:val="right"/>
              <w:rPr>
                <w:b/>
                <w:bCs/>
              </w:rPr>
            </w:pPr>
            <w:r w:rsidRPr="00AA6592">
              <w:rPr>
                <w:b/>
                <w:bCs/>
              </w:rPr>
              <w:t>Программное обеспечение</w:t>
            </w:r>
          </w:p>
        </w:tc>
        <w:tc>
          <w:tcPr>
            <w:tcW w:w="1594" w:type="dxa"/>
            <w:tcBorders>
              <w:top w:val="nil"/>
              <w:left w:val="nil"/>
              <w:bottom w:val="single" w:sz="4" w:space="0" w:color="auto"/>
              <w:right w:val="nil"/>
            </w:tcBorders>
            <w:vAlign w:val="center"/>
          </w:tcPr>
          <w:p w:rsidR="002F29F6" w:rsidRPr="00AA6592" w:rsidRDefault="002F29F6" w:rsidP="003F5FFB">
            <w:pPr>
              <w:jc w:val="right"/>
              <w:rPr>
                <w:b/>
                <w:bCs/>
              </w:rPr>
            </w:pPr>
            <w:r w:rsidRPr="00AA6592">
              <w:rPr>
                <w:b/>
                <w:bCs/>
              </w:rPr>
              <w:t>Товарные знаки</w:t>
            </w:r>
          </w:p>
        </w:tc>
        <w:tc>
          <w:tcPr>
            <w:tcW w:w="1383" w:type="dxa"/>
            <w:tcBorders>
              <w:top w:val="nil"/>
              <w:left w:val="nil"/>
              <w:bottom w:val="single" w:sz="4" w:space="0" w:color="auto"/>
              <w:right w:val="nil"/>
            </w:tcBorders>
            <w:vAlign w:val="center"/>
          </w:tcPr>
          <w:p w:rsidR="002F29F6" w:rsidRPr="00AA6592" w:rsidRDefault="002F29F6" w:rsidP="003F5FFB">
            <w:pPr>
              <w:jc w:val="right"/>
              <w:rPr>
                <w:b/>
                <w:bCs/>
              </w:rPr>
            </w:pPr>
            <w:r w:rsidRPr="00AA6592">
              <w:rPr>
                <w:b/>
                <w:bCs/>
              </w:rPr>
              <w:t>Прочие</w:t>
            </w:r>
          </w:p>
        </w:tc>
        <w:tc>
          <w:tcPr>
            <w:tcW w:w="1134" w:type="dxa"/>
            <w:tcBorders>
              <w:top w:val="nil"/>
              <w:left w:val="nil"/>
              <w:bottom w:val="single" w:sz="4" w:space="0" w:color="auto"/>
              <w:right w:val="nil"/>
            </w:tcBorders>
            <w:vAlign w:val="center"/>
          </w:tcPr>
          <w:p w:rsidR="002F29F6" w:rsidRPr="00AA6592" w:rsidRDefault="002F29F6" w:rsidP="003F5FFB">
            <w:pPr>
              <w:jc w:val="right"/>
              <w:rPr>
                <w:b/>
                <w:bCs/>
              </w:rPr>
            </w:pPr>
            <w:r w:rsidRPr="00AA6592">
              <w:rPr>
                <w:b/>
                <w:bCs/>
              </w:rPr>
              <w:t>Итого</w:t>
            </w:r>
          </w:p>
        </w:tc>
      </w:tr>
      <w:tr w:rsidR="002F29F6" w:rsidRPr="00AA6592" w:rsidTr="003F5FFB">
        <w:trPr>
          <w:trHeight w:val="292"/>
        </w:trPr>
        <w:tc>
          <w:tcPr>
            <w:tcW w:w="3561" w:type="dxa"/>
            <w:gridSpan w:val="2"/>
            <w:tcBorders>
              <w:top w:val="nil"/>
              <w:left w:val="nil"/>
              <w:bottom w:val="nil"/>
              <w:right w:val="nil"/>
            </w:tcBorders>
            <w:noWrap/>
            <w:vAlign w:val="center"/>
          </w:tcPr>
          <w:p w:rsidR="002F29F6" w:rsidRPr="00AA6592" w:rsidRDefault="002F29F6" w:rsidP="003F5FFB">
            <w:pPr>
              <w:rPr>
                <w:b/>
                <w:bCs/>
              </w:rPr>
            </w:pPr>
            <w:r w:rsidRPr="00AA6592">
              <w:rPr>
                <w:b/>
                <w:bCs/>
              </w:rPr>
              <w:t>На 31 декабря 2015 г.</w:t>
            </w:r>
          </w:p>
        </w:tc>
        <w:tc>
          <w:tcPr>
            <w:tcW w:w="1030" w:type="dxa"/>
            <w:tcBorders>
              <w:top w:val="nil"/>
              <w:left w:val="nil"/>
              <w:bottom w:val="single" w:sz="4" w:space="0" w:color="auto"/>
              <w:right w:val="nil"/>
            </w:tcBorders>
            <w:noWrap/>
            <w:vAlign w:val="center"/>
          </w:tcPr>
          <w:p w:rsidR="002F29F6" w:rsidRPr="00AA6592" w:rsidRDefault="002F29F6" w:rsidP="003F5FFB">
            <w:pPr>
              <w:jc w:val="right"/>
              <w:rPr>
                <w:b/>
                <w:bCs/>
              </w:rPr>
            </w:pPr>
            <w:r w:rsidRPr="00AA6592">
              <w:rPr>
                <w:b/>
                <w:bCs/>
              </w:rPr>
              <w:t>302</w:t>
            </w:r>
          </w:p>
        </w:tc>
        <w:tc>
          <w:tcPr>
            <w:tcW w:w="1501" w:type="dxa"/>
            <w:tcBorders>
              <w:top w:val="nil"/>
              <w:left w:val="nil"/>
              <w:bottom w:val="single" w:sz="4" w:space="0" w:color="auto"/>
              <w:right w:val="nil"/>
            </w:tcBorders>
            <w:noWrap/>
            <w:vAlign w:val="center"/>
          </w:tcPr>
          <w:p w:rsidR="002F29F6" w:rsidRPr="00AA6592" w:rsidRDefault="002F29F6" w:rsidP="003F5FFB">
            <w:pPr>
              <w:jc w:val="right"/>
              <w:rPr>
                <w:b/>
                <w:bCs/>
              </w:rPr>
            </w:pPr>
            <w:r w:rsidRPr="00AA6592">
              <w:rPr>
                <w:b/>
                <w:bCs/>
              </w:rPr>
              <w:t>343 223</w:t>
            </w:r>
          </w:p>
        </w:tc>
        <w:tc>
          <w:tcPr>
            <w:tcW w:w="1594" w:type="dxa"/>
            <w:tcBorders>
              <w:top w:val="nil"/>
              <w:left w:val="nil"/>
              <w:bottom w:val="single" w:sz="4" w:space="0" w:color="auto"/>
              <w:right w:val="nil"/>
            </w:tcBorders>
            <w:vAlign w:val="center"/>
          </w:tcPr>
          <w:p w:rsidR="002F29F6" w:rsidRPr="00AA6592" w:rsidRDefault="002F29F6" w:rsidP="003F5FFB">
            <w:pPr>
              <w:jc w:val="right"/>
              <w:rPr>
                <w:b/>
                <w:bCs/>
              </w:rPr>
            </w:pPr>
            <w:r w:rsidRPr="00AA6592">
              <w:rPr>
                <w:b/>
                <w:bCs/>
              </w:rPr>
              <w:t>2 097</w:t>
            </w:r>
          </w:p>
        </w:tc>
        <w:tc>
          <w:tcPr>
            <w:tcW w:w="1383" w:type="dxa"/>
            <w:tcBorders>
              <w:top w:val="nil"/>
              <w:left w:val="nil"/>
              <w:bottom w:val="single" w:sz="4" w:space="0" w:color="auto"/>
              <w:right w:val="nil"/>
            </w:tcBorders>
            <w:vAlign w:val="center"/>
          </w:tcPr>
          <w:p w:rsidR="002F29F6" w:rsidRPr="00AA6592" w:rsidRDefault="002F29F6" w:rsidP="003F5FFB">
            <w:pPr>
              <w:jc w:val="right"/>
              <w:rPr>
                <w:b/>
                <w:bCs/>
              </w:rPr>
            </w:pPr>
            <w:r w:rsidRPr="00AA6592">
              <w:rPr>
                <w:b/>
                <w:bCs/>
              </w:rPr>
              <w:t>24 487</w:t>
            </w:r>
          </w:p>
        </w:tc>
        <w:tc>
          <w:tcPr>
            <w:tcW w:w="1134" w:type="dxa"/>
            <w:tcBorders>
              <w:top w:val="nil"/>
              <w:left w:val="nil"/>
              <w:bottom w:val="single" w:sz="4" w:space="0" w:color="auto"/>
              <w:right w:val="nil"/>
            </w:tcBorders>
            <w:noWrap/>
            <w:vAlign w:val="center"/>
          </w:tcPr>
          <w:p w:rsidR="002F29F6" w:rsidRPr="00AA6592" w:rsidRDefault="002F29F6" w:rsidP="003F5FFB">
            <w:pPr>
              <w:jc w:val="right"/>
              <w:rPr>
                <w:b/>
                <w:bCs/>
              </w:rPr>
            </w:pPr>
            <w:r w:rsidRPr="00AA6592">
              <w:rPr>
                <w:b/>
                <w:bCs/>
              </w:rPr>
              <w:t>370 109</w:t>
            </w:r>
          </w:p>
        </w:tc>
      </w:tr>
      <w:tr w:rsidR="002F29F6" w:rsidRPr="00AA6592" w:rsidTr="003F5FFB">
        <w:trPr>
          <w:trHeight w:val="122"/>
        </w:trPr>
        <w:tc>
          <w:tcPr>
            <w:tcW w:w="3561" w:type="dxa"/>
            <w:gridSpan w:val="2"/>
            <w:tcBorders>
              <w:top w:val="nil"/>
              <w:left w:val="nil"/>
              <w:bottom w:val="nil"/>
              <w:right w:val="nil"/>
            </w:tcBorders>
            <w:noWrap/>
            <w:vAlign w:val="center"/>
          </w:tcPr>
          <w:p w:rsidR="002F29F6" w:rsidRPr="00AA6592" w:rsidRDefault="002F29F6" w:rsidP="003F5FFB">
            <w:r w:rsidRPr="00AA6592">
              <w:t>Приобретение активов</w:t>
            </w:r>
          </w:p>
        </w:tc>
        <w:tc>
          <w:tcPr>
            <w:tcW w:w="1030" w:type="dxa"/>
            <w:tcBorders>
              <w:top w:val="nil"/>
              <w:left w:val="nil"/>
              <w:bottom w:val="nil"/>
              <w:right w:val="nil"/>
            </w:tcBorders>
            <w:noWrap/>
            <w:vAlign w:val="center"/>
          </w:tcPr>
          <w:p w:rsidR="002F29F6" w:rsidRPr="00AA6592" w:rsidRDefault="002F29F6" w:rsidP="003F5FFB">
            <w:pPr>
              <w:jc w:val="right"/>
            </w:pPr>
            <w:r w:rsidRPr="00AA6592">
              <w:t>-</w:t>
            </w:r>
          </w:p>
        </w:tc>
        <w:tc>
          <w:tcPr>
            <w:tcW w:w="1501" w:type="dxa"/>
            <w:tcBorders>
              <w:top w:val="nil"/>
              <w:left w:val="nil"/>
              <w:bottom w:val="nil"/>
              <w:right w:val="nil"/>
            </w:tcBorders>
            <w:noWrap/>
            <w:vAlign w:val="center"/>
          </w:tcPr>
          <w:p w:rsidR="002F29F6" w:rsidRPr="00AA6592" w:rsidRDefault="002F29F6" w:rsidP="003F5FFB">
            <w:pPr>
              <w:jc w:val="right"/>
            </w:pPr>
            <w:r w:rsidRPr="00AA6592">
              <w:t>43 708</w:t>
            </w:r>
          </w:p>
        </w:tc>
        <w:tc>
          <w:tcPr>
            <w:tcW w:w="1594" w:type="dxa"/>
            <w:tcBorders>
              <w:top w:val="nil"/>
              <w:left w:val="nil"/>
              <w:bottom w:val="nil"/>
              <w:right w:val="nil"/>
            </w:tcBorders>
            <w:vAlign w:val="center"/>
          </w:tcPr>
          <w:p w:rsidR="002F29F6" w:rsidRPr="00AA6592" w:rsidRDefault="002F29F6" w:rsidP="003F5FFB">
            <w:pPr>
              <w:jc w:val="right"/>
            </w:pPr>
            <w:r w:rsidRPr="00AA6592">
              <w:t>-</w:t>
            </w:r>
          </w:p>
        </w:tc>
        <w:tc>
          <w:tcPr>
            <w:tcW w:w="1383" w:type="dxa"/>
            <w:tcBorders>
              <w:top w:val="nil"/>
              <w:left w:val="nil"/>
              <w:bottom w:val="nil"/>
              <w:right w:val="nil"/>
            </w:tcBorders>
            <w:vAlign w:val="center"/>
          </w:tcPr>
          <w:p w:rsidR="002F29F6" w:rsidRPr="00AA6592" w:rsidRDefault="002F29F6" w:rsidP="003F5FFB">
            <w:pPr>
              <w:jc w:val="right"/>
            </w:pPr>
            <w:r w:rsidRPr="00AA6592">
              <w:t>19 300</w:t>
            </w:r>
          </w:p>
        </w:tc>
        <w:tc>
          <w:tcPr>
            <w:tcW w:w="1134" w:type="dxa"/>
            <w:tcBorders>
              <w:top w:val="nil"/>
              <w:left w:val="nil"/>
              <w:bottom w:val="nil"/>
              <w:right w:val="nil"/>
            </w:tcBorders>
            <w:noWrap/>
            <w:vAlign w:val="center"/>
          </w:tcPr>
          <w:p w:rsidR="002F29F6" w:rsidRPr="00AA6592" w:rsidRDefault="002F29F6" w:rsidP="003F5FFB">
            <w:pPr>
              <w:jc w:val="right"/>
              <w:rPr>
                <w:b/>
                <w:bCs/>
              </w:rPr>
            </w:pPr>
            <w:r w:rsidRPr="00AA6592">
              <w:rPr>
                <w:b/>
                <w:bCs/>
              </w:rPr>
              <w:t>63 008</w:t>
            </w: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r w:rsidRPr="00AA6592">
              <w:t>Выбытие</w:t>
            </w:r>
          </w:p>
        </w:tc>
        <w:tc>
          <w:tcPr>
            <w:tcW w:w="1030" w:type="dxa"/>
            <w:tcBorders>
              <w:top w:val="nil"/>
              <w:left w:val="nil"/>
              <w:bottom w:val="nil"/>
              <w:right w:val="nil"/>
            </w:tcBorders>
            <w:noWrap/>
            <w:vAlign w:val="center"/>
          </w:tcPr>
          <w:p w:rsidR="002F29F6" w:rsidRPr="00AA6592" w:rsidRDefault="002F29F6" w:rsidP="003F5FFB">
            <w:pPr>
              <w:jc w:val="right"/>
            </w:pPr>
            <w:r w:rsidRPr="00AA6592">
              <w:t>-</w:t>
            </w:r>
          </w:p>
        </w:tc>
        <w:tc>
          <w:tcPr>
            <w:tcW w:w="1501" w:type="dxa"/>
            <w:tcBorders>
              <w:top w:val="nil"/>
              <w:left w:val="nil"/>
              <w:bottom w:val="nil"/>
              <w:right w:val="nil"/>
            </w:tcBorders>
            <w:noWrap/>
            <w:vAlign w:val="center"/>
          </w:tcPr>
          <w:p w:rsidR="002F29F6" w:rsidRPr="00AA6592" w:rsidRDefault="002F29F6" w:rsidP="003F5FFB">
            <w:pPr>
              <w:jc w:val="right"/>
            </w:pPr>
            <w:r w:rsidRPr="00AA6592">
              <w:t>-</w:t>
            </w:r>
          </w:p>
        </w:tc>
        <w:tc>
          <w:tcPr>
            <w:tcW w:w="1594" w:type="dxa"/>
            <w:tcBorders>
              <w:top w:val="nil"/>
              <w:left w:val="nil"/>
              <w:bottom w:val="nil"/>
              <w:right w:val="nil"/>
            </w:tcBorders>
            <w:vAlign w:val="center"/>
          </w:tcPr>
          <w:p w:rsidR="002F29F6" w:rsidRPr="00AA6592" w:rsidRDefault="002F29F6" w:rsidP="003F5FFB">
            <w:pPr>
              <w:jc w:val="right"/>
            </w:pPr>
            <w:r w:rsidRPr="00AA6592">
              <w:t>-</w:t>
            </w:r>
          </w:p>
        </w:tc>
        <w:tc>
          <w:tcPr>
            <w:tcW w:w="1383" w:type="dxa"/>
            <w:tcBorders>
              <w:top w:val="nil"/>
              <w:left w:val="nil"/>
              <w:bottom w:val="nil"/>
              <w:right w:val="nil"/>
            </w:tcBorders>
            <w:vAlign w:val="center"/>
          </w:tcPr>
          <w:p w:rsidR="002F29F6" w:rsidRPr="00AA6592" w:rsidRDefault="002F29F6" w:rsidP="003F5FFB">
            <w:pPr>
              <w:jc w:val="right"/>
            </w:pPr>
            <w:r w:rsidRPr="00AA6592">
              <w:t>(33 719)</w:t>
            </w:r>
          </w:p>
        </w:tc>
        <w:tc>
          <w:tcPr>
            <w:tcW w:w="1134" w:type="dxa"/>
            <w:tcBorders>
              <w:top w:val="nil"/>
              <w:left w:val="nil"/>
              <w:bottom w:val="nil"/>
              <w:right w:val="nil"/>
            </w:tcBorders>
            <w:noWrap/>
            <w:vAlign w:val="center"/>
          </w:tcPr>
          <w:p w:rsidR="002F29F6" w:rsidRPr="00AA6592" w:rsidRDefault="002F29F6" w:rsidP="003F5FFB">
            <w:pPr>
              <w:jc w:val="right"/>
              <w:rPr>
                <w:b/>
                <w:bCs/>
              </w:rPr>
            </w:pPr>
            <w:r w:rsidRPr="00AA6592">
              <w:rPr>
                <w:b/>
                <w:bCs/>
              </w:rPr>
              <w:t>(33 719)</w:t>
            </w: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r w:rsidRPr="00AA6592">
              <w:t>Переклассификация между группами</w:t>
            </w:r>
          </w:p>
        </w:tc>
        <w:tc>
          <w:tcPr>
            <w:tcW w:w="1030" w:type="dxa"/>
            <w:tcBorders>
              <w:top w:val="nil"/>
              <w:left w:val="nil"/>
              <w:bottom w:val="nil"/>
              <w:right w:val="nil"/>
            </w:tcBorders>
            <w:noWrap/>
            <w:vAlign w:val="center"/>
          </w:tcPr>
          <w:p w:rsidR="002F29F6" w:rsidRPr="00AA6592" w:rsidRDefault="002F29F6" w:rsidP="003F5FFB">
            <w:pPr>
              <w:jc w:val="right"/>
            </w:pPr>
            <w:r w:rsidRPr="00AA6592">
              <w:t>-</w:t>
            </w:r>
          </w:p>
        </w:tc>
        <w:tc>
          <w:tcPr>
            <w:tcW w:w="1501" w:type="dxa"/>
            <w:tcBorders>
              <w:top w:val="nil"/>
              <w:left w:val="nil"/>
              <w:bottom w:val="nil"/>
              <w:right w:val="nil"/>
            </w:tcBorders>
            <w:noWrap/>
            <w:vAlign w:val="center"/>
          </w:tcPr>
          <w:p w:rsidR="002F29F6" w:rsidRPr="00AA6592" w:rsidRDefault="002F29F6" w:rsidP="003F5FFB">
            <w:pPr>
              <w:jc w:val="right"/>
            </w:pPr>
            <w:r w:rsidRPr="00AA6592">
              <w:t>-</w:t>
            </w:r>
          </w:p>
        </w:tc>
        <w:tc>
          <w:tcPr>
            <w:tcW w:w="1594" w:type="dxa"/>
            <w:tcBorders>
              <w:top w:val="nil"/>
              <w:left w:val="nil"/>
              <w:bottom w:val="nil"/>
              <w:right w:val="nil"/>
            </w:tcBorders>
            <w:vAlign w:val="center"/>
          </w:tcPr>
          <w:p w:rsidR="002F29F6" w:rsidRPr="00AA6592" w:rsidRDefault="002F29F6" w:rsidP="003F5FFB">
            <w:pPr>
              <w:jc w:val="right"/>
            </w:pPr>
            <w:r w:rsidRPr="00AA6592">
              <w:t>-</w:t>
            </w:r>
          </w:p>
        </w:tc>
        <w:tc>
          <w:tcPr>
            <w:tcW w:w="1383" w:type="dxa"/>
            <w:tcBorders>
              <w:top w:val="nil"/>
              <w:left w:val="nil"/>
              <w:bottom w:val="nil"/>
              <w:right w:val="nil"/>
            </w:tcBorders>
            <w:vAlign w:val="center"/>
          </w:tcPr>
          <w:p w:rsidR="002F29F6" w:rsidRPr="00AA6592" w:rsidRDefault="002F29F6" w:rsidP="003F5FFB">
            <w:pPr>
              <w:jc w:val="right"/>
            </w:pPr>
            <w:r w:rsidRPr="00AA6592">
              <w:t>-</w:t>
            </w:r>
          </w:p>
        </w:tc>
        <w:tc>
          <w:tcPr>
            <w:tcW w:w="1134" w:type="dxa"/>
            <w:tcBorders>
              <w:top w:val="nil"/>
              <w:left w:val="nil"/>
              <w:bottom w:val="nil"/>
              <w:right w:val="nil"/>
            </w:tcBorders>
            <w:noWrap/>
            <w:vAlign w:val="center"/>
          </w:tcPr>
          <w:p w:rsidR="002F29F6" w:rsidRPr="00AA6592" w:rsidRDefault="002F29F6" w:rsidP="003F5FFB">
            <w:pPr>
              <w:jc w:val="right"/>
              <w:rPr>
                <w:b/>
                <w:bCs/>
              </w:rPr>
            </w:pPr>
            <w:r w:rsidRPr="00AA6592">
              <w:rPr>
                <w:b/>
                <w:bCs/>
              </w:rPr>
              <w:t>-</w:t>
            </w: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pPr>
              <w:rPr>
                <w:b/>
                <w:bCs/>
              </w:rPr>
            </w:pPr>
            <w:r w:rsidRPr="00AA6592">
              <w:rPr>
                <w:b/>
                <w:bCs/>
              </w:rPr>
              <w:t>На 31 декабря 2016 г.</w:t>
            </w:r>
          </w:p>
        </w:tc>
        <w:tc>
          <w:tcPr>
            <w:tcW w:w="1030"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302</w:t>
            </w:r>
          </w:p>
        </w:tc>
        <w:tc>
          <w:tcPr>
            <w:tcW w:w="1501"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386 931</w:t>
            </w:r>
          </w:p>
        </w:tc>
        <w:tc>
          <w:tcPr>
            <w:tcW w:w="1594" w:type="dxa"/>
            <w:tcBorders>
              <w:top w:val="single" w:sz="4" w:space="0" w:color="auto"/>
              <w:left w:val="nil"/>
              <w:bottom w:val="single" w:sz="4" w:space="0" w:color="auto"/>
              <w:right w:val="nil"/>
            </w:tcBorders>
            <w:vAlign w:val="center"/>
          </w:tcPr>
          <w:p w:rsidR="002F29F6" w:rsidRPr="00AA6592" w:rsidRDefault="002F29F6" w:rsidP="003F5FFB">
            <w:pPr>
              <w:jc w:val="right"/>
              <w:rPr>
                <w:b/>
                <w:bCs/>
              </w:rPr>
            </w:pPr>
            <w:r w:rsidRPr="00AA6592">
              <w:rPr>
                <w:b/>
                <w:bCs/>
              </w:rPr>
              <w:t>2 097</w:t>
            </w:r>
          </w:p>
        </w:tc>
        <w:tc>
          <w:tcPr>
            <w:tcW w:w="1383" w:type="dxa"/>
            <w:tcBorders>
              <w:top w:val="single" w:sz="4" w:space="0" w:color="auto"/>
              <w:left w:val="nil"/>
              <w:bottom w:val="single" w:sz="4" w:space="0" w:color="auto"/>
              <w:right w:val="nil"/>
            </w:tcBorders>
            <w:vAlign w:val="center"/>
          </w:tcPr>
          <w:p w:rsidR="002F29F6" w:rsidRPr="00AA6592" w:rsidRDefault="002F29F6" w:rsidP="003F5FFB">
            <w:pPr>
              <w:jc w:val="right"/>
              <w:rPr>
                <w:b/>
                <w:bCs/>
              </w:rPr>
            </w:pPr>
            <w:r w:rsidRPr="00AA6592">
              <w:rPr>
                <w:b/>
                <w:bCs/>
              </w:rPr>
              <w:t>10 068</w:t>
            </w:r>
          </w:p>
        </w:tc>
        <w:tc>
          <w:tcPr>
            <w:tcW w:w="1134"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399 398</w:t>
            </w: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r w:rsidRPr="00AA6592">
              <w:t>Приобретение активов</w:t>
            </w:r>
          </w:p>
        </w:tc>
        <w:tc>
          <w:tcPr>
            <w:tcW w:w="1030" w:type="dxa"/>
            <w:tcBorders>
              <w:top w:val="nil"/>
              <w:left w:val="nil"/>
              <w:right w:val="nil"/>
            </w:tcBorders>
            <w:noWrap/>
            <w:vAlign w:val="center"/>
          </w:tcPr>
          <w:p w:rsidR="002F29F6" w:rsidRPr="00AA6592" w:rsidRDefault="002F29F6" w:rsidP="003F5FFB">
            <w:pPr>
              <w:jc w:val="right"/>
            </w:pPr>
            <w:r w:rsidRPr="00AA6592">
              <w:t>325</w:t>
            </w:r>
          </w:p>
        </w:tc>
        <w:tc>
          <w:tcPr>
            <w:tcW w:w="1501" w:type="dxa"/>
            <w:tcBorders>
              <w:top w:val="nil"/>
              <w:left w:val="nil"/>
              <w:right w:val="nil"/>
            </w:tcBorders>
            <w:noWrap/>
            <w:vAlign w:val="center"/>
          </w:tcPr>
          <w:p w:rsidR="002F29F6" w:rsidRPr="00AA6592" w:rsidRDefault="002F29F6" w:rsidP="003F5FFB">
            <w:pPr>
              <w:jc w:val="right"/>
            </w:pPr>
            <w:r w:rsidRPr="00AA6592">
              <w:t>9 928</w:t>
            </w:r>
          </w:p>
        </w:tc>
        <w:tc>
          <w:tcPr>
            <w:tcW w:w="1594" w:type="dxa"/>
            <w:tcBorders>
              <w:top w:val="nil"/>
              <w:left w:val="nil"/>
              <w:right w:val="nil"/>
            </w:tcBorders>
            <w:vAlign w:val="center"/>
          </w:tcPr>
          <w:p w:rsidR="002F29F6" w:rsidRPr="00AA6592" w:rsidRDefault="002F29F6" w:rsidP="003F5FFB">
            <w:pPr>
              <w:jc w:val="right"/>
            </w:pPr>
            <w:r w:rsidRPr="00AA6592">
              <w:t>12</w:t>
            </w:r>
          </w:p>
        </w:tc>
        <w:tc>
          <w:tcPr>
            <w:tcW w:w="1383" w:type="dxa"/>
            <w:tcBorders>
              <w:top w:val="nil"/>
              <w:left w:val="nil"/>
              <w:right w:val="nil"/>
            </w:tcBorders>
            <w:vAlign w:val="center"/>
          </w:tcPr>
          <w:p w:rsidR="002F29F6" w:rsidRPr="00AA6592" w:rsidRDefault="002F29F6" w:rsidP="003F5FFB">
            <w:pPr>
              <w:jc w:val="right"/>
            </w:pPr>
            <w:r w:rsidRPr="00AA6592">
              <w:t>3 602</w:t>
            </w:r>
          </w:p>
        </w:tc>
        <w:tc>
          <w:tcPr>
            <w:tcW w:w="1134" w:type="dxa"/>
            <w:tcBorders>
              <w:top w:val="nil"/>
              <w:left w:val="nil"/>
              <w:right w:val="nil"/>
            </w:tcBorders>
            <w:noWrap/>
            <w:vAlign w:val="center"/>
          </w:tcPr>
          <w:p w:rsidR="002F29F6" w:rsidRPr="00AA6592" w:rsidRDefault="002F29F6" w:rsidP="003F5FFB">
            <w:pPr>
              <w:jc w:val="right"/>
              <w:rPr>
                <w:b/>
                <w:bCs/>
              </w:rPr>
            </w:pPr>
            <w:r w:rsidRPr="00AA6592">
              <w:rPr>
                <w:b/>
                <w:bCs/>
              </w:rPr>
              <w:t>13 867</w:t>
            </w: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r w:rsidRPr="00AA6592">
              <w:t>Выбытие</w:t>
            </w:r>
          </w:p>
        </w:tc>
        <w:tc>
          <w:tcPr>
            <w:tcW w:w="1030" w:type="dxa"/>
            <w:tcBorders>
              <w:top w:val="nil"/>
              <w:left w:val="nil"/>
              <w:right w:val="nil"/>
            </w:tcBorders>
            <w:noWrap/>
            <w:vAlign w:val="center"/>
          </w:tcPr>
          <w:p w:rsidR="002F29F6" w:rsidRPr="00AA6592" w:rsidRDefault="002F29F6" w:rsidP="003F5FFB">
            <w:pPr>
              <w:jc w:val="right"/>
            </w:pPr>
            <w:r w:rsidRPr="00AA6592">
              <w:t>(3)</w:t>
            </w:r>
          </w:p>
        </w:tc>
        <w:tc>
          <w:tcPr>
            <w:tcW w:w="1501" w:type="dxa"/>
            <w:tcBorders>
              <w:top w:val="nil"/>
              <w:left w:val="nil"/>
              <w:right w:val="nil"/>
            </w:tcBorders>
            <w:noWrap/>
            <w:vAlign w:val="center"/>
          </w:tcPr>
          <w:p w:rsidR="002F29F6" w:rsidRPr="00AA6592" w:rsidRDefault="002F29F6" w:rsidP="003F5FFB">
            <w:pPr>
              <w:jc w:val="right"/>
            </w:pPr>
            <w:r w:rsidRPr="00AA6592">
              <w:t>(5 000)</w:t>
            </w:r>
          </w:p>
        </w:tc>
        <w:tc>
          <w:tcPr>
            <w:tcW w:w="1594" w:type="dxa"/>
            <w:tcBorders>
              <w:top w:val="nil"/>
              <w:left w:val="nil"/>
              <w:right w:val="nil"/>
            </w:tcBorders>
            <w:vAlign w:val="center"/>
          </w:tcPr>
          <w:p w:rsidR="002F29F6" w:rsidRPr="00AA6592" w:rsidRDefault="002F29F6" w:rsidP="003F5FFB">
            <w:pPr>
              <w:jc w:val="right"/>
            </w:pPr>
            <w:r w:rsidRPr="00AA6592">
              <w:t>-</w:t>
            </w:r>
          </w:p>
        </w:tc>
        <w:tc>
          <w:tcPr>
            <w:tcW w:w="1383" w:type="dxa"/>
            <w:tcBorders>
              <w:top w:val="nil"/>
              <w:left w:val="nil"/>
              <w:right w:val="nil"/>
            </w:tcBorders>
            <w:vAlign w:val="center"/>
          </w:tcPr>
          <w:p w:rsidR="002F29F6" w:rsidRPr="00AA6592" w:rsidRDefault="002F29F6" w:rsidP="003F5FFB">
            <w:pPr>
              <w:jc w:val="right"/>
            </w:pPr>
            <w:r w:rsidRPr="00AA6592">
              <w:t>-</w:t>
            </w:r>
          </w:p>
        </w:tc>
        <w:tc>
          <w:tcPr>
            <w:tcW w:w="1134" w:type="dxa"/>
            <w:tcBorders>
              <w:top w:val="nil"/>
              <w:left w:val="nil"/>
              <w:right w:val="nil"/>
            </w:tcBorders>
            <w:noWrap/>
            <w:vAlign w:val="center"/>
          </w:tcPr>
          <w:p w:rsidR="002F29F6" w:rsidRPr="00AA6592" w:rsidRDefault="002F29F6" w:rsidP="003F5FFB">
            <w:pPr>
              <w:jc w:val="right"/>
              <w:rPr>
                <w:b/>
                <w:bCs/>
              </w:rPr>
            </w:pPr>
            <w:r w:rsidRPr="00AA6592">
              <w:rPr>
                <w:b/>
                <w:bCs/>
              </w:rPr>
              <w:t>(5 003)</w:t>
            </w: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r w:rsidRPr="00AA6592">
              <w:t>Переклассификация между группами</w:t>
            </w:r>
          </w:p>
        </w:tc>
        <w:tc>
          <w:tcPr>
            <w:tcW w:w="1030" w:type="dxa"/>
            <w:tcBorders>
              <w:top w:val="nil"/>
              <w:left w:val="nil"/>
              <w:bottom w:val="single" w:sz="4" w:space="0" w:color="auto"/>
              <w:right w:val="nil"/>
            </w:tcBorders>
            <w:noWrap/>
            <w:vAlign w:val="center"/>
          </w:tcPr>
          <w:p w:rsidR="002F29F6" w:rsidRPr="00AA6592" w:rsidRDefault="002F29F6" w:rsidP="003F5FFB">
            <w:pPr>
              <w:jc w:val="right"/>
            </w:pPr>
            <w:r w:rsidRPr="00AA6592">
              <w:t>136</w:t>
            </w:r>
          </w:p>
        </w:tc>
        <w:tc>
          <w:tcPr>
            <w:tcW w:w="1501" w:type="dxa"/>
            <w:tcBorders>
              <w:top w:val="nil"/>
              <w:left w:val="nil"/>
              <w:bottom w:val="single" w:sz="4" w:space="0" w:color="auto"/>
              <w:right w:val="nil"/>
            </w:tcBorders>
            <w:noWrap/>
            <w:vAlign w:val="center"/>
          </w:tcPr>
          <w:p w:rsidR="002F29F6" w:rsidRPr="00AA6592" w:rsidRDefault="002F29F6" w:rsidP="003F5FFB">
            <w:pPr>
              <w:jc w:val="right"/>
            </w:pPr>
            <w:r w:rsidRPr="00AA6592">
              <w:t>(320 389)</w:t>
            </w:r>
          </w:p>
        </w:tc>
        <w:tc>
          <w:tcPr>
            <w:tcW w:w="1594" w:type="dxa"/>
            <w:tcBorders>
              <w:top w:val="nil"/>
              <w:left w:val="nil"/>
              <w:right w:val="nil"/>
            </w:tcBorders>
            <w:vAlign w:val="center"/>
          </w:tcPr>
          <w:p w:rsidR="002F29F6" w:rsidRPr="00AA6592" w:rsidRDefault="002F29F6" w:rsidP="003F5FFB">
            <w:pPr>
              <w:jc w:val="right"/>
            </w:pPr>
            <w:r w:rsidRPr="00AA6592">
              <w:t>67</w:t>
            </w:r>
          </w:p>
        </w:tc>
        <w:tc>
          <w:tcPr>
            <w:tcW w:w="1383" w:type="dxa"/>
            <w:tcBorders>
              <w:top w:val="nil"/>
              <w:left w:val="nil"/>
              <w:right w:val="nil"/>
            </w:tcBorders>
            <w:vAlign w:val="center"/>
          </w:tcPr>
          <w:p w:rsidR="002F29F6" w:rsidRPr="00AA6592" w:rsidRDefault="002F29F6" w:rsidP="003F5FFB">
            <w:pPr>
              <w:jc w:val="right"/>
            </w:pPr>
            <w:r w:rsidRPr="00AA6592">
              <w:t>-</w:t>
            </w:r>
          </w:p>
        </w:tc>
        <w:tc>
          <w:tcPr>
            <w:tcW w:w="1134" w:type="dxa"/>
            <w:tcBorders>
              <w:top w:val="nil"/>
              <w:left w:val="nil"/>
              <w:right w:val="nil"/>
            </w:tcBorders>
            <w:noWrap/>
            <w:vAlign w:val="center"/>
          </w:tcPr>
          <w:p w:rsidR="002F29F6" w:rsidRPr="00AA6592" w:rsidRDefault="002F29F6" w:rsidP="003F5FFB">
            <w:pPr>
              <w:jc w:val="right"/>
              <w:rPr>
                <w:b/>
                <w:bCs/>
              </w:rPr>
            </w:pPr>
            <w:r w:rsidRPr="00AA6592">
              <w:rPr>
                <w:b/>
                <w:bCs/>
              </w:rPr>
              <w:t>(320 186)</w:t>
            </w: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pPr>
              <w:rPr>
                <w:b/>
                <w:bCs/>
              </w:rPr>
            </w:pPr>
            <w:r w:rsidRPr="00AA6592">
              <w:rPr>
                <w:b/>
                <w:bCs/>
              </w:rPr>
              <w:t>На 31 декабря 2017 г.</w:t>
            </w:r>
          </w:p>
        </w:tc>
        <w:tc>
          <w:tcPr>
            <w:tcW w:w="1030"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760</w:t>
            </w:r>
          </w:p>
        </w:tc>
        <w:tc>
          <w:tcPr>
            <w:tcW w:w="1501"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71 470</w:t>
            </w:r>
          </w:p>
        </w:tc>
        <w:tc>
          <w:tcPr>
            <w:tcW w:w="1594" w:type="dxa"/>
            <w:tcBorders>
              <w:top w:val="single" w:sz="4" w:space="0" w:color="auto"/>
              <w:left w:val="nil"/>
              <w:bottom w:val="single" w:sz="4" w:space="0" w:color="auto"/>
              <w:right w:val="nil"/>
            </w:tcBorders>
            <w:vAlign w:val="center"/>
          </w:tcPr>
          <w:p w:rsidR="002F29F6" w:rsidRPr="00AA6592" w:rsidRDefault="002F29F6" w:rsidP="003F5FFB">
            <w:pPr>
              <w:jc w:val="right"/>
              <w:rPr>
                <w:b/>
                <w:bCs/>
              </w:rPr>
            </w:pPr>
            <w:r w:rsidRPr="00AA6592">
              <w:rPr>
                <w:b/>
                <w:bCs/>
              </w:rPr>
              <w:t>2 176</w:t>
            </w:r>
          </w:p>
        </w:tc>
        <w:tc>
          <w:tcPr>
            <w:tcW w:w="1383" w:type="dxa"/>
            <w:tcBorders>
              <w:top w:val="single" w:sz="4" w:space="0" w:color="auto"/>
              <w:left w:val="nil"/>
              <w:bottom w:val="single" w:sz="4" w:space="0" w:color="auto"/>
              <w:right w:val="nil"/>
            </w:tcBorders>
            <w:vAlign w:val="center"/>
          </w:tcPr>
          <w:p w:rsidR="002F29F6" w:rsidRPr="00AA6592" w:rsidRDefault="002F29F6" w:rsidP="003F5FFB">
            <w:pPr>
              <w:jc w:val="right"/>
              <w:rPr>
                <w:b/>
                <w:bCs/>
              </w:rPr>
            </w:pPr>
            <w:r w:rsidRPr="00AA6592">
              <w:rPr>
                <w:b/>
                <w:bCs/>
              </w:rPr>
              <w:t>13 670</w:t>
            </w:r>
          </w:p>
        </w:tc>
        <w:tc>
          <w:tcPr>
            <w:tcW w:w="1134"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88 076</w:t>
            </w:r>
          </w:p>
        </w:tc>
      </w:tr>
      <w:tr w:rsidR="002F29F6" w:rsidRPr="00AA6592" w:rsidTr="003F5FFB">
        <w:trPr>
          <w:trHeight w:val="225"/>
        </w:trPr>
        <w:tc>
          <w:tcPr>
            <w:tcW w:w="3561" w:type="dxa"/>
            <w:gridSpan w:val="2"/>
            <w:tcBorders>
              <w:top w:val="nil"/>
              <w:left w:val="nil"/>
              <w:bottom w:val="nil"/>
              <w:right w:val="nil"/>
            </w:tcBorders>
            <w:noWrap/>
            <w:vAlign w:val="bottom"/>
          </w:tcPr>
          <w:p w:rsidR="002F29F6" w:rsidRPr="00AA6592" w:rsidRDefault="002F29F6" w:rsidP="003F5FFB">
            <w:pPr>
              <w:widowControl/>
              <w:spacing w:before="0"/>
              <w:rPr>
                <w:b/>
                <w:bCs/>
              </w:rPr>
            </w:pPr>
          </w:p>
        </w:tc>
        <w:tc>
          <w:tcPr>
            <w:tcW w:w="1030" w:type="dxa"/>
            <w:tcBorders>
              <w:top w:val="single" w:sz="4" w:space="0" w:color="auto"/>
              <w:left w:val="nil"/>
              <w:bottom w:val="nil"/>
              <w:right w:val="nil"/>
            </w:tcBorders>
            <w:noWrap/>
            <w:vAlign w:val="bottom"/>
          </w:tcPr>
          <w:p w:rsidR="002F29F6" w:rsidRPr="00AA6592" w:rsidRDefault="002F29F6" w:rsidP="003F5FFB">
            <w:pPr>
              <w:widowControl/>
              <w:spacing w:before="0"/>
              <w:jc w:val="right"/>
            </w:pPr>
          </w:p>
        </w:tc>
        <w:tc>
          <w:tcPr>
            <w:tcW w:w="1501" w:type="dxa"/>
            <w:tcBorders>
              <w:top w:val="single" w:sz="4" w:space="0" w:color="auto"/>
              <w:left w:val="nil"/>
              <w:bottom w:val="nil"/>
              <w:right w:val="nil"/>
            </w:tcBorders>
            <w:noWrap/>
            <w:vAlign w:val="bottom"/>
          </w:tcPr>
          <w:p w:rsidR="002F29F6" w:rsidRPr="00AA6592" w:rsidRDefault="002F29F6" w:rsidP="003F5FFB">
            <w:pPr>
              <w:widowControl/>
              <w:spacing w:before="0"/>
              <w:jc w:val="right"/>
            </w:pPr>
          </w:p>
        </w:tc>
        <w:tc>
          <w:tcPr>
            <w:tcW w:w="1594" w:type="dxa"/>
            <w:tcBorders>
              <w:top w:val="single" w:sz="4" w:space="0" w:color="auto"/>
              <w:left w:val="nil"/>
              <w:bottom w:val="nil"/>
              <w:right w:val="nil"/>
            </w:tcBorders>
          </w:tcPr>
          <w:p w:rsidR="002F29F6" w:rsidRPr="00AA6592" w:rsidRDefault="002F29F6" w:rsidP="003F5FFB">
            <w:pPr>
              <w:widowControl/>
              <w:spacing w:before="0"/>
              <w:jc w:val="right"/>
            </w:pPr>
          </w:p>
        </w:tc>
        <w:tc>
          <w:tcPr>
            <w:tcW w:w="1383" w:type="dxa"/>
            <w:tcBorders>
              <w:top w:val="single" w:sz="4" w:space="0" w:color="auto"/>
              <w:left w:val="nil"/>
              <w:bottom w:val="nil"/>
              <w:right w:val="nil"/>
            </w:tcBorders>
          </w:tcPr>
          <w:p w:rsidR="002F29F6" w:rsidRPr="00AA6592" w:rsidRDefault="002F29F6" w:rsidP="003F5FFB">
            <w:pPr>
              <w:widowControl/>
              <w:spacing w:before="0"/>
              <w:jc w:val="right"/>
            </w:pPr>
          </w:p>
        </w:tc>
        <w:tc>
          <w:tcPr>
            <w:tcW w:w="1134" w:type="dxa"/>
            <w:tcBorders>
              <w:top w:val="single" w:sz="4" w:space="0" w:color="auto"/>
              <w:left w:val="nil"/>
              <w:bottom w:val="nil"/>
              <w:right w:val="nil"/>
            </w:tcBorders>
            <w:noWrap/>
            <w:vAlign w:val="bottom"/>
          </w:tcPr>
          <w:p w:rsidR="002F29F6" w:rsidRPr="00AA6592" w:rsidRDefault="002F29F6" w:rsidP="003F5FFB">
            <w:pPr>
              <w:widowControl/>
              <w:spacing w:before="0"/>
              <w:jc w:val="right"/>
            </w:pPr>
          </w:p>
        </w:tc>
      </w:tr>
      <w:tr w:rsidR="002F29F6" w:rsidRPr="00AA6592" w:rsidTr="003F5FFB">
        <w:trPr>
          <w:trHeight w:val="225"/>
        </w:trPr>
        <w:tc>
          <w:tcPr>
            <w:tcW w:w="3561" w:type="dxa"/>
            <w:gridSpan w:val="2"/>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Накопленная амортизация и обесценение</w:t>
            </w:r>
          </w:p>
        </w:tc>
        <w:tc>
          <w:tcPr>
            <w:tcW w:w="1030" w:type="dxa"/>
            <w:tcBorders>
              <w:top w:val="nil"/>
              <w:left w:val="nil"/>
              <w:bottom w:val="nil"/>
              <w:right w:val="nil"/>
            </w:tcBorders>
            <w:noWrap/>
            <w:vAlign w:val="bottom"/>
          </w:tcPr>
          <w:p w:rsidR="002F29F6" w:rsidRPr="00AA6592" w:rsidRDefault="002F29F6" w:rsidP="003F5FFB">
            <w:pPr>
              <w:widowControl/>
              <w:spacing w:before="0"/>
              <w:jc w:val="right"/>
            </w:pPr>
          </w:p>
        </w:tc>
        <w:tc>
          <w:tcPr>
            <w:tcW w:w="1501" w:type="dxa"/>
            <w:tcBorders>
              <w:top w:val="nil"/>
              <w:left w:val="nil"/>
              <w:bottom w:val="nil"/>
              <w:right w:val="nil"/>
            </w:tcBorders>
            <w:noWrap/>
            <w:vAlign w:val="bottom"/>
          </w:tcPr>
          <w:p w:rsidR="002F29F6" w:rsidRPr="00AA6592" w:rsidRDefault="002F29F6" w:rsidP="003F5FFB">
            <w:pPr>
              <w:widowControl/>
              <w:spacing w:before="0"/>
              <w:jc w:val="right"/>
            </w:pPr>
          </w:p>
        </w:tc>
        <w:tc>
          <w:tcPr>
            <w:tcW w:w="1594" w:type="dxa"/>
            <w:tcBorders>
              <w:top w:val="nil"/>
              <w:left w:val="nil"/>
              <w:bottom w:val="nil"/>
              <w:right w:val="nil"/>
            </w:tcBorders>
          </w:tcPr>
          <w:p w:rsidR="002F29F6" w:rsidRPr="00AA6592" w:rsidRDefault="002F29F6" w:rsidP="003F5FFB">
            <w:pPr>
              <w:widowControl/>
              <w:spacing w:before="0"/>
              <w:jc w:val="right"/>
            </w:pPr>
          </w:p>
        </w:tc>
        <w:tc>
          <w:tcPr>
            <w:tcW w:w="1383" w:type="dxa"/>
            <w:tcBorders>
              <w:top w:val="nil"/>
              <w:left w:val="nil"/>
              <w:bottom w:val="nil"/>
              <w:right w:val="nil"/>
            </w:tcBorders>
          </w:tcPr>
          <w:p w:rsidR="002F29F6" w:rsidRPr="00AA6592" w:rsidRDefault="002F29F6" w:rsidP="003F5FFB">
            <w:pPr>
              <w:widowControl/>
              <w:spacing w:before="0"/>
              <w:jc w:val="right"/>
            </w:pPr>
          </w:p>
        </w:tc>
        <w:tc>
          <w:tcPr>
            <w:tcW w:w="1134" w:type="dxa"/>
            <w:tcBorders>
              <w:top w:val="nil"/>
              <w:left w:val="nil"/>
              <w:bottom w:val="nil"/>
              <w:right w:val="nil"/>
            </w:tcBorders>
            <w:noWrap/>
            <w:vAlign w:val="bottom"/>
          </w:tcPr>
          <w:p w:rsidR="002F29F6" w:rsidRPr="00AA6592" w:rsidRDefault="002F29F6" w:rsidP="003F5FFB">
            <w:pPr>
              <w:widowControl/>
              <w:spacing w:before="0"/>
              <w:jc w:val="right"/>
            </w:pP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pPr>
              <w:rPr>
                <w:b/>
                <w:bCs/>
              </w:rPr>
            </w:pPr>
            <w:r w:rsidRPr="00AA6592">
              <w:rPr>
                <w:b/>
                <w:bCs/>
              </w:rPr>
              <w:t>На 31 декабря 2015 г.</w:t>
            </w:r>
          </w:p>
        </w:tc>
        <w:tc>
          <w:tcPr>
            <w:tcW w:w="1030" w:type="dxa"/>
            <w:tcBorders>
              <w:top w:val="nil"/>
              <w:left w:val="nil"/>
              <w:bottom w:val="single" w:sz="4" w:space="0" w:color="auto"/>
              <w:right w:val="nil"/>
            </w:tcBorders>
            <w:noWrap/>
            <w:vAlign w:val="center"/>
          </w:tcPr>
          <w:p w:rsidR="002F29F6" w:rsidRPr="00AA6592" w:rsidRDefault="002F29F6" w:rsidP="003F5FFB">
            <w:pPr>
              <w:jc w:val="right"/>
              <w:rPr>
                <w:b/>
                <w:bCs/>
              </w:rPr>
            </w:pPr>
            <w:r w:rsidRPr="00AA6592">
              <w:rPr>
                <w:b/>
                <w:bCs/>
              </w:rPr>
              <w:t>(300)</w:t>
            </w:r>
          </w:p>
        </w:tc>
        <w:tc>
          <w:tcPr>
            <w:tcW w:w="1501" w:type="dxa"/>
            <w:tcBorders>
              <w:top w:val="nil"/>
              <w:left w:val="nil"/>
              <w:bottom w:val="single" w:sz="4" w:space="0" w:color="auto"/>
              <w:right w:val="nil"/>
            </w:tcBorders>
            <w:noWrap/>
            <w:vAlign w:val="center"/>
          </w:tcPr>
          <w:p w:rsidR="002F29F6" w:rsidRPr="00AA6592" w:rsidRDefault="002F29F6" w:rsidP="003F5FFB">
            <w:pPr>
              <w:jc w:val="right"/>
              <w:rPr>
                <w:b/>
                <w:bCs/>
              </w:rPr>
            </w:pPr>
            <w:r w:rsidRPr="00AA6592">
              <w:rPr>
                <w:b/>
                <w:bCs/>
              </w:rPr>
              <w:t>(318 050)</w:t>
            </w:r>
          </w:p>
        </w:tc>
        <w:tc>
          <w:tcPr>
            <w:tcW w:w="1594" w:type="dxa"/>
            <w:tcBorders>
              <w:top w:val="nil"/>
              <w:left w:val="nil"/>
              <w:bottom w:val="single" w:sz="4" w:space="0" w:color="auto"/>
              <w:right w:val="nil"/>
            </w:tcBorders>
            <w:vAlign w:val="center"/>
          </w:tcPr>
          <w:p w:rsidR="002F29F6" w:rsidRPr="00AA6592" w:rsidRDefault="002F29F6" w:rsidP="003F5FFB">
            <w:pPr>
              <w:jc w:val="right"/>
              <w:rPr>
                <w:b/>
                <w:bCs/>
              </w:rPr>
            </w:pPr>
            <w:r w:rsidRPr="00AA6592">
              <w:rPr>
                <w:b/>
                <w:bCs/>
              </w:rPr>
              <w:t>(1 837)</w:t>
            </w:r>
          </w:p>
        </w:tc>
        <w:tc>
          <w:tcPr>
            <w:tcW w:w="1383" w:type="dxa"/>
            <w:tcBorders>
              <w:top w:val="nil"/>
              <w:left w:val="nil"/>
              <w:bottom w:val="single" w:sz="4" w:space="0" w:color="auto"/>
              <w:right w:val="nil"/>
            </w:tcBorders>
            <w:vAlign w:val="center"/>
          </w:tcPr>
          <w:p w:rsidR="002F29F6" w:rsidRPr="00AA6592" w:rsidRDefault="002F29F6" w:rsidP="003F5FFB">
            <w:pPr>
              <w:jc w:val="right"/>
              <w:rPr>
                <w:b/>
                <w:bCs/>
              </w:rPr>
            </w:pPr>
            <w:r w:rsidRPr="00AA6592">
              <w:rPr>
                <w:b/>
                <w:bCs/>
              </w:rPr>
              <w:t>(295)</w:t>
            </w:r>
          </w:p>
        </w:tc>
        <w:tc>
          <w:tcPr>
            <w:tcW w:w="1134" w:type="dxa"/>
            <w:tcBorders>
              <w:top w:val="nil"/>
              <w:left w:val="nil"/>
              <w:bottom w:val="single" w:sz="4" w:space="0" w:color="auto"/>
              <w:right w:val="nil"/>
            </w:tcBorders>
            <w:noWrap/>
            <w:vAlign w:val="center"/>
          </w:tcPr>
          <w:p w:rsidR="002F29F6" w:rsidRPr="00AA6592" w:rsidRDefault="002F29F6" w:rsidP="003F5FFB">
            <w:pPr>
              <w:ind w:right="-108"/>
              <w:jc w:val="right"/>
              <w:rPr>
                <w:b/>
                <w:bCs/>
              </w:rPr>
            </w:pPr>
            <w:r w:rsidRPr="00AA6592">
              <w:rPr>
                <w:b/>
                <w:bCs/>
              </w:rPr>
              <w:t>(320 482)</w:t>
            </w: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r w:rsidRPr="00AA6592">
              <w:t>Начислено амортизации за период</w:t>
            </w:r>
          </w:p>
        </w:tc>
        <w:tc>
          <w:tcPr>
            <w:tcW w:w="1030" w:type="dxa"/>
            <w:tcBorders>
              <w:top w:val="nil"/>
              <w:left w:val="nil"/>
              <w:bottom w:val="nil"/>
              <w:right w:val="nil"/>
            </w:tcBorders>
            <w:noWrap/>
            <w:vAlign w:val="center"/>
          </w:tcPr>
          <w:p w:rsidR="002F29F6" w:rsidRPr="00AA6592" w:rsidRDefault="002F29F6" w:rsidP="003F5FFB">
            <w:pPr>
              <w:jc w:val="right"/>
            </w:pPr>
            <w:r w:rsidRPr="00AA6592">
              <w:t>(2)</w:t>
            </w:r>
          </w:p>
        </w:tc>
        <w:tc>
          <w:tcPr>
            <w:tcW w:w="1501" w:type="dxa"/>
            <w:tcBorders>
              <w:top w:val="nil"/>
              <w:left w:val="nil"/>
              <w:bottom w:val="nil"/>
              <w:right w:val="nil"/>
            </w:tcBorders>
            <w:noWrap/>
            <w:vAlign w:val="center"/>
          </w:tcPr>
          <w:p w:rsidR="002F29F6" w:rsidRPr="00AA6592" w:rsidRDefault="002F29F6" w:rsidP="003F5FFB">
            <w:pPr>
              <w:jc w:val="right"/>
            </w:pPr>
            <w:r w:rsidRPr="00AA6592">
              <w:t>(15 103)</w:t>
            </w:r>
          </w:p>
        </w:tc>
        <w:tc>
          <w:tcPr>
            <w:tcW w:w="1594" w:type="dxa"/>
            <w:tcBorders>
              <w:top w:val="nil"/>
              <w:left w:val="nil"/>
              <w:bottom w:val="nil"/>
              <w:right w:val="nil"/>
            </w:tcBorders>
            <w:vAlign w:val="center"/>
          </w:tcPr>
          <w:p w:rsidR="002F29F6" w:rsidRPr="00AA6592" w:rsidRDefault="002F29F6" w:rsidP="003F5FFB">
            <w:pPr>
              <w:jc w:val="right"/>
            </w:pPr>
            <w:r w:rsidRPr="00AA6592">
              <w:t>(81)</w:t>
            </w:r>
          </w:p>
        </w:tc>
        <w:tc>
          <w:tcPr>
            <w:tcW w:w="1383" w:type="dxa"/>
            <w:tcBorders>
              <w:top w:val="nil"/>
              <w:left w:val="nil"/>
              <w:bottom w:val="nil"/>
              <w:right w:val="nil"/>
            </w:tcBorders>
            <w:vAlign w:val="center"/>
          </w:tcPr>
          <w:p w:rsidR="002F29F6" w:rsidRPr="00AA6592" w:rsidRDefault="002F29F6" w:rsidP="003F5FFB">
            <w:pPr>
              <w:jc w:val="right"/>
            </w:pPr>
            <w:r w:rsidRPr="00AA6592">
              <w:t>-</w:t>
            </w:r>
          </w:p>
        </w:tc>
        <w:tc>
          <w:tcPr>
            <w:tcW w:w="1134" w:type="dxa"/>
            <w:tcBorders>
              <w:top w:val="nil"/>
              <w:left w:val="nil"/>
              <w:bottom w:val="nil"/>
              <w:right w:val="nil"/>
            </w:tcBorders>
            <w:noWrap/>
            <w:vAlign w:val="center"/>
          </w:tcPr>
          <w:p w:rsidR="002F29F6" w:rsidRPr="00AA6592" w:rsidRDefault="002F29F6" w:rsidP="003F5FFB">
            <w:pPr>
              <w:jc w:val="right"/>
              <w:rPr>
                <w:b/>
                <w:bCs/>
              </w:rPr>
            </w:pPr>
            <w:r w:rsidRPr="00AA6592">
              <w:rPr>
                <w:b/>
                <w:bCs/>
              </w:rPr>
              <w:t>(15 186)</w:t>
            </w: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r w:rsidRPr="00AA6592">
              <w:lastRenderedPageBreak/>
              <w:t>Амортизация по выбывшим объектам</w:t>
            </w:r>
          </w:p>
        </w:tc>
        <w:tc>
          <w:tcPr>
            <w:tcW w:w="1030" w:type="dxa"/>
            <w:tcBorders>
              <w:top w:val="nil"/>
              <w:left w:val="nil"/>
              <w:bottom w:val="nil"/>
              <w:right w:val="nil"/>
            </w:tcBorders>
            <w:noWrap/>
            <w:vAlign w:val="center"/>
          </w:tcPr>
          <w:p w:rsidR="002F29F6" w:rsidRPr="00AA6592" w:rsidRDefault="002F29F6" w:rsidP="003F5FFB">
            <w:pPr>
              <w:jc w:val="right"/>
            </w:pPr>
            <w:r w:rsidRPr="00AA6592">
              <w:t>-</w:t>
            </w:r>
          </w:p>
        </w:tc>
        <w:tc>
          <w:tcPr>
            <w:tcW w:w="1501" w:type="dxa"/>
            <w:tcBorders>
              <w:top w:val="nil"/>
              <w:left w:val="nil"/>
              <w:bottom w:val="nil"/>
              <w:right w:val="nil"/>
            </w:tcBorders>
            <w:noWrap/>
            <w:vAlign w:val="center"/>
          </w:tcPr>
          <w:p w:rsidR="002F29F6" w:rsidRPr="00AA6592" w:rsidRDefault="002F29F6" w:rsidP="003F5FFB">
            <w:pPr>
              <w:jc w:val="right"/>
            </w:pPr>
            <w:r w:rsidRPr="00AA6592">
              <w:t>-</w:t>
            </w:r>
          </w:p>
        </w:tc>
        <w:tc>
          <w:tcPr>
            <w:tcW w:w="1594" w:type="dxa"/>
            <w:tcBorders>
              <w:top w:val="nil"/>
              <w:left w:val="nil"/>
              <w:bottom w:val="nil"/>
              <w:right w:val="nil"/>
            </w:tcBorders>
            <w:vAlign w:val="center"/>
          </w:tcPr>
          <w:p w:rsidR="002F29F6" w:rsidRPr="00AA6592" w:rsidRDefault="002F29F6" w:rsidP="003F5FFB">
            <w:pPr>
              <w:jc w:val="right"/>
            </w:pPr>
            <w:r w:rsidRPr="00AA6592">
              <w:t>-</w:t>
            </w:r>
          </w:p>
        </w:tc>
        <w:tc>
          <w:tcPr>
            <w:tcW w:w="1383" w:type="dxa"/>
            <w:tcBorders>
              <w:top w:val="nil"/>
              <w:left w:val="nil"/>
              <w:bottom w:val="nil"/>
              <w:right w:val="nil"/>
            </w:tcBorders>
            <w:vAlign w:val="center"/>
          </w:tcPr>
          <w:p w:rsidR="002F29F6" w:rsidRPr="00AA6592" w:rsidRDefault="002F29F6" w:rsidP="003F5FFB">
            <w:pPr>
              <w:jc w:val="right"/>
            </w:pPr>
            <w:r w:rsidRPr="00AA6592">
              <w:t>-</w:t>
            </w:r>
          </w:p>
        </w:tc>
        <w:tc>
          <w:tcPr>
            <w:tcW w:w="1134" w:type="dxa"/>
            <w:tcBorders>
              <w:top w:val="nil"/>
              <w:left w:val="nil"/>
              <w:bottom w:val="nil"/>
              <w:right w:val="nil"/>
            </w:tcBorders>
            <w:noWrap/>
            <w:vAlign w:val="center"/>
          </w:tcPr>
          <w:p w:rsidR="002F29F6" w:rsidRPr="00AA6592" w:rsidRDefault="002F29F6" w:rsidP="003F5FFB">
            <w:pPr>
              <w:jc w:val="right"/>
              <w:rPr>
                <w:b/>
                <w:bCs/>
              </w:rPr>
            </w:pPr>
            <w:r w:rsidRPr="00AA6592">
              <w:rPr>
                <w:b/>
                <w:bCs/>
              </w:rPr>
              <w:t>-</w:t>
            </w:r>
          </w:p>
        </w:tc>
      </w:tr>
      <w:tr w:rsidR="002F29F6" w:rsidRPr="00AA6592" w:rsidTr="003F5FFB">
        <w:trPr>
          <w:trHeight w:val="225"/>
        </w:trPr>
        <w:tc>
          <w:tcPr>
            <w:tcW w:w="3561" w:type="dxa"/>
            <w:gridSpan w:val="2"/>
            <w:tcBorders>
              <w:top w:val="nil"/>
              <w:left w:val="nil"/>
              <w:bottom w:val="nil"/>
              <w:right w:val="nil"/>
            </w:tcBorders>
            <w:noWrap/>
            <w:vAlign w:val="center"/>
          </w:tcPr>
          <w:p w:rsidR="002F29F6" w:rsidRPr="00AA6592" w:rsidRDefault="002F29F6" w:rsidP="003F5FFB">
            <w:r w:rsidRPr="00AA6592">
              <w:t>Переклассификация между группами</w:t>
            </w:r>
          </w:p>
        </w:tc>
        <w:tc>
          <w:tcPr>
            <w:tcW w:w="1030" w:type="dxa"/>
            <w:tcBorders>
              <w:top w:val="nil"/>
              <w:left w:val="nil"/>
              <w:bottom w:val="nil"/>
              <w:right w:val="nil"/>
            </w:tcBorders>
            <w:noWrap/>
            <w:vAlign w:val="center"/>
          </w:tcPr>
          <w:p w:rsidR="002F29F6" w:rsidRPr="00AA6592" w:rsidRDefault="002F29F6" w:rsidP="003F5FFB">
            <w:pPr>
              <w:jc w:val="right"/>
            </w:pPr>
            <w:r w:rsidRPr="00AA6592">
              <w:t>-</w:t>
            </w:r>
          </w:p>
        </w:tc>
        <w:tc>
          <w:tcPr>
            <w:tcW w:w="1501" w:type="dxa"/>
            <w:tcBorders>
              <w:top w:val="nil"/>
              <w:left w:val="nil"/>
              <w:bottom w:val="nil"/>
              <w:right w:val="nil"/>
            </w:tcBorders>
            <w:noWrap/>
            <w:vAlign w:val="center"/>
          </w:tcPr>
          <w:p w:rsidR="002F29F6" w:rsidRPr="00AA6592" w:rsidRDefault="002F29F6" w:rsidP="003F5FFB">
            <w:pPr>
              <w:jc w:val="right"/>
            </w:pPr>
            <w:r w:rsidRPr="00AA6592">
              <w:t>-</w:t>
            </w:r>
          </w:p>
        </w:tc>
        <w:tc>
          <w:tcPr>
            <w:tcW w:w="1594" w:type="dxa"/>
            <w:tcBorders>
              <w:top w:val="nil"/>
              <w:left w:val="nil"/>
              <w:bottom w:val="nil"/>
              <w:right w:val="nil"/>
            </w:tcBorders>
            <w:vAlign w:val="center"/>
          </w:tcPr>
          <w:p w:rsidR="002F29F6" w:rsidRPr="00AA6592" w:rsidRDefault="002F29F6" w:rsidP="003F5FFB">
            <w:pPr>
              <w:jc w:val="right"/>
            </w:pPr>
            <w:r w:rsidRPr="00AA6592">
              <w:t>-</w:t>
            </w:r>
          </w:p>
        </w:tc>
        <w:tc>
          <w:tcPr>
            <w:tcW w:w="1383" w:type="dxa"/>
            <w:tcBorders>
              <w:top w:val="nil"/>
              <w:left w:val="nil"/>
              <w:bottom w:val="nil"/>
              <w:right w:val="nil"/>
            </w:tcBorders>
            <w:vAlign w:val="center"/>
          </w:tcPr>
          <w:p w:rsidR="002F29F6" w:rsidRPr="00AA6592" w:rsidRDefault="002F29F6" w:rsidP="003F5FFB">
            <w:pPr>
              <w:jc w:val="right"/>
            </w:pPr>
            <w:r w:rsidRPr="00AA6592">
              <w:t>-</w:t>
            </w:r>
          </w:p>
        </w:tc>
        <w:tc>
          <w:tcPr>
            <w:tcW w:w="1134" w:type="dxa"/>
            <w:tcBorders>
              <w:top w:val="nil"/>
              <w:left w:val="nil"/>
              <w:bottom w:val="nil"/>
              <w:right w:val="nil"/>
            </w:tcBorders>
            <w:noWrap/>
            <w:vAlign w:val="center"/>
          </w:tcPr>
          <w:p w:rsidR="002F29F6" w:rsidRPr="00AA6592" w:rsidRDefault="002F29F6" w:rsidP="003F5FFB">
            <w:pPr>
              <w:jc w:val="right"/>
              <w:rPr>
                <w:b/>
                <w:bCs/>
              </w:rPr>
            </w:pPr>
            <w:r w:rsidRPr="00AA6592">
              <w:rPr>
                <w:b/>
                <w:bCs/>
              </w:rPr>
              <w:t>-</w:t>
            </w:r>
          </w:p>
        </w:tc>
      </w:tr>
      <w:tr w:rsidR="002F29F6" w:rsidRPr="00AA6592" w:rsidTr="003F5FFB">
        <w:trPr>
          <w:trHeight w:val="225"/>
        </w:trPr>
        <w:tc>
          <w:tcPr>
            <w:tcW w:w="3561" w:type="dxa"/>
            <w:gridSpan w:val="2"/>
            <w:tcBorders>
              <w:left w:val="nil"/>
              <w:right w:val="nil"/>
            </w:tcBorders>
            <w:noWrap/>
            <w:vAlign w:val="center"/>
          </w:tcPr>
          <w:p w:rsidR="002F29F6" w:rsidRPr="00AA6592" w:rsidRDefault="002F29F6" w:rsidP="003F5FFB">
            <w:pPr>
              <w:rPr>
                <w:b/>
                <w:bCs/>
              </w:rPr>
            </w:pPr>
            <w:r w:rsidRPr="00AA6592">
              <w:rPr>
                <w:b/>
                <w:bCs/>
              </w:rPr>
              <w:t>На 31 декабря 2016 г.</w:t>
            </w:r>
          </w:p>
        </w:tc>
        <w:tc>
          <w:tcPr>
            <w:tcW w:w="1030"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(302)</w:t>
            </w:r>
          </w:p>
        </w:tc>
        <w:tc>
          <w:tcPr>
            <w:tcW w:w="1501"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(333 153)</w:t>
            </w:r>
          </w:p>
        </w:tc>
        <w:tc>
          <w:tcPr>
            <w:tcW w:w="1594" w:type="dxa"/>
            <w:tcBorders>
              <w:top w:val="single" w:sz="4" w:space="0" w:color="auto"/>
              <w:left w:val="nil"/>
              <w:bottom w:val="single" w:sz="4" w:space="0" w:color="auto"/>
              <w:right w:val="nil"/>
            </w:tcBorders>
            <w:vAlign w:val="center"/>
          </w:tcPr>
          <w:p w:rsidR="002F29F6" w:rsidRPr="00AA6592" w:rsidRDefault="002F29F6" w:rsidP="003F5FFB">
            <w:pPr>
              <w:jc w:val="right"/>
              <w:rPr>
                <w:b/>
                <w:bCs/>
              </w:rPr>
            </w:pPr>
            <w:r w:rsidRPr="00AA6592">
              <w:rPr>
                <w:b/>
                <w:bCs/>
              </w:rPr>
              <w:t>(1 918)</w:t>
            </w:r>
          </w:p>
        </w:tc>
        <w:tc>
          <w:tcPr>
            <w:tcW w:w="1383" w:type="dxa"/>
            <w:tcBorders>
              <w:top w:val="single" w:sz="4" w:space="0" w:color="auto"/>
              <w:left w:val="nil"/>
              <w:bottom w:val="single" w:sz="4" w:space="0" w:color="auto"/>
              <w:right w:val="nil"/>
            </w:tcBorders>
            <w:vAlign w:val="center"/>
          </w:tcPr>
          <w:p w:rsidR="002F29F6" w:rsidRPr="00AA6592" w:rsidRDefault="002F29F6" w:rsidP="003F5FFB">
            <w:pPr>
              <w:jc w:val="right"/>
              <w:rPr>
                <w:b/>
                <w:bCs/>
              </w:rPr>
            </w:pPr>
            <w:r w:rsidRPr="00AA6592">
              <w:rPr>
                <w:b/>
                <w:bCs/>
              </w:rPr>
              <w:t>(295)</w:t>
            </w:r>
          </w:p>
        </w:tc>
        <w:tc>
          <w:tcPr>
            <w:tcW w:w="1134"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(335 668)</w:t>
            </w:r>
          </w:p>
        </w:tc>
      </w:tr>
      <w:tr w:rsidR="002F29F6" w:rsidRPr="00AA6592" w:rsidTr="003F5FFB">
        <w:trPr>
          <w:trHeight w:val="225"/>
        </w:trPr>
        <w:tc>
          <w:tcPr>
            <w:tcW w:w="3561" w:type="dxa"/>
            <w:gridSpan w:val="2"/>
            <w:tcBorders>
              <w:left w:val="nil"/>
              <w:right w:val="nil"/>
            </w:tcBorders>
            <w:noWrap/>
            <w:vAlign w:val="center"/>
          </w:tcPr>
          <w:p w:rsidR="002F29F6" w:rsidRPr="00AA6592" w:rsidRDefault="002F29F6" w:rsidP="003F5FFB">
            <w:r w:rsidRPr="00AA6592">
              <w:t>Начислено амортизации за период</w:t>
            </w:r>
          </w:p>
        </w:tc>
        <w:tc>
          <w:tcPr>
            <w:tcW w:w="1030" w:type="dxa"/>
            <w:tcBorders>
              <w:top w:val="single" w:sz="4" w:space="0" w:color="auto"/>
              <w:left w:val="nil"/>
              <w:right w:val="nil"/>
            </w:tcBorders>
            <w:noWrap/>
            <w:vAlign w:val="center"/>
          </w:tcPr>
          <w:p w:rsidR="002F29F6" w:rsidRPr="00AA6592" w:rsidRDefault="002F29F6" w:rsidP="003F5FFB">
            <w:pPr>
              <w:jc w:val="right"/>
            </w:pPr>
            <w:r w:rsidRPr="00AA6592">
              <w:t>(162)</w:t>
            </w:r>
          </w:p>
        </w:tc>
        <w:tc>
          <w:tcPr>
            <w:tcW w:w="1501" w:type="dxa"/>
            <w:tcBorders>
              <w:top w:val="single" w:sz="4" w:space="0" w:color="auto"/>
              <w:left w:val="nil"/>
              <w:right w:val="nil"/>
            </w:tcBorders>
            <w:noWrap/>
            <w:vAlign w:val="center"/>
          </w:tcPr>
          <w:p w:rsidR="002F29F6" w:rsidRPr="00AA6592" w:rsidRDefault="002F29F6" w:rsidP="003F5FFB">
            <w:pPr>
              <w:jc w:val="right"/>
            </w:pPr>
            <w:r w:rsidRPr="00AA6592">
              <w:t>(13 621)</w:t>
            </w:r>
          </w:p>
        </w:tc>
        <w:tc>
          <w:tcPr>
            <w:tcW w:w="1594" w:type="dxa"/>
            <w:tcBorders>
              <w:top w:val="single" w:sz="4" w:space="0" w:color="auto"/>
              <w:left w:val="nil"/>
              <w:right w:val="nil"/>
            </w:tcBorders>
            <w:vAlign w:val="center"/>
          </w:tcPr>
          <w:p w:rsidR="002F29F6" w:rsidRPr="00AA6592" w:rsidRDefault="002F29F6" w:rsidP="003F5FFB">
            <w:pPr>
              <w:jc w:val="right"/>
            </w:pPr>
            <w:r w:rsidRPr="00AA6592">
              <w:t>(74)</w:t>
            </w:r>
          </w:p>
        </w:tc>
        <w:tc>
          <w:tcPr>
            <w:tcW w:w="1383" w:type="dxa"/>
            <w:tcBorders>
              <w:top w:val="single" w:sz="4" w:space="0" w:color="auto"/>
              <w:left w:val="nil"/>
              <w:right w:val="nil"/>
            </w:tcBorders>
            <w:vAlign w:val="center"/>
          </w:tcPr>
          <w:p w:rsidR="002F29F6" w:rsidRPr="00AA6592" w:rsidRDefault="002F29F6" w:rsidP="003F5FFB">
            <w:pPr>
              <w:jc w:val="right"/>
            </w:pPr>
            <w:r w:rsidRPr="00AA6592">
              <w:t>-</w:t>
            </w:r>
          </w:p>
        </w:tc>
        <w:tc>
          <w:tcPr>
            <w:tcW w:w="1134" w:type="dxa"/>
            <w:tcBorders>
              <w:top w:val="single" w:sz="4" w:space="0" w:color="auto"/>
              <w:left w:val="nil"/>
              <w:right w:val="nil"/>
            </w:tcBorders>
            <w:noWrap/>
            <w:vAlign w:val="center"/>
          </w:tcPr>
          <w:p w:rsidR="002F29F6" w:rsidRPr="00AA6592" w:rsidRDefault="002F29F6" w:rsidP="003F5FFB">
            <w:pPr>
              <w:jc w:val="right"/>
              <w:rPr>
                <w:b/>
                <w:bCs/>
              </w:rPr>
            </w:pPr>
            <w:r w:rsidRPr="00AA6592">
              <w:rPr>
                <w:b/>
                <w:bCs/>
              </w:rPr>
              <w:t>(13 8</w:t>
            </w:r>
            <w:r w:rsidRPr="00AA6592">
              <w:rPr>
                <w:b/>
                <w:bCs/>
                <w:lang w:val="en-US"/>
              </w:rPr>
              <w:t>57</w:t>
            </w:r>
            <w:r w:rsidRPr="00AA6592">
              <w:rPr>
                <w:b/>
                <w:bCs/>
              </w:rPr>
              <w:t>)</w:t>
            </w:r>
          </w:p>
        </w:tc>
      </w:tr>
      <w:tr w:rsidR="002F29F6" w:rsidRPr="00AA6592" w:rsidTr="003F5FFB">
        <w:trPr>
          <w:trHeight w:val="225"/>
        </w:trPr>
        <w:tc>
          <w:tcPr>
            <w:tcW w:w="3561" w:type="dxa"/>
            <w:gridSpan w:val="2"/>
            <w:tcBorders>
              <w:left w:val="nil"/>
              <w:right w:val="nil"/>
            </w:tcBorders>
            <w:noWrap/>
            <w:vAlign w:val="center"/>
          </w:tcPr>
          <w:p w:rsidR="002F29F6" w:rsidRPr="00AA6592" w:rsidRDefault="002F29F6" w:rsidP="003F5FFB">
            <w:r w:rsidRPr="00AA6592">
              <w:t>Амортизация по выбывшим объектам</w:t>
            </w:r>
          </w:p>
        </w:tc>
        <w:tc>
          <w:tcPr>
            <w:tcW w:w="1030" w:type="dxa"/>
            <w:tcBorders>
              <w:left w:val="nil"/>
              <w:right w:val="nil"/>
            </w:tcBorders>
            <w:noWrap/>
            <w:vAlign w:val="center"/>
          </w:tcPr>
          <w:p w:rsidR="002F29F6" w:rsidRPr="00AA6592" w:rsidRDefault="002F29F6" w:rsidP="003F5FFB">
            <w:pPr>
              <w:jc w:val="right"/>
            </w:pPr>
            <w:r w:rsidRPr="00AA6592">
              <w:t>3</w:t>
            </w:r>
          </w:p>
        </w:tc>
        <w:tc>
          <w:tcPr>
            <w:tcW w:w="1501" w:type="dxa"/>
            <w:tcBorders>
              <w:left w:val="nil"/>
              <w:right w:val="nil"/>
            </w:tcBorders>
            <w:noWrap/>
            <w:vAlign w:val="center"/>
          </w:tcPr>
          <w:p w:rsidR="002F29F6" w:rsidRPr="00AA6592" w:rsidRDefault="002F29F6" w:rsidP="003F5FFB">
            <w:pPr>
              <w:jc w:val="right"/>
            </w:pPr>
            <w:r w:rsidRPr="00AA6592">
              <w:t>1 500</w:t>
            </w:r>
          </w:p>
        </w:tc>
        <w:tc>
          <w:tcPr>
            <w:tcW w:w="1594" w:type="dxa"/>
            <w:tcBorders>
              <w:left w:val="nil"/>
              <w:right w:val="nil"/>
            </w:tcBorders>
            <w:vAlign w:val="center"/>
          </w:tcPr>
          <w:p w:rsidR="002F29F6" w:rsidRPr="00AA6592" w:rsidRDefault="002F29F6" w:rsidP="003F5FFB">
            <w:pPr>
              <w:jc w:val="right"/>
            </w:pPr>
            <w:r w:rsidRPr="00AA6592">
              <w:t>-</w:t>
            </w:r>
          </w:p>
        </w:tc>
        <w:tc>
          <w:tcPr>
            <w:tcW w:w="1383" w:type="dxa"/>
            <w:tcBorders>
              <w:left w:val="nil"/>
              <w:right w:val="nil"/>
            </w:tcBorders>
            <w:vAlign w:val="center"/>
          </w:tcPr>
          <w:p w:rsidR="002F29F6" w:rsidRPr="00AA6592" w:rsidRDefault="002F29F6" w:rsidP="003F5FFB">
            <w:pPr>
              <w:jc w:val="right"/>
            </w:pPr>
            <w:r w:rsidRPr="00AA6592">
              <w:t>-</w:t>
            </w:r>
          </w:p>
        </w:tc>
        <w:tc>
          <w:tcPr>
            <w:tcW w:w="1134" w:type="dxa"/>
            <w:tcBorders>
              <w:left w:val="nil"/>
              <w:right w:val="nil"/>
            </w:tcBorders>
            <w:noWrap/>
            <w:vAlign w:val="center"/>
          </w:tcPr>
          <w:p w:rsidR="002F29F6" w:rsidRPr="00AA6592" w:rsidRDefault="002F29F6" w:rsidP="003F5FFB">
            <w:pPr>
              <w:ind w:left="-109" w:right="-27"/>
              <w:jc w:val="right"/>
              <w:rPr>
                <w:b/>
                <w:bCs/>
              </w:rPr>
            </w:pPr>
            <w:r w:rsidRPr="00AA6592">
              <w:rPr>
                <w:b/>
                <w:bCs/>
              </w:rPr>
              <w:t>1 503</w:t>
            </w:r>
          </w:p>
        </w:tc>
      </w:tr>
      <w:tr w:rsidR="002F29F6" w:rsidRPr="00AA6592" w:rsidTr="003F5FFB">
        <w:trPr>
          <w:trHeight w:val="225"/>
        </w:trPr>
        <w:tc>
          <w:tcPr>
            <w:tcW w:w="3561" w:type="dxa"/>
            <w:gridSpan w:val="2"/>
            <w:tcBorders>
              <w:left w:val="nil"/>
              <w:right w:val="nil"/>
            </w:tcBorders>
            <w:noWrap/>
            <w:vAlign w:val="center"/>
          </w:tcPr>
          <w:p w:rsidR="002F29F6" w:rsidRPr="00AA6592" w:rsidRDefault="002F29F6" w:rsidP="003F5FFB">
            <w:r w:rsidRPr="00AA6592">
              <w:t>Восстановление обесценения</w:t>
            </w:r>
          </w:p>
        </w:tc>
        <w:tc>
          <w:tcPr>
            <w:tcW w:w="1030" w:type="dxa"/>
            <w:tcBorders>
              <w:left w:val="nil"/>
              <w:right w:val="nil"/>
            </w:tcBorders>
            <w:noWrap/>
            <w:vAlign w:val="center"/>
          </w:tcPr>
          <w:p w:rsidR="002F29F6" w:rsidRPr="00AA6592" w:rsidRDefault="002F29F6" w:rsidP="003F5FFB">
            <w:pPr>
              <w:jc w:val="right"/>
              <w:rPr>
                <w:lang w:val="en-US"/>
              </w:rPr>
            </w:pPr>
            <w:r w:rsidRPr="00AA6592">
              <w:rPr>
                <w:lang w:val="en-US"/>
              </w:rPr>
              <w:t>-</w:t>
            </w:r>
          </w:p>
        </w:tc>
        <w:tc>
          <w:tcPr>
            <w:tcW w:w="1501" w:type="dxa"/>
            <w:tcBorders>
              <w:left w:val="nil"/>
              <w:right w:val="nil"/>
            </w:tcBorders>
            <w:noWrap/>
            <w:vAlign w:val="center"/>
          </w:tcPr>
          <w:p w:rsidR="002F29F6" w:rsidRPr="00AA6592" w:rsidRDefault="002F29F6" w:rsidP="003F5FFB">
            <w:pPr>
              <w:jc w:val="right"/>
              <w:rPr>
                <w:lang w:val="en-US"/>
              </w:rPr>
            </w:pPr>
            <w:r w:rsidRPr="00AA6592">
              <w:rPr>
                <w:lang w:val="en-US"/>
              </w:rPr>
              <w:t>-</w:t>
            </w:r>
          </w:p>
        </w:tc>
        <w:tc>
          <w:tcPr>
            <w:tcW w:w="1594" w:type="dxa"/>
            <w:tcBorders>
              <w:left w:val="nil"/>
              <w:right w:val="nil"/>
            </w:tcBorders>
            <w:vAlign w:val="center"/>
          </w:tcPr>
          <w:p w:rsidR="002F29F6" w:rsidRPr="00AA6592" w:rsidRDefault="002F29F6" w:rsidP="003F5FFB">
            <w:pPr>
              <w:jc w:val="right"/>
              <w:rPr>
                <w:lang w:val="en-US"/>
              </w:rPr>
            </w:pPr>
            <w:r w:rsidRPr="00AA6592">
              <w:rPr>
                <w:lang w:val="en-US"/>
              </w:rPr>
              <w:t>-</w:t>
            </w:r>
          </w:p>
        </w:tc>
        <w:tc>
          <w:tcPr>
            <w:tcW w:w="1383" w:type="dxa"/>
            <w:tcBorders>
              <w:left w:val="nil"/>
              <w:right w:val="nil"/>
            </w:tcBorders>
            <w:vAlign w:val="center"/>
          </w:tcPr>
          <w:p w:rsidR="002F29F6" w:rsidRPr="00AA6592" w:rsidRDefault="002F29F6" w:rsidP="003F5FFB">
            <w:pPr>
              <w:jc w:val="right"/>
            </w:pPr>
            <w:r w:rsidRPr="00AA6592">
              <w:t>139</w:t>
            </w:r>
          </w:p>
        </w:tc>
        <w:tc>
          <w:tcPr>
            <w:tcW w:w="1134" w:type="dxa"/>
            <w:tcBorders>
              <w:left w:val="nil"/>
              <w:right w:val="nil"/>
            </w:tcBorders>
            <w:noWrap/>
            <w:vAlign w:val="center"/>
          </w:tcPr>
          <w:p w:rsidR="002F29F6" w:rsidRPr="00AA6592" w:rsidRDefault="002F29F6" w:rsidP="003F5FFB">
            <w:pPr>
              <w:ind w:left="-109"/>
              <w:jc w:val="right"/>
              <w:rPr>
                <w:b/>
                <w:bCs/>
              </w:rPr>
            </w:pPr>
            <w:r w:rsidRPr="00AA6592">
              <w:rPr>
                <w:b/>
                <w:bCs/>
              </w:rPr>
              <w:t>139</w:t>
            </w:r>
          </w:p>
        </w:tc>
      </w:tr>
      <w:tr w:rsidR="002F29F6" w:rsidRPr="00AA6592" w:rsidTr="003F5FFB">
        <w:trPr>
          <w:trHeight w:val="225"/>
        </w:trPr>
        <w:tc>
          <w:tcPr>
            <w:tcW w:w="3561" w:type="dxa"/>
            <w:gridSpan w:val="2"/>
            <w:tcBorders>
              <w:left w:val="nil"/>
              <w:right w:val="nil"/>
            </w:tcBorders>
            <w:noWrap/>
            <w:vAlign w:val="center"/>
          </w:tcPr>
          <w:p w:rsidR="002F29F6" w:rsidRPr="00AA6592" w:rsidRDefault="002F29F6" w:rsidP="003F5FFB">
            <w:r w:rsidRPr="00AA6592">
              <w:t>Переклассификация между группами</w:t>
            </w:r>
          </w:p>
        </w:tc>
        <w:tc>
          <w:tcPr>
            <w:tcW w:w="1030" w:type="dxa"/>
            <w:tcBorders>
              <w:left w:val="nil"/>
              <w:right w:val="nil"/>
            </w:tcBorders>
            <w:noWrap/>
            <w:vAlign w:val="center"/>
          </w:tcPr>
          <w:p w:rsidR="002F29F6" w:rsidRPr="00AA6592" w:rsidRDefault="002F29F6" w:rsidP="003F5FFB">
            <w:pPr>
              <w:jc w:val="right"/>
            </w:pPr>
            <w:r w:rsidRPr="00AA6592">
              <w:t>(112)</w:t>
            </w:r>
          </w:p>
        </w:tc>
        <w:tc>
          <w:tcPr>
            <w:tcW w:w="1501" w:type="dxa"/>
            <w:tcBorders>
              <w:left w:val="nil"/>
              <w:bottom w:val="single" w:sz="4" w:space="0" w:color="auto"/>
              <w:right w:val="nil"/>
            </w:tcBorders>
            <w:noWrap/>
            <w:vAlign w:val="center"/>
          </w:tcPr>
          <w:p w:rsidR="002F29F6" w:rsidRPr="00AA6592" w:rsidRDefault="002F29F6" w:rsidP="003F5FFB">
            <w:pPr>
              <w:jc w:val="right"/>
              <w:rPr>
                <w:lang w:val="en-US"/>
              </w:rPr>
            </w:pPr>
            <w:r w:rsidRPr="00AA6592">
              <w:t>320 3</w:t>
            </w:r>
            <w:r w:rsidRPr="00AA6592">
              <w:rPr>
                <w:lang w:val="en-US"/>
              </w:rPr>
              <w:t>88</w:t>
            </w:r>
          </w:p>
        </w:tc>
        <w:tc>
          <w:tcPr>
            <w:tcW w:w="1594" w:type="dxa"/>
            <w:tcBorders>
              <w:left w:val="nil"/>
              <w:right w:val="nil"/>
            </w:tcBorders>
            <w:vAlign w:val="center"/>
          </w:tcPr>
          <w:p w:rsidR="002F29F6" w:rsidRPr="00AA6592" w:rsidRDefault="002F29F6" w:rsidP="003F5FFB">
            <w:pPr>
              <w:jc w:val="right"/>
            </w:pPr>
            <w:r w:rsidRPr="00AA6592">
              <w:t>(67)</w:t>
            </w:r>
          </w:p>
        </w:tc>
        <w:tc>
          <w:tcPr>
            <w:tcW w:w="1383" w:type="dxa"/>
            <w:tcBorders>
              <w:left w:val="nil"/>
              <w:right w:val="nil"/>
            </w:tcBorders>
            <w:vAlign w:val="center"/>
          </w:tcPr>
          <w:p w:rsidR="002F29F6" w:rsidRPr="00AA6592" w:rsidRDefault="002F29F6" w:rsidP="003F5FFB">
            <w:pPr>
              <w:jc w:val="right"/>
            </w:pPr>
            <w:r w:rsidRPr="00AA6592">
              <w:t>-</w:t>
            </w:r>
          </w:p>
        </w:tc>
        <w:tc>
          <w:tcPr>
            <w:tcW w:w="1134" w:type="dxa"/>
            <w:tcBorders>
              <w:left w:val="nil"/>
              <w:right w:val="nil"/>
            </w:tcBorders>
            <w:noWrap/>
            <w:vAlign w:val="center"/>
          </w:tcPr>
          <w:p w:rsidR="002F29F6" w:rsidRPr="00AA6592" w:rsidRDefault="002F29F6" w:rsidP="003F5FFB">
            <w:pPr>
              <w:ind w:left="-109"/>
              <w:jc w:val="right"/>
              <w:rPr>
                <w:b/>
                <w:bCs/>
              </w:rPr>
            </w:pPr>
            <w:r w:rsidRPr="00AA6592">
              <w:rPr>
                <w:b/>
                <w:bCs/>
              </w:rPr>
              <w:t xml:space="preserve">320 </w:t>
            </w:r>
            <w:r w:rsidRPr="00AA6592">
              <w:rPr>
                <w:b/>
                <w:bCs/>
                <w:lang w:val="en-US"/>
              </w:rPr>
              <w:t>2</w:t>
            </w:r>
            <w:r w:rsidRPr="00AA6592">
              <w:rPr>
                <w:b/>
                <w:bCs/>
              </w:rPr>
              <w:t>09</w:t>
            </w:r>
          </w:p>
        </w:tc>
      </w:tr>
      <w:tr w:rsidR="002F29F6" w:rsidRPr="00AA6592" w:rsidTr="003F5FFB">
        <w:trPr>
          <w:trHeight w:val="225"/>
        </w:trPr>
        <w:tc>
          <w:tcPr>
            <w:tcW w:w="3561" w:type="dxa"/>
            <w:gridSpan w:val="2"/>
            <w:tcBorders>
              <w:left w:val="nil"/>
              <w:right w:val="nil"/>
            </w:tcBorders>
            <w:noWrap/>
            <w:vAlign w:val="center"/>
          </w:tcPr>
          <w:p w:rsidR="002F29F6" w:rsidRPr="00AA6592" w:rsidRDefault="002F29F6" w:rsidP="003F5FFB">
            <w:pPr>
              <w:rPr>
                <w:b/>
                <w:bCs/>
              </w:rPr>
            </w:pPr>
            <w:r w:rsidRPr="00AA6592">
              <w:rPr>
                <w:b/>
                <w:bCs/>
              </w:rPr>
              <w:t>На 31 декабря 2017 г.</w:t>
            </w:r>
          </w:p>
        </w:tc>
        <w:tc>
          <w:tcPr>
            <w:tcW w:w="1030"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(573)</w:t>
            </w:r>
          </w:p>
        </w:tc>
        <w:tc>
          <w:tcPr>
            <w:tcW w:w="1501"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(24 886)</w:t>
            </w:r>
          </w:p>
        </w:tc>
        <w:tc>
          <w:tcPr>
            <w:tcW w:w="1594" w:type="dxa"/>
            <w:tcBorders>
              <w:top w:val="single" w:sz="4" w:space="0" w:color="auto"/>
              <w:left w:val="nil"/>
              <w:bottom w:val="single" w:sz="4" w:space="0" w:color="auto"/>
              <w:right w:val="nil"/>
            </w:tcBorders>
            <w:vAlign w:val="center"/>
          </w:tcPr>
          <w:p w:rsidR="002F29F6" w:rsidRPr="00AA6592" w:rsidRDefault="002F29F6" w:rsidP="003F5FFB">
            <w:pPr>
              <w:jc w:val="right"/>
              <w:rPr>
                <w:b/>
                <w:bCs/>
              </w:rPr>
            </w:pPr>
            <w:r w:rsidRPr="00AA6592">
              <w:rPr>
                <w:b/>
                <w:bCs/>
              </w:rPr>
              <w:t>(2 059)</w:t>
            </w:r>
          </w:p>
        </w:tc>
        <w:tc>
          <w:tcPr>
            <w:tcW w:w="1383" w:type="dxa"/>
            <w:tcBorders>
              <w:top w:val="single" w:sz="4" w:space="0" w:color="auto"/>
              <w:left w:val="nil"/>
              <w:bottom w:val="single" w:sz="4" w:space="0" w:color="auto"/>
              <w:right w:val="nil"/>
            </w:tcBorders>
            <w:vAlign w:val="center"/>
          </w:tcPr>
          <w:p w:rsidR="002F29F6" w:rsidRPr="00AA6592" w:rsidRDefault="002F29F6" w:rsidP="003F5FFB">
            <w:pPr>
              <w:jc w:val="right"/>
              <w:rPr>
                <w:b/>
                <w:bCs/>
              </w:rPr>
            </w:pPr>
            <w:r w:rsidRPr="00AA6592">
              <w:rPr>
                <w:b/>
                <w:bCs/>
              </w:rPr>
              <w:t>(156)</w:t>
            </w:r>
          </w:p>
        </w:tc>
        <w:tc>
          <w:tcPr>
            <w:tcW w:w="1134"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(27 674)</w:t>
            </w:r>
          </w:p>
        </w:tc>
      </w:tr>
      <w:tr w:rsidR="002F29F6" w:rsidRPr="00AA6592" w:rsidTr="003F5FFB">
        <w:trPr>
          <w:trHeight w:val="225"/>
        </w:trPr>
        <w:tc>
          <w:tcPr>
            <w:tcW w:w="3561" w:type="dxa"/>
            <w:gridSpan w:val="2"/>
            <w:tcBorders>
              <w:left w:val="nil"/>
              <w:right w:val="nil"/>
            </w:tcBorders>
            <w:noWrap/>
            <w:vAlign w:val="bottom"/>
          </w:tcPr>
          <w:p w:rsidR="002F29F6" w:rsidRPr="00AA6592" w:rsidRDefault="002F29F6" w:rsidP="003F5FFB">
            <w:pPr>
              <w:widowControl/>
              <w:spacing w:before="0"/>
              <w:rPr>
                <w:b/>
                <w:bCs/>
              </w:rPr>
            </w:pPr>
          </w:p>
        </w:tc>
        <w:tc>
          <w:tcPr>
            <w:tcW w:w="1030"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p>
        </w:tc>
        <w:tc>
          <w:tcPr>
            <w:tcW w:w="1501"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p>
        </w:tc>
        <w:tc>
          <w:tcPr>
            <w:tcW w:w="1594" w:type="dxa"/>
            <w:tcBorders>
              <w:top w:val="single" w:sz="4" w:space="0" w:color="auto"/>
              <w:left w:val="nil"/>
              <w:bottom w:val="single" w:sz="4" w:space="0" w:color="auto"/>
              <w:right w:val="nil"/>
            </w:tcBorders>
          </w:tcPr>
          <w:p w:rsidR="002F29F6" w:rsidRPr="00AA6592" w:rsidRDefault="002F29F6" w:rsidP="003F5FFB">
            <w:pPr>
              <w:widowControl/>
              <w:spacing w:before="0"/>
              <w:jc w:val="right"/>
              <w:rPr>
                <w:b/>
                <w:bCs/>
              </w:rPr>
            </w:pPr>
          </w:p>
        </w:tc>
        <w:tc>
          <w:tcPr>
            <w:tcW w:w="1383" w:type="dxa"/>
            <w:tcBorders>
              <w:top w:val="single" w:sz="4" w:space="0" w:color="auto"/>
              <w:left w:val="nil"/>
              <w:bottom w:val="single" w:sz="4" w:space="0" w:color="auto"/>
              <w:right w:val="nil"/>
            </w:tcBorders>
          </w:tcPr>
          <w:p w:rsidR="002F29F6" w:rsidRPr="00AA6592" w:rsidRDefault="002F29F6" w:rsidP="003F5FFB">
            <w:pPr>
              <w:widowControl/>
              <w:spacing w:before="0"/>
              <w:jc w:val="right"/>
              <w:rPr>
                <w:b/>
                <w:bCs/>
              </w:rPr>
            </w:pPr>
          </w:p>
        </w:tc>
        <w:tc>
          <w:tcPr>
            <w:tcW w:w="1134"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p>
        </w:tc>
      </w:tr>
      <w:tr w:rsidR="002F29F6" w:rsidRPr="00AA6592" w:rsidTr="003F5FFB">
        <w:trPr>
          <w:trHeight w:val="225"/>
        </w:trPr>
        <w:tc>
          <w:tcPr>
            <w:tcW w:w="3561" w:type="dxa"/>
            <w:gridSpan w:val="2"/>
            <w:tcBorders>
              <w:left w:val="nil"/>
              <w:right w:val="nil"/>
            </w:tcBorders>
            <w:noWrap/>
            <w:vAlign w:val="bottom"/>
          </w:tcPr>
          <w:p w:rsidR="002F29F6" w:rsidRPr="00AA6592" w:rsidRDefault="002F29F6" w:rsidP="003F5FFB">
            <w:pPr>
              <w:widowControl/>
              <w:spacing w:before="0"/>
              <w:rPr>
                <w:b/>
                <w:bCs/>
              </w:rPr>
            </w:pPr>
            <w:r w:rsidRPr="00AA6592">
              <w:rPr>
                <w:b/>
                <w:bCs/>
              </w:rPr>
              <w:t>Остаточная стоимость на 31 декабря 2015 г.</w:t>
            </w:r>
          </w:p>
        </w:tc>
        <w:tc>
          <w:tcPr>
            <w:tcW w:w="1030"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r w:rsidRPr="00AA6592">
              <w:rPr>
                <w:b/>
                <w:bCs/>
              </w:rPr>
              <w:t>2</w:t>
            </w:r>
          </w:p>
        </w:tc>
        <w:tc>
          <w:tcPr>
            <w:tcW w:w="1501"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r w:rsidRPr="00AA6592">
              <w:rPr>
                <w:b/>
                <w:bCs/>
              </w:rPr>
              <w:t>25 174</w:t>
            </w:r>
          </w:p>
        </w:tc>
        <w:tc>
          <w:tcPr>
            <w:tcW w:w="1594" w:type="dxa"/>
            <w:tcBorders>
              <w:top w:val="single" w:sz="4" w:space="0" w:color="auto"/>
              <w:left w:val="nil"/>
              <w:bottom w:val="single" w:sz="4" w:space="0" w:color="auto"/>
              <w:right w:val="nil"/>
            </w:tcBorders>
          </w:tcPr>
          <w:p w:rsidR="002F29F6" w:rsidRPr="00AA6592" w:rsidRDefault="002F29F6" w:rsidP="003F5FFB">
            <w:pPr>
              <w:widowControl/>
              <w:spacing w:before="0"/>
              <w:jc w:val="right"/>
              <w:rPr>
                <w:b/>
                <w:bCs/>
              </w:rPr>
            </w:pPr>
          </w:p>
          <w:p w:rsidR="002F29F6" w:rsidRPr="00AA6592" w:rsidRDefault="002F29F6" w:rsidP="003F5FFB">
            <w:pPr>
              <w:widowControl/>
              <w:spacing w:before="0"/>
              <w:jc w:val="right"/>
              <w:rPr>
                <w:b/>
                <w:bCs/>
              </w:rPr>
            </w:pPr>
            <w:r w:rsidRPr="00AA6592">
              <w:rPr>
                <w:b/>
                <w:bCs/>
              </w:rPr>
              <w:t>260</w:t>
            </w:r>
          </w:p>
        </w:tc>
        <w:tc>
          <w:tcPr>
            <w:tcW w:w="1383" w:type="dxa"/>
            <w:tcBorders>
              <w:top w:val="single" w:sz="4" w:space="0" w:color="auto"/>
              <w:left w:val="nil"/>
              <w:bottom w:val="single" w:sz="4" w:space="0" w:color="auto"/>
              <w:right w:val="nil"/>
            </w:tcBorders>
          </w:tcPr>
          <w:p w:rsidR="002F29F6" w:rsidRPr="00AA6592" w:rsidRDefault="002F29F6" w:rsidP="003F5FFB">
            <w:pPr>
              <w:widowControl/>
              <w:spacing w:before="0"/>
              <w:jc w:val="right"/>
              <w:rPr>
                <w:b/>
                <w:bCs/>
              </w:rPr>
            </w:pPr>
          </w:p>
          <w:p w:rsidR="002F29F6" w:rsidRPr="00AA6592" w:rsidRDefault="002F29F6" w:rsidP="003F5FFB">
            <w:pPr>
              <w:widowControl/>
              <w:spacing w:before="0"/>
              <w:jc w:val="right"/>
              <w:rPr>
                <w:b/>
                <w:bCs/>
              </w:rPr>
            </w:pPr>
            <w:r w:rsidRPr="00AA6592">
              <w:rPr>
                <w:b/>
                <w:bCs/>
              </w:rPr>
              <w:t>24 192</w:t>
            </w:r>
          </w:p>
        </w:tc>
        <w:tc>
          <w:tcPr>
            <w:tcW w:w="1134"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r w:rsidRPr="00AA6592">
              <w:rPr>
                <w:b/>
                <w:bCs/>
              </w:rPr>
              <w:t>49 628</w:t>
            </w:r>
          </w:p>
        </w:tc>
      </w:tr>
      <w:tr w:rsidR="002F29F6" w:rsidRPr="00AA6592" w:rsidTr="003F5FFB">
        <w:trPr>
          <w:trHeight w:val="225"/>
        </w:trPr>
        <w:tc>
          <w:tcPr>
            <w:tcW w:w="3561" w:type="dxa"/>
            <w:gridSpan w:val="2"/>
            <w:tcBorders>
              <w:left w:val="nil"/>
              <w:right w:val="nil"/>
            </w:tcBorders>
            <w:noWrap/>
            <w:vAlign w:val="bottom"/>
          </w:tcPr>
          <w:p w:rsidR="002F29F6" w:rsidRPr="00AA6592" w:rsidRDefault="002F29F6" w:rsidP="003F5FFB">
            <w:pPr>
              <w:widowControl/>
              <w:spacing w:before="0"/>
              <w:rPr>
                <w:b/>
                <w:bCs/>
              </w:rPr>
            </w:pPr>
            <w:r w:rsidRPr="00AA6592">
              <w:rPr>
                <w:b/>
                <w:bCs/>
              </w:rPr>
              <w:t>Остаточная стоимость на 31 декабря 2016 г.</w:t>
            </w:r>
          </w:p>
        </w:tc>
        <w:tc>
          <w:tcPr>
            <w:tcW w:w="1030"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r w:rsidRPr="00AA6592">
              <w:rPr>
                <w:b/>
                <w:bCs/>
              </w:rPr>
              <w:t>-</w:t>
            </w:r>
          </w:p>
        </w:tc>
        <w:tc>
          <w:tcPr>
            <w:tcW w:w="1501"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r w:rsidRPr="00AA6592">
              <w:rPr>
                <w:b/>
                <w:bCs/>
              </w:rPr>
              <w:t>53 778</w:t>
            </w:r>
          </w:p>
        </w:tc>
        <w:tc>
          <w:tcPr>
            <w:tcW w:w="1594" w:type="dxa"/>
            <w:tcBorders>
              <w:top w:val="single" w:sz="4" w:space="0" w:color="auto"/>
              <w:left w:val="nil"/>
              <w:bottom w:val="single" w:sz="4" w:space="0" w:color="auto"/>
              <w:right w:val="nil"/>
            </w:tcBorders>
          </w:tcPr>
          <w:p w:rsidR="002F29F6" w:rsidRPr="00AA6592" w:rsidRDefault="002F29F6" w:rsidP="003F5FFB">
            <w:pPr>
              <w:widowControl/>
              <w:spacing w:before="0"/>
              <w:jc w:val="right"/>
              <w:rPr>
                <w:b/>
                <w:bCs/>
              </w:rPr>
            </w:pPr>
          </w:p>
          <w:p w:rsidR="002F29F6" w:rsidRPr="00AA6592" w:rsidRDefault="002F29F6" w:rsidP="003F5FFB">
            <w:pPr>
              <w:widowControl/>
              <w:spacing w:before="0"/>
              <w:jc w:val="right"/>
              <w:rPr>
                <w:b/>
                <w:bCs/>
              </w:rPr>
            </w:pPr>
            <w:r w:rsidRPr="00AA6592">
              <w:rPr>
                <w:b/>
                <w:bCs/>
              </w:rPr>
              <w:t>179</w:t>
            </w:r>
          </w:p>
        </w:tc>
        <w:tc>
          <w:tcPr>
            <w:tcW w:w="1383" w:type="dxa"/>
            <w:tcBorders>
              <w:top w:val="single" w:sz="4" w:space="0" w:color="auto"/>
              <w:left w:val="nil"/>
              <w:bottom w:val="single" w:sz="4" w:space="0" w:color="auto"/>
              <w:right w:val="nil"/>
            </w:tcBorders>
          </w:tcPr>
          <w:p w:rsidR="002F29F6" w:rsidRPr="00AA6592" w:rsidRDefault="002F29F6" w:rsidP="003F5FFB">
            <w:pPr>
              <w:widowControl/>
              <w:spacing w:before="0"/>
              <w:jc w:val="right"/>
              <w:rPr>
                <w:b/>
                <w:bCs/>
              </w:rPr>
            </w:pPr>
          </w:p>
          <w:p w:rsidR="002F29F6" w:rsidRPr="00AA6592" w:rsidRDefault="002F29F6" w:rsidP="003F5FFB">
            <w:pPr>
              <w:widowControl/>
              <w:spacing w:before="0"/>
              <w:jc w:val="right"/>
              <w:rPr>
                <w:b/>
                <w:bCs/>
              </w:rPr>
            </w:pPr>
            <w:r w:rsidRPr="00AA6592">
              <w:rPr>
                <w:b/>
                <w:bCs/>
              </w:rPr>
              <w:t>9 773</w:t>
            </w:r>
          </w:p>
        </w:tc>
        <w:tc>
          <w:tcPr>
            <w:tcW w:w="1134"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r w:rsidRPr="00AA6592">
              <w:rPr>
                <w:b/>
                <w:bCs/>
              </w:rPr>
              <w:t>63 729</w:t>
            </w:r>
          </w:p>
        </w:tc>
      </w:tr>
      <w:tr w:rsidR="002F29F6" w:rsidRPr="00AA6592" w:rsidTr="003F5FFB">
        <w:trPr>
          <w:trHeight w:val="225"/>
        </w:trPr>
        <w:tc>
          <w:tcPr>
            <w:tcW w:w="3561" w:type="dxa"/>
            <w:gridSpan w:val="2"/>
            <w:tcBorders>
              <w:left w:val="nil"/>
              <w:right w:val="nil"/>
            </w:tcBorders>
            <w:noWrap/>
            <w:vAlign w:val="bottom"/>
          </w:tcPr>
          <w:p w:rsidR="002F29F6" w:rsidRPr="00AA6592" w:rsidRDefault="002F29F6" w:rsidP="003F5FFB">
            <w:pPr>
              <w:widowControl/>
              <w:spacing w:before="0"/>
              <w:rPr>
                <w:b/>
                <w:bCs/>
              </w:rPr>
            </w:pPr>
            <w:r w:rsidRPr="00AA6592">
              <w:rPr>
                <w:b/>
                <w:bCs/>
              </w:rPr>
              <w:t>Остаточная стоимость на 31 декабря 2017 г.</w:t>
            </w:r>
          </w:p>
        </w:tc>
        <w:tc>
          <w:tcPr>
            <w:tcW w:w="1030"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187</w:t>
            </w:r>
          </w:p>
        </w:tc>
        <w:tc>
          <w:tcPr>
            <w:tcW w:w="1501"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46 584</w:t>
            </w:r>
          </w:p>
        </w:tc>
        <w:tc>
          <w:tcPr>
            <w:tcW w:w="1594" w:type="dxa"/>
            <w:tcBorders>
              <w:top w:val="single" w:sz="4" w:space="0" w:color="auto"/>
              <w:left w:val="nil"/>
              <w:bottom w:val="single" w:sz="4" w:space="0" w:color="auto"/>
              <w:right w:val="nil"/>
            </w:tcBorders>
            <w:shd w:val="clear" w:color="000000" w:fill="auto"/>
            <w:vAlign w:val="center"/>
          </w:tcPr>
          <w:p w:rsidR="002F29F6" w:rsidRPr="00AA6592" w:rsidRDefault="002F29F6" w:rsidP="003F5FFB">
            <w:pPr>
              <w:jc w:val="right"/>
              <w:rPr>
                <w:b/>
                <w:bCs/>
              </w:rPr>
            </w:pPr>
            <w:r w:rsidRPr="00AA6592">
              <w:rPr>
                <w:b/>
                <w:bCs/>
              </w:rPr>
              <w:t>117</w:t>
            </w:r>
          </w:p>
        </w:tc>
        <w:tc>
          <w:tcPr>
            <w:tcW w:w="1383" w:type="dxa"/>
            <w:tcBorders>
              <w:top w:val="single" w:sz="4" w:space="0" w:color="auto"/>
              <w:left w:val="nil"/>
              <w:bottom w:val="single" w:sz="4" w:space="0" w:color="auto"/>
              <w:right w:val="nil"/>
            </w:tcBorders>
            <w:shd w:val="clear" w:color="000000" w:fill="auto"/>
            <w:vAlign w:val="center"/>
          </w:tcPr>
          <w:p w:rsidR="002F29F6" w:rsidRPr="00AA6592" w:rsidRDefault="002F29F6" w:rsidP="003F5FFB">
            <w:pPr>
              <w:jc w:val="right"/>
              <w:rPr>
                <w:b/>
                <w:bCs/>
              </w:rPr>
            </w:pPr>
            <w:r w:rsidRPr="00AA6592">
              <w:rPr>
                <w:b/>
                <w:bCs/>
              </w:rPr>
              <w:t>13 514</w:t>
            </w:r>
          </w:p>
        </w:tc>
        <w:tc>
          <w:tcPr>
            <w:tcW w:w="1134" w:type="dxa"/>
            <w:tcBorders>
              <w:top w:val="single" w:sz="4" w:space="0" w:color="auto"/>
              <w:left w:val="nil"/>
              <w:bottom w:val="single" w:sz="4" w:space="0" w:color="auto"/>
              <w:right w:val="nil"/>
            </w:tcBorders>
            <w:noWrap/>
            <w:vAlign w:val="center"/>
          </w:tcPr>
          <w:p w:rsidR="002F29F6" w:rsidRPr="00AA6592" w:rsidRDefault="002F29F6" w:rsidP="003F5FFB">
            <w:pPr>
              <w:jc w:val="right"/>
              <w:rPr>
                <w:b/>
                <w:bCs/>
              </w:rPr>
            </w:pPr>
            <w:r w:rsidRPr="00AA6592">
              <w:rPr>
                <w:b/>
                <w:bCs/>
              </w:rPr>
              <w:t>60 402</w:t>
            </w:r>
          </w:p>
        </w:tc>
      </w:tr>
      <w:tr w:rsidR="002F29F6" w:rsidRPr="00AA6592" w:rsidTr="003F5FFB">
        <w:trPr>
          <w:trHeight w:val="225"/>
        </w:trPr>
        <w:tc>
          <w:tcPr>
            <w:tcW w:w="3561" w:type="dxa"/>
            <w:gridSpan w:val="2"/>
            <w:tcBorders>
              <w:left w:val="nil"/>
              <w:right w:val="nil"/>
            </w:tcBorders>
            <w:noWrap/>
            <w:vAlign w:val="bottom"/>
          </w:tcPr>
          <w:p w:rsidR="002F29F6" w:rsidRPr="00AA6592" w:rsidRDefault="002F29F6" w:rsidP="003F5FFB">
            <w:pPr>
              <w:widowControl/>
              <w:spacing w:before="0"/>
              <w:rPr>
                <w:b/>
                <w:bCs/>
              </w:rPr>
            </w:pPr>
          </w:p>
        </w:tc>
        <w:tc>
          <w:tcPr>
            <w:tcW w:w="1030"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p>
        </w:tc>
        <w:tc>
          <w:tcPr>
            <w:tcW w:w="1501"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p>
        </w:tc>
        <w:tc>
          <w:tcPr>
            <w:tcW w:w="1594" w:type="dxa"/>
            <w:tcBorders>
              <w:top w:val="single" w:sz="4" w:space="0" w:color="auto"/>
              <w:left w:val="nil"/>
              <w:bottom w:val="single" w:sz="4" w:space="0" w:color="auto"/>
              <w:right w:val="nil"/>
            </w:tcBorders>
            <w:shd w:val="clear" w:color="000000" w:fill="auto"/>
          </w:tcPr>
          <w:p w:rsidR="002F29F6" w:rsidRPr="00AA6592" w:rsidRDefault="002F29F6" w:rsidP="003F5FFB">
            <w:pPr>
              <w:widowControl/>
              <w:spacing w:before="0"/>
              <w:jc w:val="right"/>
              <w:rPr>
                <w:b/>
                <w:bCs/>
              </w:rPr>
            </w:pPr>
          </w:p>
        </w:tc>
        <w:tc>
          <w:tcPr>
            <w:tcW w:w="1383" w:type="dxa"/>
            <w:tcBorders>
              <w:top w:val="single" w:sz="4" w:space="0" w:color="auto"/>
              <w:left w:val="nil"/>
              <w:bottom w:val="single" w:sz="4" w:space="0" w:color="auto"/>
              <w:right w:val="nil"/>
            </w:tcBorders>
            <w:shd w:val="clear" w:color="000000" w:fill="auto"/>
          </w:tcPr>
          <w:p w:rsidR="002F29F6" w:rsidRPr="00AA6592" w:rsidRDefault="002F29F6" w:rsidP="003F5FFB">
            <w:pPr>
              <w:widowControl/>
              <w:spacing w:before="0"/>
              <w:jc w:val="right"/>
              <w:rPr>
                <w:b/>
                <w:bCs/>
              </w:rPr>
            </w:pPr>
          </w:p>
        </w:tc>
        <w:tc>
          <w:tcPr>
            <w:tcW w:w="1134" w:type="dxa"/>
            <w:tcBorders>
              <w:top w:val="single" w:sz="4" w:space="0" w:color="auto"/>
              <w:left w:val="nil"/>
              <w:bottom w:val="single" w:sz="4" w:space="0" w:color="auto"/>
              <w:right w:val="nil"/>
            </w:tcBorders>
            <w:noWrap/>
            <w:vAlign w:val="bottom"/>
          </w:tcPr>
          <w:p w:rsidR="002F29F6" w:rsidRPr="00AA6592" w:rsidRDefault="002F29F6" w:rsidP="003F5FFB">
            <w:pPr>
              <w:widowControl/>
              <w:spacing w:before="0"/>
              <w:jc w:val="right"/>
              <w:rPr>
                <w:b/>
                <w:bCs/>
              </w:rPr>
            </w:pPr>
          </w:p>
        </w:tc>
      </w:tr>
    </w:tbl>
    <w:p w:rsidR="002F29F6" w:rsidRPr="00AA6592" w:rsidRDefault="002F29F6" w:rsidP="002F29F6">
      <w:pPr>
        <w:pStyle w:val="24"/>
        <w:spacing w:after="0" w:line="240" w:lineRule="auto"/>
        <w:ind w:left="0"/>
        <w:jc w:val="both"/>
        <w:rPr>
          <w:b/>
        </w:rPr>
      </w:pPr>
      <w:r w:rsidRPr="00AA6592">
        <w:rPr>
          <w:b/>
        </w:rPr>
        <w:t>Лицензии</w:t>
      </w:r>
    </w:p>
    <w:p w:rsidR="002F29F6" w:rsidRPr="00AA6592" w:rsidRDefault="002F29F6" w:rsidP="002F29F6">
      <w:pPr>
        <w:rPr>
          <w:b/>
        </w:rPr>
      </w:pPr>
    </w:p>
    <w:p w:rsidR="002F29F6" w:rsidRPr="00AA6592" w:rsidRDefault="002F29F6" w:rsidP="002F29F6">
      <w:pPr>
        <w:pStyle w:val="24"/>
        <w:spacing w:after="0" w:line="240" w:lineRule="auto"/>
        <w:ind w:left="0"/>
        <w:jc w:val="both"/>
        <w:rPr>
          <w:lang w:eastAsia="en-US"/>
        </w:rPr>
      </w:pPr>
      <w:r w:rsidRPr="00AA6592">
        <w:rPr>
          <w:lang w:eastAsia="en-US"/>
        </w:rPr>
        <w:t>В 2017 г. ПАО «Центральный телеграф» владело лицензиями на следующие виды деятельности:</w:t>
      </w:r>
    </w:p>
    <w:p w:rsidR="002F29F6" w:rsidRPr="00AA6592" w:rsidRDefault="002F29F6" w:rsidP="002F29F6">
      <w:pPr>
        <w:pStyle w:val="24"/>
        <w:spacing w:after="0" w:line="240" w:lineRule="auto"/>
        <w:ind w:left="0"/>
        <w:jc w:val="both"/>
      </w:pPr>
    </w:p>
    <w:tbl>
      <w:tblPr>
        <w:tblStyle w:val="af7"/>
        <w:tblW w:w="10031" w:type="dxa"/>
        <w:tblLook w:val="04A0" w:firstRow="1" w:lastRow="0" w:firstColumn="1" w:lastColumn="0" w:noHBand="0" w:noVBand="1"/>
      </w:tblPr>
      <w:tblGrid>
        <w:gridCol w:w="2943"/>
        <w:gridCol w:w="1695"/>
        <w:gridCol w:w="6"/>
        <w:gridCol w:w="2233"/>
        <w:gridCol w:w="3154"/>
      </w:tblGrid>
      <w:tr w:rsidR="002F29F6" w:rsidRPr="00AA6592" w:rsidTr="003F5FFB">
        <w:tc>
          <w:tcPr>
            <w:tcW w:w="2943" w:type="dxa"/>
          </w:tcPr>
          <w:p w:rsidR="002F29F6" w:rsidRPr="00AA6592" w:rsidRDefault="002F29F6" w:rsidP="003F5FFB">
            <w:pPr>
              <w:rPr>
                <w:b/>
              </w:rPr>
            </w:pPr>
            <w:r w:rsidRPr="00AA6592">
              <w:rPr>
                <w:b/>
              </w:rPr>
              <w:t>Вид деятельности</w:t>
            </w:r>
          </w:p>
        </w:tc>
        <w:tc>
          <w:tcPr>
            <w:tcW w:w="1701" w:type="dxa"/>
            <w:gridSpan w:val="2"/>
          </w:tcPr>
          <w:p w:rsidR="002F29F6" w:rsidRPr="00AA6592" w:rsidRDefault="002F29F6" w:rsidP="003F5FFB">
            <w:pPr>
              <w:rPr>
                <w:b/>
              </w:rPr>
            </w:pPr>
            <w:r w:rsidRPr="00AA6592">
              <w:rPr>
                <w:b/>
              </w:rPr>
              <w:t>Номер лицензии</w:t>
            </w:r>
          </w:p>
        </w:tc>
        <w:tc>
          <w:tcPr>
            <w:tcW w:w="2233" w:type="dxa"/>
          </w:tcPr>
          <w:p w:rsidR="002F29F6" w:rsidRPr="00AA6592" w:rsidRDefault="002F29F6" w:rsidP="003F5FFB">
            <w:pPr>
              <w:rPr>
                <w:b/>
              </w:rPr>
            </w:pPr>
            <w:r w:rsidRPr="00AA6592">
              <w:rPr>
                <w:b/>
              </w:rPr>
              <w:t>Срок деятельности</w:t>
            </w:r>
          </w:p>
        </w:tc>
        <w:tc>
          <w:tcPr>
            <w:tcW w:w="3154" w:type="dxa"/>
          </w:tcPr>
          <w:p w:rsidR="002F29F6" w:rsidRPr="00AA6592" w:rsidRDefault="002F29F6" w:rsidP="003F5FFB">
            <w:pPr>
              <w:rPr>
                <w:b/>
              </w:rPr>
            </w:pPr>
            <w:r w:rsidRPr="00AA6592">
              <w:rPr>
                <w:b/>
              </w:rPr>
              <w:t>Орган, выдавший лицензию</w:t>
            </w:r>
          </w:p>
        </w:tc>
      </w:tr>
      <w:tr w:rsidR="002F29F6" w:rsidRPr="00AA6592" w:rsidTr="003F5FFB">
        <w:trPr>
          <w:trHeight w:val="1025"/>
        </w:trPr>
        <w:tc>
          <w:tcPr>
            <w:tcW w:w="2943" w:type="dxa"/>
          </w:tcPr>
          <w:p w:rsidR="002F29F6" w:rsidRPr="00AA6592" w:rsidRDefault="002F29F6" w:rsidP="003F5FFB">
            <w:r w:rsidRPr="00AA6592">
              <w:t>Телематические услуги связи</w:t>
            </w:r>
          </w:p>
        </w:tc>
        <w:tc>
          <w:tcPr>
            <w:tcW w:w="1701" w:type="dxa"/>
            <w:gridSpan w:val="2"/>
            <w:vAlign w:val="center"/>
          </w:tcPr>
          <w:p w:rsidR="002F29F6" w:rsidRPr="00AA6592" w:rsidRDefault="002F29F6" w:rsidP="003F5FFB"/>
          <w:p w:rsidR="002F29F6" w:rsidRPr="00AA6592" w:rsidRDefault="002F29F6" w:rsidP="003F5FFB">
            <w:r w:rsidRPr="00AA6592">
              <w:t>151054</w:t>
            </w:r>
          </w:p>
        </w:tc>
        <w:tc>
          <w:tcPr>
            <w:tcW w:w="2233" w:type="dxa"/>
            <w:vAlign w:val="center"/>
          </w:tcPr>
          <w:p w:rsidR="002F29F6" w:rsidRPr="00AA6592" w:rsidRDefault="002F29F6" w:rsidP="003F5FFB">
            <w:r w:rsidRPr="00AA6592">
              <w:t>С 27.04.2017 по 27.04.2022</w:t>
            </w:r>
          </w:p>
        </w:tc>
        <w:tc>
          <w:tcPr>
            <w:tcW w:w="3154" w:type="dxa"/>
          </w:tcPr>
          <w:p w:rsidR="002F29F6" w:rsidRPr="00AA6592" w:rsidRDefault="002F29F6" w:rsidP="003F5FFB">
            <w:r w:rsidRPr="00AA6592">
              <w:t>Федеральная служба по надзору в сфере связи, информационных технологий и массовых коммуникаций</w:t>
            </w:r>
          </w:p>
        </w:tc>
      </w:tr>
      <w:tr w:rsidR="002F29F6" w:rsidRPr="00AA6592" w:rsidTr="003F5FFB">
        <w:trPr>
          <w:trHeight w:val="1015"/>
        </w:trPr>
        <w:tc>
          <w:tcPr>
            <w:tcW w:w="2943" w:type="dxa"/>
          </w:tcPr>
          <w:p w:rsidR="002F29F6" w:rsidRPr="00AA6592" w:rsidRDefault="002F29F6" w:rsidP="003F5FFB">
            <w:r w:rsidRPr="00AA6592">
              <w:t>Услуги связи по предоставлению каналов связи</w:t>
            </w:r>
          </w:p>
        </w:tc>
        <w:tc>
          <w:tcPr>
            <w:tcW w:w="1701" w:type="dxa"/>
            <w:gridSpan w:val="2"/>
            <w:vAlign w:val="center"/>
          </w:tcPr>
          <w:p w:rsidR="002F29F6" w:rsidRPr="00AA6592" w:rsidRDefault="002F29F6" w:rsidP="003F5FFB"/>
          <w:p w:rsidR="002F29F6" w:rsidRPr="00AA6592" w:rsidRDefault="002F29F6" w:rsidP="003F5FFB">
            <w:r w:rsidRPr="00AA6592">
              <w:t>151055</w:t>
            </w:r>
          </w:p>
        </w:tc>
        <w:tc>
          <w:tcPr>
            <w:tcW w:w="2233" w:type="dxa"/>
            <w:vAlign w:val="center"/>
          </w:tcPr>
          <w:p w:rsidR="002F29F6" w:rsidRPr="00AA6592" w:rsidRDefault="002F29F6" w:rsidP="003F5FFB">
            <w:r w:rsidRPr="00AA6592">
              <w:t>С 17.04.2017 по 17.04.2022</w:t>
            </w:r>
          </w:p>
        </w:tc>
        <w:tc>
          <w:tcPr>
            <w:tcW w:w="3154" w:type="dxa"/>
          </w:tcPr>
          <w:p w:rsidR="002F29F6" w:rsidRPr="00AA6592" w:rsidRDefault="002F29F6" w:rsidP="003F5FFB">
            <w:r w:rsidRPr="00AA6592">
              <w:t>Федеральная служба по надзору в сфере связи, информационных технологий и массовых коммуникаций</w:t>
            </w:r>
          </w:p>
        </w:tc>
      </w:tr>
      <w:tr w:rsidR="002F29F6" w:rsidRPr="00AA6592" w:rsidTr="003F5FFB">
        <w:tc>
          <w:tcPr>
            <w:tcW w:w="2943" w:type="dxa"/>
          </w:tcPr>
          <w:p w:rsidR="002F29F6" w:rsidRPr="00AA6592" w:rsidRDefault="002F29F6" w:rsidP="003F5FFB">
            <w:r w:rsidRPr="00AA6592">
              <w:t>Услуги связи для целей кабельного вещания (на территории г. Москвы)</w:t>
            </w:r>
          </w:p>
        </w:tc>
        <w:tc>
          <w:tcPr>
            <w:tcW w:w="1701" w:type="dxa"/>
            <w:gridSpan w:val="2"/>
            <w:vAlign w:val="center"/>
          </w:tcPr>
          <w:p w:rsidR="002F29F6" w:rsidRPr="00AA6592" w:rsidRDefault="002F29F6" w:rsidP="003F5FFB">
            <w:r w:rsidRPr="00AA6592">
              <w:t>137229</w:t>
            </w:r>
          </w:p>
        </w:tc>
        <w:tc>
          <w:tcPr>
            <w:tcW w:w="2233" w:type="dxa"/>
            <w:vAlign w:val="center"/>
          </w:tcPr>
          <w:p w:rsidR="002F29F6" w:rsidRPr="00AA6592" w:rsidRDefault="002F29F6" w:rsidP="003F5FFB">
            <w:r w:rsidRPr="00AA6592">
              <w:t>С 23.12.2015 по 23.12.2020</w:t>
            </w:r>
          </w:p>
        </w:tc>
        <w:tc>
          <w:tcPr>
            <w:tcW w:w="3154" w:type="dxa"/>
          </w:tcPr>
          <w:p w:rsidR="002F29F6" w:rsidRPr="00AA6592" w:rsidRDefault="002F29F6" w:rsidP="003F5FFB">
            <w:r w:rsidRPr="00AA6592">
              <w:t>Федеральная служба по надзору в сфере связи, информационных технологий и массовых коммуникаций</w:t>
            </w:r>
          </w:p>
        </w:tc>
      </w:tr>
      <w:tr w:rsidR="002F29F6" w:rsidRPr="00AA6592" w:rsidTr="003F5FFB">
        <w:tc>
          <w:tcPr>
            <w:tcW w:w="2943" w:type="dxa"/>
          </w:tcPr>
          <w:p w:rsidR="002F29F6" w:rsidRPr="00AA6592" w:rsidRDefault="002F29F6" w:rsidP="003F5FFB">
            <w:r w:rsidRPr="00AA6592">
              <w:t>Услуги связи для целей кабельного вещания (на территории  МО)</w:t>
            </w:r>
          </w:p>
        </w:tc>
        <w:tc>
          <w:tcPr>
            <w:tcW w:w="1701" w:type="dxa"/>
            <w:gridSpan w:val="2"/>
            <w:vAlign w:val="center"/>
          </w:tcPr>
          <w:p w:rsidR="002F29F6" w:rsidRPr="00AA6592" w:rsidRDefault="002F29F6" w:rsidP="003F5FFB">
            <w:r w:rsidRPr="00AA6592">
              <w:t>137230</w:t>
            </w:r>
          </w:p>
        </w:tc>
        <w:tc>
          <w:tcPr>
            <w:tcW w:w="2233" w:type="dxa"/>
            <w:vAlign w:val="center"/>
          </w:tcPr>
          <w:p w:rsidR="002F29F6" w:rsidRPr="00AA6592" w:rsidRDefault="002F29F6" w:rsidP="003F5FFB">
            <w:r w:rsidRPr="00AA6592">
              <w:t>С 23.12.2015 по 23.12.2020</w:t>
            </w:r>
          </w:p>
        </w:tc>
        <w:tc>
          <w:tcPr>
            <w:tcW w:w="3154" w:type="dxa"/>
          </w:tcPr>
          <w:p w:rsidR="002F29F6" w:rsidRPr="00AA6592" w:rsidRDefault="002F29F6" w:rsidP="003F5FFB">
            <w:r w:rsidRPr="00AA6592">
              <w:t>Федеральная служба по надзору в сфере связи, информационных технологий и массовых коммуникаций</w:t>
            </w:r>
          </w:p>
        </w:tc>
      </w:tr>
      <w:tr w:rsidR="002F29F6" w:rsidRPr="00AA6592" w:rsidTr="003F5FFB">
        <w:tc>
          <w:tcPr>
            <w:tcW w:w="2943" w:type="dxa"/>
          </w:tcPr>
          <w:p w:rsidR="002F29F6" w:rsidRPr="00AA6592" w:rsidRDefault="002F29F6" w:rsidP="003F5FFB">
            <w:r w:rsidRPr="00AA6592">
              <w:t>Услуги связи по передаче данных, за исключением услуг связи по передаче данных для целей передачи голосовой информации</w:t>
            </w:r>
          </w:p>
        </w:tc>
        <w:tc>
          <w:tcPr>
            <w:tcW w:w="1701" w:type="dxa"/>
            <w:gridSpan w:val="2"/>
            <w:vAlign w:val="center"/>
          </w:tcPr>
          <w:p w:rsidR="002F29F6" w:rsidRPr="00AA6592" w:rsidRDefault="002F29F6" w:rsidP="003F5FFB">
            <w:r w:rsidRPr="00AA6592">
              <w:t>137231</w:t>
            </w:r>
          </w:p>
        </w:tc>
        <w:tc>
          <w:tcPr>
            <w:tcW w:w="2233" w:type="dxa"/>
            <w:vAlign w:val="center"/>
          </w:tcPr>
          <w:p w:rsidR="002F29F6" w:rsidRPr="00AA6592" w:rsidRDefault="002F29F6" w:rsidP="003F5FFB">
            <w:r w:rsidRPr="00AA6592">
              <w:t>С 12.12.2015 по 12.12.2020</w:t>
            </w:r>
          </w:p>
        </w:tc>
        <w:tc>
          <w:tcPr>
            <w:tcW w:w="3154" w:type="dxa"/>
          </w:tcPr>
          <w:p w:rsidR="002F29F6" w:rsidRPr="00AA6592" w:rsidRDefault="002F29F6" w:rsidP="003F5FFB">
            <w:r w:rsidRPr="00AA6592">
              <w:t>Федеральная служба по надзору в сфере связи, информационных технологий и массовых коммуникаций</w:t>
            </w:r>
          </w:p>
        </w:tc>
      </w:tr>
      <w:tr w:rsidR="002F29F6" w:rsidRPr="00AA6592" w:rsidTr="003F5FFB">
        <w:trPr>
          <w:trHeight w:val="995"/>
        </w:trPr>
        <w:tc>
          <w:tcPr>
            <w:tcW w:w="2943" w:type="dxa"/>
          </w:tcPr>
          <w:p w:rsidR="002F29F6" w:rsidRPr="00AA6592" w:rsidRDefault="002F29F6" w:rsidP="003F5FFB">
            <w:r w:rsidRPr="00AA6592">
              <w:t>Услуги телеграфной связи</w:t>
            </w:r>
          </w:p>
        </w:tc>
        <w:tc>
          <w:tcPr>
            <w:tcW w:w="1701" w:type="dxa"/>
            <w:gridSpan w:val="2"/>
            <w:vAlign w:val="center"/>
          </w:tcPr>
          <w:p w:rsidR="002F29F6" w:rsidRPr="00AA6592" w:rsidRDefault="002F29F6" w:rsidP="003F5FFB">
            <w:r w:rsidRPr="00AA6592">
              <w:t>139140</w:t>
            </w:r>
          </w:p>
        </w:tc>
        <w:tc>
          <w:tcPr>
            <w:tcW w:w="2233" w:type="dxa"/>
            <w:vAlign w:val="center"/>
          </w:tcPr>
          <w:p w:rsidR="002F29F6" w:rsidRPr="00AA6592" w:rsidRDefault="002F29F6" w:rsidP="003F5FFB">
            <w:r w:rsidRPr="00AA6592">
              <w:t>С 01.03.2016 по 01.03.2021</w:t>
            </w:r>
          </w:p>
        </w:tc>
        <w:tc>
          <w:tcPr>
            <w:tcW w:w="3154" w:type="dxa"/>
          </w:tcPr>
          <w:p w:rsidR="002F29F6" w:rsidRPr="00AA6592" w:rsidRDefault="002F29F6" w:rsidP="003F5FFB">
            <w:r w:rsidRPr="00AA6592">
              <w:t>Федеральная служба по надзору в сфере связи, информационных технологий и массовых коммуникаций</w:t>
            </w:r>
          </w:p>
        </w:tc>
      </w:tr>
      <w:tr w:rsidR="002F29F6" w:rsidRPr="00AA6592" w:rsidTr="003F5FFB">
        <w:tblPrEx>
          <w:tblLook w:val="0000" w:firstRow="0" w:lastRow="0" w:firstColumn="0" w:lastColumn="0" w:noHBand="0" w:noVBand="0"/>
        </w:tblPrEx>
        <w:trPr>
          <w:trHeight w:val="1174"/>
        </w:trPr>
        <w:tc>
          <w:tcPr>
            <w:tcW w:w="2943" w:type="dxa"/>
          </w:tcPr>
          <w:p w:rsidR="002F29F6" w:rsidRPr="00AA6592" w:rsidRDefault="002F29F6" w:rsidP="003F5FFB">
            <w:r w:rsidRPr="00AA6592">
              <w:t>Услуги местной телефонной связи за исключением услуг местной телефонной связи с использованием таксофонов и средств коллективного доступа</w:t>
            </w:r>
          </w:p>
        </w:tc>
        <w:tc>
          <w:tcPr>
            <w:tcW w:w="1695" w:type="dxa"/>
            <w:vAlign w:val="center"/>
          </w:tcPr>
          <w:p w:rsidR="002F29F6" w:rsidRPr="00AA6592" w:rsidRDefault="002F29F6" w:rsidP="003F5FFB">
            <w:r w:rsidRPr="00AA6592">
              <w:t>152789</w:t>
            </w:r>
          </w:p>
        </w:tc>
        <w:tc>
          <w:tcPr>
            <w:tcW w:w="2239" w:type="dxa"/>
            <w:gridSpan w:val="2"/>
            <w:vAlign w:val="center"/>
          </w:tcPr>
          <w:p w:rsidR="002F29F6" w:rsidRPr="00AA6592" w:rsidRDefault="002F29F6" w:rsidP="003F5FFB">
            <w:r w:rsidRPr="00AA6592">
              <w:t>С 15.03.2016 по 15.03.2021</w:t>
            </w:r>
          </w:p>
        </w:tc>
        <w:tc>
          <w:tcPr>
            <w:tcW w:w="3154" w:type="dxa"/>
          </w:tcPr>
          <w:p w:rsidR="002F29F6" w:rsidRPr="00AA6592" w:rsidRDefault="002F29F6" w:rsidP="003F5FFB">
            <w:pPr>
              <w:rPr>
                <w:b/>
              </w:rPr>
            </w:pPr>
            <w:r w:rsidRPr="00AA6592">
              <w:t>Федеральная служба по надзору в сфере связи, информационных технологий и массовых коммуникаций</w:t>
            </w:r>
          </w:p>
        </w:tc>
      </w:tr>
      <w:tr w:rsidR="002F29F6" w:rsidRPr="00AA6592" w:rsidTr="003F5FFB">
        <w:tblPrEx>
          <w:tblLook w:val="0000" w:firstRow="0" w:lastRow="0" w:firstColumn="0" w:lastColumn="0" w:noHBand="0" w:noVBand="0"/>
        </w:tblPrEx>
        <w:trPr>
          <w:trHeight w:val="1025"/>
        </w:trPr>
        <w:tc>
          <w:tcPr>
            <w:tcW w:w="2943" w:type="dxa"/>
          </w:tcPr>
          <w:p w:rsidR="002F29F6" w:rsidRPr="00AA6592" w:rsidRDefault="002F29F6" w:rsidP="003F5FFB">
            <w:r w:rsidRPr="00AA6592">
              <w:lastRenderedPageBreak/>
              <w:t>Услуги внутризоновой телефонной связи</w:t>
            </w:r>
          </w:p>
        </w:tc>
        <w:tc>
          <w:tcPr>
            <w:tcW w:w="1695" w:type="dxa"/>
            <w:vAlign w:val="center"/>
          </w:tcPr>
          <w:p w:rsidR="002F29F6" w:rsidRPr="00AA6592" w:rsidRDefault="002F29F6" w:rsidP="003F5FFB">
            <w:r w:rsidRPr="00AA6592">
              <w:t>139138</w:t>
            </w:r>
          </w:p>
          <w:p w:rsidR="002F29F6" w:rsidRPr="00AA6592" w:rsidRDefault="002F29F6" w:rsidP="003F5FFB"/>
        </w:tc>
        <w:tc>
          <w:tcPr>
            <w:tcW w:w="2239" w:type="dxa"/>
            <w:gridSpan w:val="2"/>
            <w:vAlign w:val="center"/>
          </w:tcPr>
          <w:p w:rsidR="002F29F6" w:rsidRPr="00AA6592" w:rsidRDefault="002F29F6" w:rsidP="003F5FFB">
            <w:r w:rsidRPr="00AA6592">
              <w:t>С 15.03.2016 по 15.03.2021</w:t>
            </w:r>
          </w:p>
        </w:tc>
        <w:tc>
          <w:tcPr>
            <w:tcW w:w="3154" w:type="dxa"/>
          </w:tcPr>
          <w:p w:rsidR="002F29F6" w:rsidRPr="00AA6592" w:rsidRDefault="002F29F6" w:rsidP="003F5FFB">
            <w:r w:rsidRPr="00AA6592">
              <w:t>Федеральная служба по надзору в сфере связи, информационных технологий и массовых коммуникаций</w:t>
            </w:r>
          </w:p>
        </w:tc>
      </w:tr>
      <w:tr w:rsidR="002F29F6" w:rsidRPr="00AA6592" w:rsidTr="003F5FFB">
        <w:tblPrEx>
          <w:tblLook w:val="0000" w:firstRow="0" w:lastRow="0" w:firstColumn="0" w:lastColumn="0" w:noHBand="0" w:noVBand="0"/>
        </w:tblPrEx>
        <w:trPr>
          <w:trHeight w:val="938"/>
        </w:trPr>
        <w:tc>
          <w:tcPr>
            <w:tcW w:w="2943" w:type="dxa"/>
          </w:tcPr>
          <w:p w:rsidR="002F29F6" w:rsidRPr="00AA6592" w:rsidRDefault="002F29F6" w:rsidP="003F5FFB">
            <w:r w:rsidRPr="00AA6592">
              <w:t>Услуги связи по передаче данных для целей передачи голосовой информации</w:t>
            </w:r>
          </w:p>
          <w:p w:rsidR="002F29F6" w:rsidRPr="00AA6592" w:rsidRDefault="002F29F6" w:rsidP="003F5FFB"/>
        </w:tc>
        <w:tc>
          <w:tcPr>
            <w:tcW w:w="1695" w:type="dxa"/>
            <w:vAlign w:val="center"/>
          </w:tcPr>
          <w:p w:rsidR="002F29F6" w:rsidRPr="00AA6592" w:rsidRDefault="002F29F6" w:rsidP="003F5FFB">
            <w:r w:rsidRPr="00AA6592">
              <w:rPr>
                <w:lang w:val="en-US"/>
              </w:rPr>
              <w:t>158941</w:t>
            </w:r>
          </w:p>
        </w:tc>
        <w:tc>
          <w:tcPr>
            <w:tcW w:w="2239" w:type="dxa"/>
            <w:gridSpan w:val="2"/>
            <w:vAlign w:val="center"/>
          </w:tcPr>
          <w:p w:rsidR="002F29F6" w:rsidRPr="00AA6592" w:rsidRDefault="002F29F6" w:rsidP="003F5FFB">
            <w:r w:rsidRPr="00AA6592">
              <w:rPr>
                <w:lang w:val="en-US"/>
              </w:rPr>
              <w:t>C 27</w:t>
            </w:r>
            <w:r w:rsidRPr="00AA6592">
              <w:t>.09.2017 по 27.09.2022г.</w:t>
            </w:r>
          </w:p>
        </w:tc>
        <w:tc>
          <w:tcPr>
            <w:tcW w:w="3154" w:type="dxa"/>
          </w:tcPr>
          <w:p w:rsidR="002F29F6" w:rsidRPr="00AA6592" w:rsidRDefault="002F29F6" w:rsidP="003F5FFB">
            <w:r w:rsidRPr="00AA6592">
              <w:t>Федеральная служба по надзору в сфере связи, информационных технологий и массовых коммуникаций</w:t>
            </w:r>
          </w:p>
        </w:tc>
      </w:tr>
      <w:tr w:rsidR="002F29F6" w:rsidRPr="00AA6592" w:rsidTr="003F5FFB">
        <w:tblPrEx>
          <w:tblLook w:val="0000" w:firstRow="0" w:lastRow="0" w:firstColumn="0" w:lastColumn="0" w:noHBand="0" w:noVBand="0"/>
        </w:tblPrEx>
        <w:trPr>
          <w:trHeight w:val="838"/>
        </w:trPr>
        <w:tc>
          <w:tcPr>
            <w:tcW w:w="2943" w:type="dxa"/>
          </w:tcPr>
          <w:p w:rsidR="002F29F6" w:rsidRPr="00AA6592" w:rsidRDefault="002F29F6" w:rsidP="003F5FFB">
            <w:r w:rsidRPr="00AA6592">
              <w:t>Услуги местной телефонной связи с использованием средств коллективного доступа</w:t>
            </w:r>
          </w:p>
        </w:tc>
        <w:tc>
          <w:tcPr>
            <w:tcW w:w="1695" w:type="dxa"/>
            <w:vAlign w:val="center"/>
          </w:tcPr>
          <w:p w:rsidR="002F29F6" w:rsidRPr="00AA6592" w:rsidRDefault="002F29F6" w:rsidP="003F5FFB">
            <w:r w:rsidRPr="00AA6592">
              <w:t>158940</w:t>
            </w:r>
          </w:p>
        </w:tc>
        <w:tc>
          <w:tcPr>
            <w:tcW w:w="2239" w:type="dxa"/>
            <w:gridSpan w:val="2"/>
            <w:vAlign w:val="center"/>
          </w:tcPr>
          <w:p w:rsidR="002F29F6" w:rsidRPr="00AA6592" w:rsidRDefault="002F29F6" w:rsidP="003F5FFB">
            <w:r w:rsidRPr="00AA6592">
              <w:t>C 27.09.2017 по 27.09.2022г.</w:t>
            </w:r>
          </w:p>
        </w:tc>
        <w:tc>
          <w:tcPr>
            <w:tcW w:w="3154" w:type="dxa"/>
          </w:tcPr>
          <w:p w:rsidR="002F29F6" w:rsidRPr="00AA6592" w:rsidRDefault="002F29F6" w:rsidP="003F5FFB">
            <w:r w:rsidRPr="00AA6592">
              <w:t>Федеральная служба по надзору в сфере связи, информационных технологий и массовых коммуникаций</w:t>
            </w:r>
          </w:p>
        </w:tc>
      </w:tr>
      <w:tr w:rsidR="002F29F6" w:rsidRPr="00AA6592" w:rsidTr="003F5FFB">
        <w:tblPrEx>
          <w:tblLook w:val="0000" w:firstRow="0" w:lastRow="0" w:firstColumn="0" w:lastColumn="0" w:noHBand="0" w:noVBand="0"/>
        </w:tblPrEx>
        <w:trPr>
          <w:trHeight w:val="838"/>
        </w:trPr>
        <w:tc>
          <w:tcPr>
            <w:tcW w:w="2943" w:type="dxa"/>
          </w:tcPr>
          <w:p w:rsidR="002F29F6" w:rsidRPr="00AA6592" w:rsidRDefault="002F29F6" w:rsidP="003F5FFB">
            <w:r w:rsidRPr="00AA6592">
              <w:t>Проведение  работ, связанных с использованием сведений составляющих государственную тайну</w:t>
            </w:r>
          </w:p>
        </w:tc>
        <w:tc>
          <w:tcPr>
            <w:tcW w:w="1695" w:type="dxa"/>
          </w:tcPr>
          <w:p w:rsidR="002F29F6" w:rsidRPr="00AA6592" w:rsidRDefault="002F29F6" w:rsidP="003F5FFB">
            <w:r w:rsidRPr="00AA6592">
              <w:t>ГТ №0082121</w:t>
            </w:r>
          </w:p>
        </w:tc>
        <w:tc>
          <w:tcPr>
            <w:tcW w:w="2239" w:type="dxa"/>
            <w:gridSpan w:val="2"/>
          </w:tcPr>
          <w:p w:rsidR="002F29F6" w:rsidRPr="00AA6592" w:rsidRDefault="002F29F6" w:rsidP="003F5FFB">
            <w:r w:rsidRPr="00AA6592">
              <w:t>С 02.02.2015- 01.02.2020</w:t>
            </w:r>
          </w:p>
        </w:tc>
        <w:tc>
          <w:tcPr>
            <w:tcW w:w="3154" w:type="dxa"/>
          </w:tcPr>
          <w:p w:rsidR="002F29F6" w:rsidRPr="00AA6592" w:rsidRDefault="002F29F6" w:rsidP="003F5FFB">
            <w:r w:rsidRPr="00AA6592">
              <w:t>Центр  по лицензированию, сертификации и защите государственной тайны ФСБ РФ</w:t>
            </w:r>
          </w:p>
        </w:tc>
      </w:tr>
    </w:tbl>
    <w:p w:rsidR="002F29F6" w:rsidRPr="00AA6592" w:rsidRDefault="002F29F6" w:rsidP="002F29F6"/>
    <w:p w:rsidR="002F29F6" w:rsidRPr="00AA6592" w:rsidRDefault="002F29F6" w:rsidP="002F29F6">
      <w:pPr>
        <w:pStyle w:val="24"/>
        <w:spacing w:after="0" w:line="240" w:lineRule="auto"/>
        <w:ind w:left="0"/>
        <w:jc w:val="both"/>
      </w:pPr>
    </w:p>
    <w:p w:rsidR="002F29F6" w:rsidRPr="00AA6592" w:rsidRDefault="002F29F6" w:rsidP="002F29F6">
      <w:pPr>
        <w:pStyle w:val="24"/>
        <w:spacing w:after="0" w:line="240" w:lineRule="auto"/>
        <w:ind w:left="0"/>
        <w:jc w:val="both"/>
      </w:pPr>
      <w:r w:rsidRPr="00AA6592">
        <w:t>Срок полезного использования лицензий устанавливается исходя из лицензионных условий на индивидуальной основе по каждой лицензии.</w:t>
      </w:r>
    </w:p>
    <w:p w:rsidR="002F29F6" w:rsidRPr="00AA6592" w:rsidRDefault="002F29F6" w:rsidP="002F29F6">
      <w:pPr>
        <w:pStyle w:val="24"/>
        <w:spacing w:after="0" w:line="240" w:lineRule="auto"/>
        <w:ind w:left="0"/>
        <w:jc w:val="both"/>
      </w:pPr>
    </w:p>
    <w:p w:rsidR="002F29F6" w:rsidRPr="00AA6592" w:rsidRDefault="002F29F6" w:rsidP="002F29F6">
      <w:pPr>
        <w:pStyle w:val="affe"/>
        <w:spacing w:after="0"/>
        <w:rPr>
          <w:sz w:val="20"/>
          <w:szCs w:val="20"/>
        </w:rPr>
      </w:pPr>
      <w:r w:rsidRPr="00AA6592">
        <w:rPr>
          <w:sz w:val="20"/>
          <w:szCs w:val="20"/>
        </w:rPr>
        <w:t>Амортизация нематериальных активов</w:t>
      </w:r>
    </w:p>
    <w:p w:rsidR="002F29F6" w:rsidRPr="00AA6592" w:rsidRDefault="002F29F6" w:rsidP="002F29F6">
      <w:pPr>
        <w:spacing w:before="0"/>
        <w:jc w:val="both"/>
      </w:pPr>
    </w:p>
    <w:p w:rsidR="002F29F6" w:rsidRPr="00AA6592" w:rsidRDefault="002F29F6" w:rsidP="002F29F6">
      <w:pPr>
        <w:spacing w:before="0"/>
        <w:jc w:val="both"/>
      </w:pPr>
      <w:r w:rsidRPr="00AA6592">
        <w:t xml:space="preserve">Начисленная за 2017 г. амортизация нематериальных активов в сумме 13857 (2016 г. – 15 186) была признана в составе статьи «Амортизационные отчисления» отчета о совокупном доходе. </w:t>
      </w:r>
    </w:p>
    <w:p w:rsidR="002F29F6" w:rsidRPr="00AA6592" w:rsidRDefault="002F29F6" w:rsidP="002F29F6">
      <w:pPr>
        <w:spacing w:before="120"/>
        <w:jc w:val="both"/>
      </w:pPr>
      <w:r w:rsidRPr="00AA6592">
        <w:rPr>
          <w:bCs/>
        </w:rPr>
        <w:t xml:space="preserve">Нематериальные активы в виде программных продуктов и баз данных амортизируются в течение срока,  </w:t>
      </w:r>
      <w:r w:rsidRPr="00AA6592">
        <w:t xml:space="preserve">установленного специально созданной комиссией. Срок полезного использования </w:t>
      </w:r>
      <w:r w:rsidRPr="00AA6592">
        <w:rPr>
          <w:bCs/>
        </w:rPr>
        <w:t>программных продуктов и баз данных, учтённых  по строке «Нематериальные активы» баланса на 31 декабря 2017 года составляет от 2 до 10 лет.</w:t>
      </w:r>
    </w:p>
    <w:p w:rsidR="002F29F6" w:rsidRPr="00AA6592" w:rsidRDefault="002F29F6" w:rsidP="002F29F6">
      <w:pPr>
        <w:spacing w:before="0"/>
        <w:jc w:val="both"/>
      </w:pPr>
    </w:p>
    <w:p w:rsidR="002F29F6" w:rsidRPr="00AA6592" w:rsidRDefault="002F29F6" w:rsidP="002F29F6">
      <w:pPr>
        <w:spacing w:before="0"/>
        <w:jc w:val="both"/>
      </w:pPr>
      <w:r w:rsidRPr="00AA6592">
        <w:t xml:space="preserve">Амортизация по вышеперечисленным нематериальным активам начисляется линейным методом. </w:t>
      </w:r>
    </w:p>
    <w:p w:rsidR="002F29F6" w:rsidRPr="00AA6592" w:rsidRDefault="002F29F6" w:rsidP="002F29F6">
      <w:pPr>
        <w:spacing w:before="0"/>
        <w:jc w:val="both"/>
      </w:pP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r w:rsidRPr="00AA6592">
        <w:rPr>
          <w:b/>
          <w:bCs/>
          <w:sz w:val="20"/>
          <w:szCs w:val="20"/>
        </w:rPr>
        <w:t>8. Долгосрочные прочие активы</w:t>
      </w:r>
    </w:p>
    <w:p w:rsidR="002F29F6" w:rsidRPr="00AA6592" w:rsidRDefault="002F29F6" w:rsidP="002F29F6">
      <w:pPr>
        <w:pStyle w:val="21"/>
        <w:jc w:val="both"/>
        <w:rPr>
          <w:b/>
          <w:bCs/>
          <w:sz w:val="20"/>
          <w:szCs w:val="20"/>
        </w:rPr>
      </w:pPr>
    </w:p>
    <w:p w:rsidR="002F29F6" w:rsidRPr="00AA6592" w:rsidRDefault="002F29F6" w:rsidP="002F29F6">
      <w:pPr>
        <w:pStyle w:val="21"/>
        <w:jc w:val="both"/>
        <w:rPr>
          <w:sz w:val="20"/>
          <w:szCs w:val="20"/>
        </w:rPr>
      </w:pPr>
      <w:r w:rsidRPr="00AA6592">
        <w:rPr>
          <w:sz w:val="20"/>
          <w:szCs w:val="20"/>
        </w:rPr>
        <w:t xml:space="preserve">       В состав долгосрочных прочих активов входят авансы, выданные в связи с приобретением  основных средств. </w:t>
      </w:r>
    </w:p>
    <w:p w:rsidR="002F29F6" w:rsidRPr="00AA6592" w:rsidRDefault="002F29F6" w:rsidP="002F29F6">
      <w:pPr>
        <w:pStyle w:val="21"/>
        <w:jc w:val="both"/>
        <w:rPr>
          <w:sz w:val="20"/>
          <w:szCs w:val="20"/>
        </w:rPr>
      </w:pPr>
    </w:p>
    <w:tbl>
      <w:tblPr>
        <w:tblW w:w="9923" w:type="dxa"/>
        <w:tblInd w:w="93" w:type="dxa"/>
        <w:tblLook w:val="0000" w:firstRow="0" w:lastRow="0" w:firstColumn="0" w:lastColumn="0" w:noHBand="0" w:noVBand="0"/>
      </w:tblPr>
      <w:tblGrid>
        <w:gridCol w:w="4820"/>
        <w:gridCol w:w="1701"/>
        <w:gridCol w:w="1701"/>
        <w:gridCol w:w="1701"/>
      </w:tblGrid>
      <w:tr w:rsidR="002F29F6" w:rsidRPr="00AA6592" w:rsidTr="003F5FFB">
        <w:trPr>
          <w:trHeight w:val="435"/>
        </w:trPr>
        <w:tc>
          <w:tcPr>
            <w:tcW w:w="4820" w:type="dxa"/>
            <w:tcBorders>
              <w:top w:val="nil"/>
              <w:left w:val="nil"/>
              <w:bottom w:val="nil"/>
              <w:right w:val="nil"/>
            </w:tcBorders>
            <w:noWrap/>
            <w:vAlign w:val="bottom"/>
          </w:tcPr>
          <w:p w:rsidR="002F29F6" w:rsidRPr="00AA6592" w:rsidRDefault="002F29F6" w:rsidP="003F5FFB">
            <w:pPr>
              <w:rPr>
                <w:color w:val="000000"/>
              </w:rPr>
            </w:pPr>
          </w:p>
        </w:tc>
        <w:tc>
          <w:tcPr>
            <w:tcW w:w="1701"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Всего, 31 декабря 2017 г.</w:t>
            </w:r>
          </w:p>
        </w:tc>
        <w:tc>
          <w:tcPr>
            <w:tcW w:w="1701"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Резерв</w:t>
            </w:r>
          </w:p>
        </w:tc>
        <w:tc>
          <w:tcPr>
            <w:tcW w:w="1701"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Нетто, 31 декабря 2017 г.</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Долгосрочные авансы, выданные по инвестиционной деятельности</w:t>
            </w:r>
          </w:p>
        </w:tc>
        <w:tc>
          <w:tcPr>
            <w:tcW w:w="1701"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4 404</w:t>
            </w:r>
          </w:p>
        </w:tc>
        <w:tc>
          <w:tcPr>
            <w:tcW w:w="1701"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(637)</w:t>
            </w:r>
          </w:p>
        </w:tc>
        <w:tc>
          <w:tcPr>
            <w:tcW w:w="1701"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3 767</w:t>
            </w:r>
          </w:p>
        </w:tc>
      </w:tr>
      <w:tr w:rsidR="002F29F6" w:rsidRPr="00AA6592" w:rsidTr="003F5FFB">
        <w:trPr>
          <w:trHeight w:val="240"/>
        </w:trPr>
        <w:tc>
          <w:tcPr>
            <w:tcW w:w="4820" w:type="dxa"/>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Итого</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color w:val="000000"/>
              </w:rPr>
            </w:pPr>
            <w:r w:rsidRPr="00AA6592">
              <w:rPr>
                <w:b/>
                <w:bCs/>
                <w:color w:val="000000"/>
              </w:rPr>
              <w:t>4 404</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color w:val="000000"/>
              </w:rPr>
            </w:pPr>
            <w:r w:rsidRPr="00AA6592">
              <w:rPr>
                <w:b/>
                <w:bCs/>
                <w:color w:val="000000"/>
              </w:rPr>
              <w:t>(637)</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color w:val="000000"/>
              </w:rPr>
            </w:pPr>
            <w:r w:rsidRPr="00AA6592">
              <w:rPr>
                <w:b/>
                <w:bCs/>
                <w:color w:val="000000"/>
              </w:rPr>
              <w:t>3 767</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tbl>
      <w:tblPr>
        <w:tblW w:w="9923" w:type="dxa"/>
        <w:tblInd w:w="93" w:type="dxa"/>
        <w:tblLook w:val="0000" w:firstRow="0" w:lastRow="0" w:firstColumn="0" w:lastColumn="0" w:noHBand="0" w:noVBand="0"/>
      </w:tblPr>
      <w:tblGrid>
        <w:gridCol w:w="4820"/>
        <w:gridCol w:w="1701"/>
        <w:gridCol w:w="1701"/>
        <w:gridCol w:w="1701"/>
      </w:tblGrid>
      <w:tr w:rsidR="002F29F6" w:rsidRPr="00AA6592" w:rsidTr="003F5FFB">
        <w:trPr>
          <w:trHeight w:val="435"/>
        </w:trPr>
        <w:tc>
          <w:tcPr>
            <w:tcW w:w="4820"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Всего, 31 декабря 2016 г.</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Резерв</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Нетто, 31 декабря 2016 г.</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pPr>
            <w:r w:rsidRPr="00AA6592">
              <w:t>Долгосрочные авансы, выданные по инвестиционной деятельности</w:t>
            </w:r>
          </w:p>
        </w:tc>
        <w:tc>
          <w:tcPr>
            <w:tcW w:w="1701" w:type="dxa"/>
            <w:tcBorders>
              <w:top w:val="nil"/>
              <w:left w:val="nil"/>
              <w:bottom w:val="nil"/>
              <w:right w:val="nil"/>
            </w:tcBorders>
            <w:noWrap/>
            <w:vAlign w:val="bottom"/>
          </w:tcPr>
          <w:p w:rsidR="002F29F6" w:rsidRPr="00AA6592" w:rsidRDefault="002F29F6" w:rsidP="003F5FFB">
            <w:pPr>
              <w:jc w:val="right"/>
            </w:pPr>
            <w:r w:rsidRPr="00AA6592">
              <w:t>1 378</w:t>
            </w:r>
          </w:p>
        </w:tc>
        <w:tc>
          <w:tcPr>
            <w:tcW w:w="1701" w:type="dxa"/>
            <w:tcBorders>
              <w:top w:val="nil"/>
              <w:left w:val="nil"/>
              <w:bottom w:val="nil"/>
              <w:right w:val="nil"/>
            </w:tcBorders>
            <w:noWrap/>
            <w:vAlign w:val="bottom"/>
          </w:tcPr>
          <w:p w:rsidR="002F29F6" w:rsidRPr="00AA6592" w:rsidRDefault="002F29F6" w:rsidP="003F5FFB">
            <w:pPr>
              <w:jc w:val="right"/>
            </w:pPr>
            <w:r w:rsidRPr="00AA6592">
              <w:t>(687)</w:t>
            </w:r>
          </w:p>
        </w:tc>
        <w:tc>
          <w:tcPr>
            <w:tcW w:w="1701" w:type="dxa"/>
            <w:tcBorders>
              <w:top w:val="nil"/>
              <w:left w:val="nil"/>
              <w:bottom w:val="nil"/>
              <w:right w:val="nil"/>
            </w:tcBorders>
            <w:noWrap/>
            <w:vAlign w:val="bottom"/>
          </w:tcPr>
          <w:p w:rsidR="002F29F6" w:rsidRPr="00AA6592" w:rsidRDefault="002F29F6" w:rsidP="003F5FFB">
            <w:pPr>
              <w:jc w:val="right"/>
            </w:pPr>
            <w:r w:rsidRPr="00AA6592">
              <w:t>691</w:t>
            </w:r>
          </w:p>
        </w:tc>
      </w:tr>
      <w:tr w:rsidR="002F29F6" w:rsidRPr="00AA6592" w:rsidTr="003F5FFB">
        <w:trPr>
          <w:trHeight w:val="240"/>
        </w:trPr>
        <w:tc>
          <w:tcPr>
            <w:tcW w:w="4820"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rPr>
            </w:pPr>
            <w:r w:rsidRPr="00AA6592">
              <w:rPr>
                <w:b/>
                <w:bCs/>
              </w:rPr>
              <w:t>1 378</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rPr>
            </w:pPr>
            <w:r w:rsidRPr="00AA6592">
              <w:rPr>
                <w:b/>
                <w:bCs/>
              </w:rPr>
              <w:t>(687)</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rPr>
            </w:pPr>
            <w:r w:rsidRPr="00AA6592">
              <w:rPr>
                <w:b/>
                <w:bCs/>
              </w:rPr>
              <w:t>691</w:t>
            </w:r>
          </w:p>
        </w:tc>
      </w:tr>
      <w:tr w:rsidR="002F29F6" w:rsidRPr="00AA6592" w:rsidTr="003F5FFB">
        <w:trPr>
          <w:trHeight w:val="225"/>
        </w:trPr>
        <w:tc>
          <w:tcPr>
            <w:tcW w:w="8222" w:type="dxa"/>
            <w:gridSpan w:val="3"/>
            <w:tcBorders>
              <w:top w:val="nil"/>
              <w:left w:val="nil"/>
              <w:bottom w:val="nil"/>
              <w:right w:val="nil"/>
            </w:tcBorders>
            <w:noWrap/>
            <w:vAlign w:val="bottom"/>
          </w:tcPr>
          <w:p w:rsidR="002F29F6" w:rsidRPr="00AA6592" w:rsidRDefault="002F29F6" w:rsidP="003F5FFB">
            <w:pPr>
              <w:rPr>
                <w:color w:val="000000"/>
              </w:rPr>
            </w:pPr>
          </w:p>
        </w:tc>
        <w:tc>
          <w:tcPr>
            <w:tcW w:w="1701" w:type="dxa"/>
            <w:tcBorders>
              <w:top w:val="nil"/>
              <w:left w:val="nil"/>
              <w:bottom w:val="single" w:sz="4" w:space="0" w:color="auto"/>
              <w:right w:val="nil"/>
            </w:tcBorders>
            <w:noWrap/>
            <w:vAlign w:val="bottom"/>
          </w:tcPr>
          <w:p w:rsidR="002F29F6" w:rsidRPr="00AA6592" w:rsidRDefault="002F29F6" w:rsidP="003F5FFB">
            <w:pPr>
              <w:jc w:val="center"/>
              <w:rPr>
                <w:b/>
                <w:bCs/>
                <w:color w:val="000000"/>
              </w:rPr>
            </w:pPr>
            <w:r w:rsidRPr="00AA6592">
              <w:rPr>
                <w:b/>
                <w:bCs/>
                <w:color w:val="000000"/>
              </w:rPr>
              <w:t>2017 г.</w:t>
            </w:r>
          </w:p>
        </w:tc>
      </w:tr>
      <w:tr w:rsidR="002F29F6" w:rsidRPr="00AA6592" w:rsidTr="003F5FFB">
        <w:trPr>
          <w:trHeight w:val="225"/>
        </w:trPr>
        <w:tc>
          <w:tcPr>
            <w:tcW w:w="8222" w:type="dxa"/>
            <w:gridSpan w:val="3"/>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Остаток на 1 января</w:t>
            </w:r>
          </w:p>
        </w:tc>
        <w:tc>
          <w:tcPr>
            <w:tcW w:w="1701" w:type="dxa"/>
            <w:tcBorders>
              <w:top w:val="nil"/>
              <w:left w:val="nil"/>
              <w:bottom w:val="nil"/>
              <w:right w:val="nil"/>
            </w:tcBorders>
            <w:noWrap/>
            <w:vAlign w:val="bottom"/>
          </w:tcPr>
          <w:p w:rsidR="002F29F6" w:rsidRPr="00AA6592" w:rsidRDefault="002F29F6" w:rsidP="003F5FFB">
            <w:pPr>
              <w:jc w:val="right"/>
              <w:rPr>
                <w:b/>
                <w:bCs/>
                <w:color w:val="000000"/>
              </w:rPr>
            </w:pPr>
            <w:r w:rsidRPr="00AA6592">
              <w:rPr>
                <w:b/>
                <w:bCs/>
                <w:color w:val="000000"/>
              </w:rPr>
              <w:t>(687)</w:t>
            </w:r>
          </w:p>
        </w:tc>
      </w:tr>
      <w:tr w:rsidR="002F29F6" w:rsidRPr="00AA6592" w:rsidTr="003F5FFB">
        <w:trPr>
          <w:trHeight w:val="225"/>
        </w:trPr>
        <w:tc>
          <w:tcPr>
            <w:tcW w:w="8222" w:type="dxa"/>
            <w:gridSpan w:val="3"/>
            <w:tcBorders>
              <w:top w:val="nil"/>
              <w:left w:val="nil"/>
              <w:bottom w:val="nil"/>
              <w:right w:val="nil"/>
            </w:tcBorders>
            <w:noWrap/>
            <w:vAlign w:val="bottom"/>
          </w:tcPr>
          <w:p w:rsidR="002F29F6" w:rsidRPr="00AA6592" w:rsidRDefault="002F29F6" w:rsidP="003F5FFB">
            <w:pPr>
              <w:rPr>
                <w:color w:val="000000"/>
              </w:rPr>
            </w:pPr>
            <w:r w:rsidRPr="00AA6592">
              <w:rPr>
                <w:color w:val="000000"/>
              </w:rPr>
              <w:t>Начисление/восстановление резерва</w:t>
            </w:r>
          </w:p>
        </w:tc>
        <w:tc>
          <w:tcPr>
            <w:tcW w:w="1701"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50</w:t>
            </w:r>
          </w:p>
        </w:tc>
      </w:tr>
      <w:tr w:rsidR="002F29F6" w:rsidRPr="00AA6592" w:rsidTr="003F5FFB">
        <w:trPr>
          <w:trHeight w:val="240"/>
        </w:trPr>
        <w:tc>
          <w:tcPr>
            <w:tcW w:w="8222" w:type="dxa"/>
            <w:gridSpan w:val="3"/>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Остаток на 31 декабря</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color w:val="000000"/>
              </w:rPr>
            </w:pPr>
            <w:r w:rsidRPr="00AA6592">
              <w:rPr>
                <w:b/>
                <w:bCs/>
                <w:color w:val="000000"/>
              </w:rPr>
              <w:t>(637)</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b/>
          <w:bCs/>
          <w:sz w:val="20"/>
          <w:szCs w:val="20"/>
        </w:rPr>
      </w:pPr>
      <w:r w:rsidRPr="00AA6592">
        <w:rPr>
          <w:b/>
          <w:bCs/>
          <w:sz w:val="20"/>
          <w:szCs w:val="20"/>
          <w:lang w:val="en-US"/>
        </w:rPr>
        <w:t>9</w:t>
      </w:r>
      <w:r w:rsidRPr="00AA6592">
        <w:rPr>
          <w:b/>
          <w:bCs/>
          <w:sz w:val="20"/>
          <w:szCs w:val="20"/>
        </w:rPr>
        <w:t>.  Финансовые активы</w:t>
      </w:r>
    </w:p>
    <w:p w:rsidR="002F29F6" w:rsidRPr="00AA6592" w:rsidRDefault="002F29F6" w:rsidP="002F29F6">
      <w:pPr>
        <w:pStyle w:val="21"/>
        <w:jc w:val="both"/>
        <w:rPr>
          <w:b/>
          <w:bCs/>
          <w:sz w:val="20"/>
          <w:szCs w:val="20"/>
        </w:rPr>
      </w:pPr>
    </w:p>
    <w:tbl>
      <w:tblPr>
        <w:tblW w:w="10161" w:type="dxa"/>
        <w:tblInd w:w="97" w:type="dxa"/>
        <w:tblLook w:val="04A0" w:firstRow="1" w:lastRow="0" w:firstColumn="1" w:lastColumn="0" w:noHBand="0" w:noVBand="1"/>
      </w:tblPr>
      <w:tblGrid>
        <w:gridCol w:w="5983"/>
        <w:gridCol w:w="2089"/>
        <w:gridCol w:w="2089"/>
      </w:tblGrid>
      <w:tr w:rsidR="002F29F6" w:rsidRPr="00AA6592" w:rsidTr="003F5FFB">
        <w:trPr>
          <w:trHeight w:val="156"/>
        </w:trPr>
        <w:tc>
          <w:tcPr>
            <w:tcW w:w="5983" w:type="dxa"/>
            <w:vMerge w:val="restart"/>
            <w:tcBorders>
              <w:top w:val="nil"/>
              <w:left w:val="nil"/>
              <w:bottom w:val="nil"/>
              <w:right w:val="nil"/>
            </w:tcBorders>
            <w:vAlign w:val="bottom"/>
            <w:hideMark/>
          </w:tcPr>
          <w:p w:rsidR="002F29F6" w:rsidRPr="00AA6592" w:rsidRDefault="002F29F6" w:rsidP="003F5FFB">
            <w:pPr>
              <w:widowControl/>
              <w:spacing w:before="0"/>
              <w:rPr>
                <w:b/>
                <w:bCs/>
                <w:color w:val="000000"/>
              </w:rPr>
            </w:pPr>
          </w:p>
        </w:tc>
        <w:tc>
          <w:tcPr>
            <w:tcW w:w="2089" w:type="dxa"/>
            <w:tcBorders>
              <w:top w:val="nil"/>
              <w:left w:val="nil"/>
              <w:bottom w:val="nil"/>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31 декабря</w:t>
            </w:r>
          </w:p>
        </w:tc>
        <w:tc>
          <w:tcPr>
            <w:tcW w:w="2089" w:type="dxa"/>
            <w:tcBorders>
              <w:top w:val="nil"/>
              <w:left w:val="nil"/>
              <w:bottom w:val="nil"/>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31 декабря</w:t>
            </w:r>
          </w:p>
        </w:tc>
      </w:tr>
      <w:tr w:rsidR="002F29F6" w:rsidRPr="00AA6592" w:rsidTr="003F5FFB">
        <w:trPr>
          <w:trHeight w:val="164"/>
        </w:trPr>
        <w:tc>
          <w:tcPr>
            <w:tcW w:w="5983" w:type="dxa"/>
            <w:vMerge/>
            <w:tcBorders>
              <w:top w:val="nil"/>
              <w:left w:val="nil"/>
              <w:bottom w:val="nil"/>
              <w:right w:val="nil"/>
            </w:tcBorders>
            <w:vAlign w:val="center"/>
            <w:hideMark/>
          </w:tcPr>
          <w:p w:rsidR="002F29F6" w:rsidRPr="00AA6592" w:rsidRDefault="002F29F6" w:rsidP="003F5FFB">
            <w:pPr>
              <w:widowControl/>
              <w:spacing w:before="0"/>
              <w:rPr>
                <w:b/>
                <w:bCs/>
                <w:color w:val="000000"/>
              </w:rPr>
            </w:pPr>
          </w:p>
        </w:tc>
        <w:tc>
          <w:tcPr>
            <w:tcW w:w="2089"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2017 г.</w:t>
            </w:r>
          </w:p>
        </w:tc>
        <w:tc>
          <w:tcPr>
            <w:tcW w:w="2089"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2016 г.</w:t>
            </w:r>
          </w:p>
        </w:tc>
      </w:tr>
      <w:tr w:rsidR="002F29F6" w:rsidRPr="00AA6592" w:rsidTr="003F5FFB">
        <w:trPr>
          <w:trHeight w:val="273"/>
        </w:trPr>
        <w:tc>
          <w:tcPr>
            <w:tcW w:w="5983" w:type="dxa"/>
            <w:tcBorders>
              <w:top w:val="nil"/>
              <w:left w:val="nil"/>
              <w:bottom w:val="nil"/>
              <w:right w:val="nil"/>
            </w:tcBorders>
            <w:vAlign w:val="bottom"/>
            <w:hideMark/>
          </w:tcPr>
          <w:p w:rsidR="002F29F6" w:rsidRPr="00AA6592" w:rsidRDefault="002F29F6" w:rsidP="003F5FFB">
            <w:pPr>
              <w:widowControl/>
              <w:spacing w:before="0"/>
              <w:rPr>
                <w:color w:val="000000"/>
              </w:rPr>
            </w:pPr>
            <w:r w:rsidRPr="00AA6592">
              <w:rPr>
                <w:color w:val="000000"/>
              </w:rPr>
              <w:t>Долгосрочные финансовые активы, имеющиеся в наличии для продажи</w:t>
            </w:r>
          </w:p>
        </w:tc>
        <w:tc>
          <w:tcPr>
            <w:tcW w:w="2089" w:type="dxa"/>
            <w:tcBorders>
              <w:top w:val="nil"/>
              <w:left w:val="nil"/>
              <w:bottom w:val="nil"/>
              <w:right w:val="nil"/>
            </w:tcBorders>
            <w:vAlign w:val="bottom"/>
            <w:hideMark/>
          </w:tcPr>
          <w:p w:rsidR="002F29F6" w:rsidRPr="00AA6592" w:rsidRDefault="002F29F6" w:rsidP="003F5FFB">
            <w:pPr>
              <w:widowControl/>
              <w:spacing w:before="0"/>
              <w:jc w:val="right"/>
              <w:rPr>
                <w:color w:val="000000"/>
              </w:rPr>
            </w:pPr>
            <w:r w:rsidRPr="00AA6592">
              <w:rPr>
                <w:color w:val="000000"/>
              </w:rPr>
              <w:t>168</w:t>
            </w:r>
          </w:p>
        </w:tc>
        <w:tc>
          <w:tcPr>
            <w:tcW w:w="2089" w:type="dxa"/>
            <w:tcBorders>
              <w:top w:val="nil"/>
              <w:left w:val="nil"/>
              <w:bottom w:val="nil"/>
              <w:right w:val="nil"/>
            </w:tcBorders>
            <w:vAlign w:val="bottom"/>
            <w:hideMark/>
          </w:tcPr>
          <w:p w:rsidR="002F29F6" w:rsidRPr="00AA6592" w:rsidRDefault="002F29F6" w:rsidP="003F5FFB">
            <w:pPr>
              <w:widowControl/>
              <w:spacing w:before="0"/>
              <w:jc w:val="right"/>
              <w:rPr>
                <w:color w:val="000000"/>
              </w:rPr>
            </w:pPr>
            <w:r w:rsidRPr="00AA6592">
              <w:rPr>
                <w:color w:val="000000"/>
              </w:rPr>
              <w:t>222</w:t>
            </w:r>
          </w:p>
        </w:tc>
      </w:tr>
      <w:tr w:rsidR="002F29F6" w:rsidRPr="00AA6592" w:rsidTr="003F5FFB">
        <w:trPr>
          <w:trHeight w:val="273"/>
        </w:trPr>
        <w:tc>
          <w:tcPr>
            <w:tcW w:w="5983" w:type="dxa"/>
            <w:tcBorders>
              <w:top w:val="nil"/>
              <w:left w:val="nil"/>
              <w:bottom w:val="nil"/>
              <w:right w:val="nil"/>
            </w:tcBorders>
            <w:vAlign w:val="bottom"/>
            <w:hideMark/>
          </w:tcPr>
          <w:p w:rsidR="002F29F6" w:rsidRPr="00AA6592" w:rsidRDefault="002F29F6" w:rsidP="003F5FFB">
            <w:pPr>
              <w:widowControl/>
              <w:spacing w:before="0"/>
              <w:rPr>
                <w:b/>
                <w:bCs/>
                <w:color w:val="000000"/>
              </w:rPr>
            </w:pPr>
            <w:r w:rsidRPr="00AA6592">
              <w:rPr>
                <w:b/>
                <w:bCs/>
                <w:color w:val="000000"/>
              </w:rPr>
              <w:t xml:space="preserve">Итого долгосрочные финансовые активы </w:t>
            </w:r>
          </w:p>
        </w:tc>
        <w:tc>
          <w:tcPr>
            <w:tcW w:w="2089" w:type="dxa"/>
            <w:tcBorders>
              <w:top w:val="single" w:sz="8" w:space="0" w:color="auto"/>
              <w:left w:val="nil"/>
              <w:bottom w:val="single" w:sz="8" w:space="0" w:color="auto"/>
              <w:right w:val="nil"/>
            </w:tcBorders>
            <w:vAlign w:val="bottom"/>
            <w:hideMark/>
          </w:tcPr>
          <w:p w:rsidR="002F29F6" w:rsidRPr="00AA6592" w:rsidRDefault="002F29F6" w:rsidP="003F5FFB">
            <w:pPr>
              <w:widowControl/>
              <w:spacing w:before="0"/>
              <w:jc w:val="right"/>
              <w:rPr>
                <w:b/>
                <w:bCs/>
                <w:color w:val="000000"/>
              </w:rPr>
            </w:pPr>
            <w:r w:rsidRPr="00AA6592">
              <w:rPr>
                <w:b/>
                <w:bCs/>
                <w:color w:val="000000"/>
              </w:rPr>
              <w:t>168</w:t>
            </w:r>
          </w:p>
        </w:tc>
        <w:tc>
          <w:tcPr>
            <w:tcW w:w="2089" w:type="dxa"/>
            <w:tcBorders>
              <w:top w:val="single" w:sz="8" w:space="0" w:color="auto"/>
              <w:left w:val="nil"/>
              <w:bottom w:val="single" w:sz="8" w:space="0" w:color="auto"/>
              <w:right w:val="nil"/>
            </w:tcBorders>
            <w:vAlign w:val="bottom"/>
            <w:hideMark/>
          </w:tcPr>
          <w:p w:rsidR="002F29F6" w:rsidRPr="00AA6592" w:rsidRDefault="002F29F6" w:rsidP="003F5FFB">
            <w:pPr>
              <w:widowControl/>
              <w:spacing w:before="0"/>
              <w:jc w:val="right"/>
              <w:rPr>
                <w:b/>
                <w:bCs/>
                <w:color w:val="000000"/>
              </w:rPr>
            </w:pPr>
            <w:r w:rsidRPr="00AA6592">
              <w:rPr>
                <w:b/>
                <w:bCs/>
                <w:color w:val="000000"/>
              </w:rPr>
              <w:t>222</w:t>
            </w:r>
          </w:p>
        </w:tc>
      </w:tr>
      <w:tr w:rsidR="002F29F6" w:rsidRPr="00AA6592" w:rsidTr="003F5FFB">
        <w:trPr>
          <w:trHeight w:val="273"/>
        </w:trPr>
        <w:tc>
          <w:tcPr>
            <w:tcW w:w="5983" w:type="dxa"/>
            <w:tcBorders>
              <w:top w:val="nil"/>
              <w:left w:val="nil"/>
              <w:bottom w:val="nil"/>
              <w:right w:val="nil"/>
            </w:tcBorders>
            <w:vAlign w:val="bottom"/>
            <w:hideMark/>
          </w:tcPr>
          <w:p w:rsidR="002F29F6" w:rsidRPr="00AA6592" w:rsidRDefault="002F29F6" w:rsidP="003F5FFB">
            <w:pPr>
              <w:widowControl/>
              <w:spacing w:before="0"/>
              <w:rPr>
                <w:color w:val="000000"/>
              </w:rPr>
            </w:pPr>
          </w:p>
        </w:tc>
        <w:tc>
          <w:tcPr>
            <w:tcW w:w="2089" w:type="dxa"/>
            <w:tcBorders>
              <w:top w:val="nil"/>
              <w:left w:val="nil"/>
              <w:bottom w:val="nil"/>
              <w:right w:val="nil"/>
            </w:tcBorders>
            <w:vAlign w:val="bottom"/>
            <w:hideMark/>
          </w:tcPr>
          <w:p w:rsidR="002F29F6" w:rsidRPr="00AA6592" w:rsidRDefault="002F29F6" w:rsidP="003F5FFB">
            <w:pPr>
              <w:widowControl/>
              <w:spacing w:before="0"/>
              <w:jc w:val="right"/>
              <w:rPr>
                <w:color w:val="000000"/>
              </w:rPr>
            </w:pPr>
          </w:p>
        </w:tc>
        <w:tc>
          <w:tcPr>
            <w:tcW w:w="2089" w:type="dxa"/>
            <w:tcBorders>
              <w:top w:val="nil"/>
              <w:left w:val="nil"/>
              <w:bottom w:val="nil"/>
              <w:right w:val="nil"/>
            </w:tcBorders>
            <w:vAlign w:val="bottom"/>
            <w:hideMark/>
          </w:tcPr>
          <w:p w:rsidR="002F29F6" w:rsidRPr="00AA6592" w:rsidRDefault="002F29F6" w:rsidP="003F5FFB">
            <w:pPr>
              <w:widowControl/>
              <w:spacing w:before="0"/>
              <w:jc w:val="right"/>
              <w:rPr>
                <w:color w:val="000000"/>
              </w:rPr>
            </w:pPr>
          </w:p>
        </w:tc>
      </w:tr>
      <w:tr w:rsidR="002F29F6" w:rsidRPr="00AA6592" w:rsidTr="003F5FFB">
        <w:trPr>
          <w:trHeight w:val="273"/>
        </w:trPr>
        <w:tc>
          <w:tcPr>
            <w:tcW w:w="5983" w:type="dxa"/>
            <w:tcBorders>
              <w:top w:val="nil"/>
              <w:left w:val="nil"/>
              <w:bottom w:val="nil"/>
              <w:right w:val="nil"/>
            </w:tcBorders>
            <w:vAlign w:val="bottom"/>
            <w:hideMark/>
          </w:tcPr>
          <w:p w:rsidR="002F29F6" w:rsidRPr="00AA6592" w:rsidRDefault="002F29F6" w:rsidP="003F5FFB">
            <w:pPr>
              <w:widowControl/>
              <w:spacing w:before="0"/>
              <w:rPr>
                <w:color w:val="000000"/>
              </w:rPr>
            </w:pPr>
            <w:r w:rsidRPr="00AA6592">
              <w:rPr>
                <w:color w:val="000000"/>
              </w:rPr>
              <w:t xml:space="preserve">Краткосрочные займы выданные </w:t>
            </w:r>
          </w:p>
        </w:tc>
        <w:tc>
          <w:tcPr>
            <w:tcW w:w="2089" w:type="dxa"/>
            <w:tcBorders>
              <w:top w:val="nil"/>
              <w:left w:val="nil"/>
              <w:bottom w:val="nil"/>
              <w:right w:val="nil"/>
            </w:tcBorders>
            <w:vAlign w:val="bottom"/>
            <w:hideMark/>
          </w:tcPr>
          <w:p w:rsidR="002F29F6" w:rsidRPr="00AA6592" w:rsidRDefault="002F29F6" w:rsidP="003F5FFB">
            <w:pPr>
              <w:widowControl/>
              <w:spacing w:before="0"/>
              <w:jc w:val="right"/>
              <w:rPr>
                <w:color w:val="000000"/>
              </w:rPr>
            </w:pPr>
            <w:r w:rsidRPr="00AA6592">
              <w:rPr>
                <w:color w:val="000000"/>
              </w:rPr>
              <w:t>0</w:t>
            </w:r>
          </w:p>
        </w:tc>
        <w:tc>
          <w:tcPr>
            <w:tcW w:w="2089" w:type="dxa"/>
            <w:tcBorders>
              <w:top w:val="nil"/>
              <w:left w:val="nil"/>
              <w:bottom w:val="nil"/>
              <w:right w:val="nil"/>
            </w:tcBorders>
            <w:vAlign w:val="bottom"/>
            <w:hideMark/>
          </w:tcPr>
          <w:p w:rsidR="002F29F6" w:rsidRPr="00AA6592" w:rsidRDefault="002F29F6" w:rsidP="003F5FFB">
            <w:pPr>
              <w:widowControl/>
              <w:spacing w:before="0"/>
              <w:jc w:val="right"/>
              <w:rPr>
                <w:color w:val="000000"/>
              </w:rPr>
            </w:pPr>
            <w:r w:rsidRPr="00AA6592">
              <w:rPr>
                <w:color w:val="000000"/>
              </w:rPr>
              <w:t>49 494</w:t>
            </w:r>
          </w:p>
        </w:tc>
      </w:tr>
      <w:tr w:rsidR="002F29F6" w:rsidRPr="00AA6592" w:rsidTr="003F5FFB">
        <w:trPr>
          <w:trHeight w:val="273"/>
        </w:trPr>
        <w:tc>
          <w:tcPr>
            <w:tcW w:w="5983" w:type="dxa"/>
            <w:tcBorders>
              <w:top w:val="nil"/>
              <w:left w:val="nil"/>
              <w:bottom w:val="nil"/>
              <w:right w:val="nil"/>
            </w:tcBorders>
            <w:vAlign w:val="bottom"/>
            <w:hideMark/>
          </w:tcPr>
          <w:p w:rsidR="002F29F6" w:rsidRPr="00AA6592" w:rsidRDefault="002F29F6" w:rsidP="003F5FFB">
            <w:pPr>
              <w:widowControl/>
              <w:spacing w:before="0"/>
              <w:rPr>
                <w:color w:val="000000"/>
              </w:rPr>
            </w:pPr>
            <w:r w:rsidRPr="00AA6592">
              <w:rPr>
                <w:color w:val="000000"/>
              </w:rPr>
              <w:t>Прочие краткосрочные финансовые активы</w:t>
            </w:r>
          </w:p>
        </w:tc>
        <w:tc>
          <w:tcPr>
            <w:tcW w:w="2089" w:type="dxa"/>
            <w:tcBorders>
              <w:top w:val="nil"/>
              <w:left w:val="nil"/>
              <w:bottom w:val="nil"/>
              <w:right w:val="nil"/>
            </w:tcBorders>
            <w:vAlign w:val="bottom"/>
            <w:hideMark/>
          </w:tcPr>
          <w:p w:rsidR="002F29F6" w:rsidRPr="00AA6592" w:rsidRDefault="002F29F6" w:rsidP="003F5FFB">
            <w:pPr>
              <w:widowControl/>
              <w:spacing w:before="0"/>
              <w:jc w:val="right"/>
              <w:rPr>
                <w:color w:val="000000"/>
              </w:rPr>
            </w:pPr>
            <w:r w:rsidRPr="00AA6592">
              <w:rPr>
                <w:color w:val="000000"/>
              </w:rPr>
              <w:t>43</w:t>
            </w:r>
          </w:p>
        </w:tc>
        <w:tc>
          <w:tcPr>
            <w:tcW w:w="2089" w:type="dxa"/>
            <w:tcBorders>
              <w:top w:val="nil"/>
              <w:left w:val="nil"/>
              <w:bottom w:val="nil"/>
              <w:right w:val="nil"/>
            </w:tcBorders>
            <w:vAlign w:val="bottom"/>
            <w:hideMark/>
          </w:tcPr>
          <w:p w:rsidR="002F29F6" w:rsidRPr="00AA6592" w:rsidRDefault="002F29F6" w:rsidP="003F5FFB">
            <w:pPr>
              <w:widowControl/>
              <w:spacing w:before="0"/>
              <w:jc w:val="right"/>
              <w:rPr>
                <w:color w:val="000000"/>
              </w:rPr>
            </w:pPr>
            <w:r w:rsidRPr="00AA6592">
              <w:rPr>
                <w:color w:val="000000"/>
              </w:rPr>
              <w:t>1 673</w:t>
            </w:r>
          </w:p>
        </w:tc>
      </w:tr>
      <w:tr w:rsidR="002F29F6" w:rsidRPr="00AA6592" w:rsidTr="003F5FFB">
        <w:trPr>
          <w:trHeight w:val="273"/>
        </w:trPr>
        <w:tc>
          <w:tcPr>
            <w:tcW w:w="5983" w:type="dxa"/>
            <w:tcBorders>
              <w:top w:val="nil"/>
              <w:left w:val="nil"/>
              <w:bottom w:val="nil"/>
              <w:right w:val="nil"/>
            </w:tcBorders>
            <w:vAlign w:val="bottom"/>
            <w:hideMark/>
          </w:tcPr>
          <w:p w:rsidR="002F29F6" w:rsidRPr="00AA6592" w:rsidRDefault="002F29F6" w:rsidP="003F5FFB">
            <w:pPr>
              <w:widowControl/>
              <w:spacing w:before="0"/>
              <w:rPr>
                <w:b/>
                <w:bCs/>
                <w:color w:val="000000"/>
              </w:rPr>
            </w:pPr>
            <w:r w:rsidRPr="00AA6592">
              <w:rPr>
                <w:b/>
                <w:bCs/>
                <w:color w:val="000000"/>
              </w:rPr>
              <w:t>Итого текущие финансовые активы</w:t>
            </w:r>
          </w:p>
        </w:tc>
        <w:tc>
          <w:tcPr>
            <w:tcW w:w="2089" w:type="dxa"/>
            <w:tcBorders>
              <w:top w:val="nil"/>
              <w:left w:val="nil"/>
              <w:bottom w:val="single" w:sz="8" w:space="0" w:color="auto"/>
              <w:right w:val="nil"/>
            </w:tcBorders>
            <w:vAlign w:val="bottom"/>
            <w:hideMark/>
          </w:tcPr>
          <w:p w:rsidR="002F29F6" w:rsidRPr="00AA6592" w:rsidRDefault="002F29F6" w:rsidP="003F5FFB">
            <w:pPr>
              <w:widowControl/>
              <w:spacing w:before="0"/>
              <w:jc w:val="right"/>
              <w:rPr>
                <w:b/>
                <w:bCs/>
                <w:color w:val="000000"/>
              </w:rPr>
            </w:pPr>
            <w:r w:rsidRPr="00AA6592">
              <w:rPr>
                <w:b/>
                <w:bCs/>
                <w:color w:val="000000"/>
              </w:rPr>
              <w:t>43</w:t>
            </w:r>
          </w:p>
        </w:tc>
        <w:tc>
          <w:tcPr>
            <w:tcW w:w="2089" w:type="dxa"/>
            <w:tcBorders>
              <w:top w:val="nil"/>
              <w:left w:val="nil"/>
              <w:bottom w:val="single" w:sz="8" w:space="0" w:color="auto"/>
              <w:right w:val="nil"/>
            </w:tcBorders>
            <w:vAlign w:val="bottom"/>
            <w:hideMark/>
          </w:tcPr>
          <w:p w:rsidR="002F29F6" w:rsidRPr="00AA6592" w:rsidRDefault="002F29F6" w:rsidP="003F5FFB">
            <w:pPr>
              <w:widowControl/>
              <w:spacing w:before="0"/>
              <w:jc w:val="right"/>
              <w:rPr>
                <w:b/>
                <w:bCs/>
                <w:color w:val="000000"/>
              </w:rPr>
            </w:pPr>
            <w:r w:rsidRPr="00AA6592">
              <w:rPr>
                <w:b/>
                <w:bCs/>
                <w:color w:val="000000"/>
              </w:rPr>
              <w:t>51 166</w:t>
            </w:r>
          </w:p>
        </w:tc>
      </w:tr>
      <w:tr w:rsidR="002F29F6" w:rsidRPr="00AA6592" w:rsidTr="003F5FFB">
        <w:trPr>
          <w:trHeight w:val="273"/>
        </w:trPr>
        <w:tc>
          <w:tcPr>
            <w:tcW w:w="5983" w:type="dxa"/>
            <w:tcBorders>
              <w:top w:val="nil"/>
              <w:left w:val="nil"/>
              <w:bottom w:val="nil"/>
              <w:right w:val="nil"/>
            </w:tcBorders>
            <w:vAlign w:val="bottom"/>
            <w:hideMark/>
          </w:tcPr>
          <w:p w:rsidR="002F29F6" w:rsidRPr="00AA6592" w:rsidRDefault="002F29F6" w:rsidP="003F5FFB">
            <w:pPr>
              <w:widowControl/>
              <w:spacing w:before="0"/>
              <w:rPr>
                <w:b/>
                <w:bCs/>
                <w:color w:val="000000"/>
              </w:rPr>
            </w:pPr>
            <w:r w:rsidRPr="00AA6592">
              <w:rPr>
                <w:b/>
                <w:bCs/>
                <w:color w:val="000000"/>
              </w:rPr>
              <w:t>Итого финансовые активы</w:t>
            </w:r>
          </w:p>
        </w:tc>
        <w:tc>
          <w:tcPr>
            <w:tcW w:w="2089" w:type="dxa"/>
            <w:tcBorders>
              <w:top w:val="nil"/>
              <w:left w:val="nil"/>
              <w:bottom w:val="double" w:sz="6" w:space="0" w:color="auto"/>
              <w:right w:val="nil"/>
            </w:tcBorders>
            <w:vAlign w:val="bottom"/>
            <w:hideMark/>
          </w:tcPr>
          <w:p w:rsidR="002F29F6" w:rsidRPr="00AA6592" w:rsidRDefault="002F29F6" w:rsidP="003F5FFB">
            <w:pPr>
              <w:widowControl/>
              <w:spacing w:before="0"/>
              <w:jc w:val="right"/>
              <w:rPr>
                <w:b/>
                <w:bCs/>
                <w:color w:val="000000"/>
              </w:rPr>
            </w:pPr>
            <w:r w:rsidRPr="00AA6592">
              <w:rPr>
                <w:b/>
                <w:bCs/>
                <w:color w:val="000000"/>
              </w:rPr>
              <w:t>211</w:t>
            </w:r>
          </w:p>
        </w:tc>
        <w:tc>
          <w:tcPr>
            <w:tcW w:w="2089" w:type="dxa"/>
            <w:tcBorders>
              <w:top w:val="nil"/>
              <w:left w:val="nil"/>
              <w:bottom w:val="double" w:sz="6" w:space="0" w:color="auto"/>
              <w:right w:val="nil"/>
            </w:tcBorders>
            <w:vAlign w:val="bottom"/>
            <w:hideMark/>
          </w:tcPr>
          <w:p w:rsidR="002F29F6" w:rsidRPr="00AA6592" w:rsidRDefault="002F29F6" w:rsidP="003F5FFB">
            <w:pPr>
              <w:widowControl/>
              <w:spacing w:before="0"/>
              <w:jc w:val="right"/>
              <w:rPr>
                <w:b/>
                <w:bCs/>
                <w:color w:val="000000"/>
              </w:rPr>
            </w:pPr>
            <w:r w:rsidRPr="00AA6592">
              <w:rPr>
                <w:b/>
                <w:bCs/>
                <w:color w:val="000000"/>
              </w:rPr>
              <w:t>51 388</w:t>
            </w:r>
          </w:p>
        </w:tc>
      </w:tr>
    </w:tbl>
    <w:p w:rsidR="002F29F6" w:rsidRPr="00AA6592" w:rsidRDefault="002F29F6" w:rsidP="002F29F6">
      <w:pPr>
        <w:pStyle w:val="21"/>
        <w:jc w:val="both"/>
        <w:rPr>
          <w:bCs/>
          <w:sz w:val="20"/>
          <w:szCs w:val="20"/>
        </w:rPr>
      </w:pPr>
    </w:p>
    <w:p w:rsidR="002F29F6" w:rsidRPr="00AA6592" w:rsidRDefault="002F29F6" w:rsidP="002F29F6">
      <w:pPr>
        <w:pStyle w:val="21"/>
        <w:jc w:val="both"/>
        <w:rPr>
          <w:sz w:val="20"/>
          <w:szCs w:val="20"/>
        </w:rPr>
      </w:pPr>
      <w:r w:rsidRPr="00AA6592">
        <w:rPr>
          <w:sz w:val="20"/>
          <w:szCs w:val="20"/>
        </w:rPr>
        <w:t xml:space="preserve">По состоянию на 31 декабря 2017 и 2016 гг. финансовые активы, имеющиеся в наличии для продажи, включали: </w:t>
      </w:r>
    </w:p>
    <w:p w:rsidR="002F29F6" w:rsidRPr="00AA6592" w:rsidRDefault="002F29F6" w:rsidP="002F29F6">
      <w:pPr>
        <w:pStyle w:val="21"/>
        <w:jc w:val="both"/>
        <w:rPr>
          <w:sz w:val="20"/>
          <w:szCs w:val="20"/>
        </w:rPr>
      </w:pPr>
    </w:p>
    <w:tbl>
      <w:tblPr>
        <w:tblW w:w="9923" w:type="dxa"/>
        <w:tblInd w:w="93" w:type="dxa"/>
        <w:tblLook w:val="0000" w:firstRow="0" w:lastRow="0" w:firstColumn="0" w:lastColumn="0" w:noHBand="0" w:noVBand="0"/>
      </w:tblPr>
      <w:tblGrid>
        <w:gridCol w:w="2787"/>
        <w:gridCol w:w="1677"/>
        <w:gridCol w:w="1891"/>
        <w:gridCol w:w="1677"/>
        <w:gridCol w:w="1891"/>
      </w:tblGrid>
      <w:tr w:rsidR="002F29F6" w:rsidRPr="00AA6592" w:rsidTr="003F5FFB">
        <w:trPr>
          <w:trHeight w:val="225"/>
        </w:trPr>
        <w:tc>
          <w:tcPr>
            <w:tcW w:w="2787" w:type="dxa"/>
            <w:tcBorders>
              <w:top w:val="nil"/>
              <w:left w:val="nil"/>
              <w:bottom w:val="nil"/>
              <w:right w:val="nil"/>
            </w:tcBorders>
            <w:noWrap/>
            <w:vAlign w:val="bottom"/>
          </w:tcPr>
          <w:p w:rsidR="002F29F6" w:rsidRPr="00AA6592" w:rsidRDefault="002F29F6" w:rsidP="003F5FFB">
            <w:pPr>
              <w:widowControl/>
              <w:spacing w:before="0"/>
            </w:pPr>
          </w:p>
        </w:tc>
        <w:tc>
          <w:tcPr>
            <w:tcW w:w="3568" w:type="dxa"/>
            <w:gridSpan w:val="2"/>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31 декабря 201</w:t>
            </w:r>
            <w:r w:rsidRPr="00AA6592">
              <w:rPr>
                <w:b/>
                <w:bCs/>
                <w:lang w:val="en-US"/>
              </w:rPr>
              <w:t>7</w:t>
            </w:r>
            <w:r w:rsidRPr="00AA6592">
              <w:rPr>
                <w:b/>
                <w:bCs/>
              </w:rPr>
              <w:t xml:space="preserve"> г.</w:t>
            </w:r>
          </w:p>
        </w:tc>
        <w:tc>
          <w:tcPr>
            <w:tcW w:w="3568" w:type="dxa"/>
            <w:gridSpan w:val="2"/>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31 декабря 2016г.</w:t>
            </w:r>
          </w:p>
        </w:tc>
      </w:tr>
      <w:tr w:rsidR="002F29F6" w:rsidRPr="00AA6592" w:rsidTr="003F5FFB">
        <w:trPr>
          <w:trHeight w:val="665"/>
        </w:trPr>
        <w:tc>
          <w:tcPr>
            <w:tcW w:w="2787" w:type="dxa"/>
            <w:tcBorders>
              <w:top w:val="nil"/>
              <w:left w:val="nil"/>
              <w:bottom w:val="nil"/>
              <w:right w:val="nil"/>
            </w:tcBorders>
            <w:vAlign w:val="bottom"/>
          </w:tcPr>
          <w:p w:rsidR="002F29F6" w:rsidRPr="00AA6592" w:rsidRDefault="002F29F6" w:rsidP="003F5FFB">
            <w:pPr>
              <w:widowControl/>
              <w:spacing w:before="0"/>
              <w:jc w:val="center"/>
              <w:rPr>
                <w:b/>
                <w:bCs/>
              </w:rPr>
            </w:pPr>
            <w:r w:rsidRPr="00AA6592">
              <w:rPr>
                <w:b/>
                <w:bCs/>
              </w:rPr>
              <w:t>Наименование</w:t>
            </w:r>
          </w:p>
        </w:tc>
        <w:tc>
          <w:tcPr>
            <w:tcW w:w="1677"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Доля в уставном капитале и иных прав участия, %</w:t>
            </w:r>
          </w:p>
        </w:tc>
        <w:tc>
          <w:tcPr>
            <w:tcW w:w="189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Справедливая стоимость</w:t>
            </w:r>
          </w:p>
        </w:tc>
        <w:tc>
          <w:tcPr>
            <w:tcW w:w="1677"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Доля в уставном капитале и иных прав участия, %</w:t>
            </w:r>
          </w:p>
        </w:tc>
        <w:tc>
          <w:tcPr>
            <w:tcW w:w="189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Справедливая стоимость</w:t>
            </w:r>
          </w:p>
        </w:tc>
      </w:tr>
      <w:tr w:rsidR="002F29F6" w:rsidRPr="00AA6592" w:rsidTr="003F5FFB">
        <w:trPr>
          <w:trHeight w:val="225"/>
        </w:trPr>
        <w:tc>
          <w:tcPr>
            <w:tcW w:w="4464" w:type="dxa"/>
            <w:gridSpan w:val="2"/>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Долгосрочные финансовые</w:t>
            </w:r>
          </w:p>
          <w:p w:rsidR="002F29F6" w:rsidRPr="00AA6592" w:rsidRDefault="002F29F6" w:rsidP="003F5FFB">
            <w:pPr>
              <w:widowControl/>
              <w:spacing w:before="0"/>
              <w:rPr>
                <w:b/>
                <w:bCs/>
              </w:rPr>
            </w:pPr>
            <w:r w:rsidRPr="00AA6592">
              <w:rPr>
                <w:b/>
                <w:bCs/>
              </w:rPr>
              <w:t xml:space="preserve"> активы</w:t>
            </w:r>
          </w:p>
        </w:tc>
        <w:tc>
          <w:tcPr>
            <w:tcW w:w="1891" w:type="dxa"/>
            <w:tcBorders>
              <w:top w:val="nil"/>
              <w:left w:val="nil"/>
              <w:bottom w:val="nil"/>
              <w:right w:val="nil"/>
            </w:tcBorders>
            <w:noWrap/>
            <w:vAlign w:val="bottom"/>
          </w:tcPr>
          <w:p w:rsidR="002F29F6" w:rsidRPr="00AA6592" w:rsidRDefault="002F29F6" w:rsidP="003F5FFB">
            <w:pPr>
              <w:widowControl/>
              <w:spacing w:before="0"/>
            </w:pPr>
          </w:p>
        </w:tc>
        <w:tc>
          <w:tcPr>
            <w:tcW w:w="1677" w:type="dxa"/>
            <w:tcBorders>
              <w:top w:val="nil"/>
              <w:left w:val="nil"/>
              <w:bottom w:val="nil"/>
              <w:right w:val="nil"/>
            </w:tcBorders>
            <w:noWrap/>
            <w:vAlign w:val="bottom"/>
          </w:tcPr>
          <w:p w:rsidR="002F29F6" w:rsidRPr="00AA6592" w:rsidRDefault="002F29F6" w:rsidP="003F5FFB">
            <w:pPr>
              <w:widowControl/>
              <w:spacing w:before="0"/>
            </w:pPr>
          </w:p>
        </w:tc>
        <w:tc>
          <w:tcPr>
            <w:tcW w:w="1891" w:type="dxa"/>
            <w:tcBorders>
              <w:top w:val="nil"/>
              <w:left w:val="nil"/>
              <w:bottom w:val="nil"/>
              <w:right w:val="nil"/>
            </w:tcBorders>
            <w:noWrap/>
            <w:vAlign w:val="bottom"/>
          </w:tcPr>
          <w:p w:rsidR="002F29F6" w:rsidRPr="00AA6592" w:rsidRDefault="002F29F6" w:rsidP="003F5FFB">
            <w:pPr>
              <w:widowControl/>
              <w:spacing w:before="0"/>
            </w:pPr>
          </w:p>
        </w:tc>
      </w:tr>
      <w:tr w:rsidR="002F29F6" w:rsidRPr="00AA6592" w:rsidTr="003F5FFB">
        <w:trPr>
          <w:trHeight w:val="225"/>
        </w:trPr>
        <w:tc>
          <w:tcPr>
            <w:tcW w:w="2787" w:type="dxa"/>
            <w:tcBorders>
              <w:top w:val="nil"/>
              <w:left w:val="nil"/>
              <w:bottom w:val="nil"/>
              <w:right w:val="nil"/>
            </w:tcBorders>
            <w:noWrap/>
            <w:vAlign w:val="bottom"/>
          </w:tcPr>
          <w:p w:rsidR="002F29F6" w:rsidRPr="00AA6592" w:rsidRDefault="002F29F6" w:rsidP="003F5FFB">
            <w:pPr>
              <w:keepNext/>
              <w:widowControl/>
              <w:spacing w:before="0" w:after="60"/>
              <w:outlineLvl w:val="0"/>
            </w:pPr>
            <w:r w:rsidRPr="00AA6592">
              <w:t>ПАО «Ростелеком»</w:t>
            </w:r>
          </w:p>
        </w:tc>
        <w:tc>
          <w:tcPr>
            <w:tcW w:w="1677" w:type="dxa"/>
            <w:tcBorders>
              <w:top w:val="nil"/>
              <w:left w:val="nil"/>
              <w:bottom w:val="nil"/>
              <w:right w:val="nil"/>
            </w:tcBorders>
            <w:noWrap/>
            <w:vAlign w:val="bottom"/>
          </w:tcPr>
          <w:p w:rsidR="002F29F6" w:rsidRPr="00AA6592" w:rsidRDefault="002F29F6" w:rsidP="003F5FFB">
            <w:pPr>
              <w:keepNext/>
              <w:spacing w:after="60"/>
              <w:jc w:val="right"/>
              <w:outlineLvl w:val="0"/>
            </w:pPr>
            <w:r w:rsidRPr="00AA6592">
              <w:t>0,0001</w:t>
            </w:r>
          </w:p>
        </w:tc>
        <w:tc>
          <w:tcPr>
            <w:tcW w:w="1891" w:type="dxa"/>
            <w:tcBorders>
              <w:top w:val="nil"/>
              <w:left w:val="nil"/>
              <w:bottom w:val="nil"/>
              <w:right w:val="nil"/>
            </w:tcBorders>
            <w:noWrap/>
            <w:vAlign w:val="bottom"/>
          </w:tcPr>
          <w:p w:rsidR="002F29F6" w:rsidRPr="00AA6592" w:rsidRDefault="002F29F6" w:rsidP="003F5FFB">
            <w:pPr>
              <w:keepNext/>
              <w:spacing w:after="60"/>
              <w:jc w:val="right"/>
              <w:outlineLvl w:val="0"/>
            </w:pPr>
            <w:r w:rsidRPr="00AA6592">
              <w:t>168</w:t>
            </w:r>
          </w:p>
        </w:tc>
        <w:tc>
          <w:tcPr>
            <w:tcW w:w="1677" w:type="dxa"/>
            <w:tcBorders>
              <w:top w:val="nil"/>
              <w:left w:val="nil"/>
              <w:bottom w:val="nil"/>
              <w:right w:val="nil"/>
            </w:tcBorders>
            <w:noWrap/>
            <w:vAlign w:val="bottom"/>
          </w:tcPr>
          <w:p w:rsidR="002F29F6" w:rsidRPr="00AA6592" w:rsidRDefault="002F29F6" w:rsidP="003F5FFB">
            <w:pPr>
              <w:keepNext/>
              <w:spacing w:after="60"/>
              <w:jc w:val="right"/>
              <w:outlineLvl w:val="0"/>
            </w:pPr>
            <w:r w:rsidRPr="00AA6592">
              <w:t>0,00009</w:t>
            </w:r>
          </w:p>
        </w:tc>
        <w:tc>
          <w:tcPr>
            <w:tcW w:w="1891" w:type="dxa"/>
            <w:tcBorders>
              <w:top w:val="nil"/>
              <w:left w:val="nil"/>
              <w:bottom w:val="nil"/>
              <w:right w:val="nil"/>
            </w:tcBorders>
            <w:noWrap/>
            <w:vAlign w:val="bottom"/>
          </w:tcPr>
          <w:p w:rsidR="002F29F6" w:rsidRPr="00AA6592" w:rsidRDefault="002F29F6" w:rsidP="003F5FFB">
            <w:pPr>
              <w:keepNext/>
              <w:spacing w:after="60"/>
              <w:jc w:val="right"/>
              <w:outlineLvl w:val="0"/>
            </w:pPr>
            <w:r w:rsidRPr="00AA6592">
              <w:t>222</w:t>
            </w:r>
          </w:p>
        </w:tc>
      </w:tr>
      <w:tr w:rsidR="002F29F6" w:rsidRPr="00AA6592" w:rsidTr="003F5FFB">
        <w:trPr>
          <w:trHeight w:val="225"/>
        </w:trPr>
        <w:tc>
          <w:tcPr>
            <w:tcW w:w="2787" w:type="dxa"/>
            <w:tcBorders>
              <w:top w:val="nil"/>
              <w:left w:val="nil"/>
              <w:bottom w:val="nil"/>
              <w:right w:val="nil"/>
            </w:tcBorders>
            <w:noWrap/>
            <w:vAlign w:val="bottom"/>
          </w:tcPr>
          <w:p w:rsidR="002F29F6" w:rsidRPr="00AA6592" w:rsidRDefault="002F29F6" w:rsidP="003F5FFB">
            <w:pPr>
              <w:keepNext/>
              <w:widowControl/>
              <w:spacing w:before="0" w:after="60"/>
              <w:outlineLvl w:val="0"/>
              <w:rPr>
                <w:b/>
                <w:bCs/>
              </w:rPr>
            </w:pPr>
            <w:r w:rsidRPr="00AA6592">
              <w:rPr>
                <w:b/>
                <w:bCs/>
              </w:rPr>
              <w:t>Итого</w:t>
            </w:r>
          </w:p>
        </w:tc>
        <w:tc>
          <w:tcPr>
            <w:tcW w:w="1677" w:type="dxa"/>
            <w:tcBorders>
              <w:top w:val="single" w:sz="4" w:space="0" w:color="auto"/>
              <w:left w:val="nil"/>
              <w:bottom w:val="double" w:sz="6" w:space="0" w:color="auto"/>
              <w:right w:val="nil"/>
            </w:tcBorders>
            <w:noWrap/>
            <w:vAlign w:val="bottom"/>
          </w:tcPr>
          <w:p w:rsidR="002F29F6" w:rsidRPr="00AA6592" w:rsidRDefault="002F29F6" w:rsidP="003F5FFB">
            <w:pPr>
              <w:keepNext/>
              <w:spacing w:after="60"/>
              <w:outlineLvl w:val="0"/>
              <w:rPr>
                <w:b/>
                <w:bCs/>
              </w:rPr>
            </w:pPr>
            <w:r w:rsidRPr="00AA6592">
              <w:rPr>
                <w:b/>
                <w:bCs/>
              </w:rPr>
              <w:t> </w:t>
            </w:r>
          </w:p>
        </w:tc>
        <w:tc>
          <w:tcPr>
            <w:tcW w:w="1891" w:type="dxa"/>
            <w:tcBorders>
              <w:top w:val="single" w:sz="4" w:space="0" w:color="auto"/>
              <w:left w:val="nil"/>
              <w:bottom w:val="double" w:sz="6" w:space="0" w:color="auto"/>
              <w:right w:val="nil"/>
            </w:tcBorders>
            <w:noWrap/>
            <w:vAlign w:val="bottom"/>
          </w:tcPr>
          <w:p w:rsidR="002F29F6" w:rsidRPr="00AA6592" w:rsidRDefault="002F29F6" w:rsidP="003F5FFB">
            <w:pPr>
              <w:keepNext/>
              <w:spacing w:after="60"/>
              <w:jc w:val="right"/>
              <w:outlineLvl w:val="0"/>
              <w:rPr>
                <w:b/>
                <w:bCs/>
              </w:rPr>
            </w:pPr>
            <w:r w:rsidRPr="00AA6592">
              <w:rPr>
                <w:b/>
                <w:bCs/>
              </w:rPr>
              <w:t>168</w:t>
            </w:r>
          </w:p>
        </w:tc>
        <w:tc>
          <w:tcPr>
            <w:tcW w:w="1677" w:type="dxa"/>
            <w:tcBorders>
              <w:top w:val="single" w:sz="4" w:space="0" w:color="auto"/>
              <w:left w:val="nil"/>
              <w:bottom w:val="double" w:sz="6" w:space="0" w:color="auto"/>
              <w:right w:val="nil"/>
            </w:tcBorders>
            <w:noWrap/>
            <w:vAlign w:val="bottom"/>
          </w:tcPr>
          <w:p w:rsidR="002F29F6" w:rsidRPr="00AA6592" w:rsidRDefault="002F29F6" w:rsidP="003F5FFB">
            <w:pPr>
              <w:keepNext/>
              <w:spacing w:after="60"/>
              <w:outlineLvl w:val="0"/>
              <w:rPr>
                <w:b/>
                <w:bCs/>
              </w:rPr>
            </w:pPr>
            <w:r w:rsidRPr="00AA6592">
              <w:rPr>
                <w:b/>
                <w:bCs/>
              </w:rPr>
              <w:t> </w:t>
            </w:r>
          </w:p>
        </w:tc>
        <w:tc>
          <w:tcPr>
            <w:tcW w:w="1891" w:type="dxa"/>
            <w:tcBorders>
              <w:top w:val="single" w:sz="4" w:space="0" w:color="auto"/>
              <w:left w:val="nil"/>
              <w:bottom w:val="double" w:sz="6" w:space="0" w:color="auto"/>
              <w:right w:val="nil"/>
            </w:tcBorders>
            <w:noWrap/>
            <w:vAlign w:val="bottom"/>
          </w:tcPr>
          <w:p w:rsidR="002F29F6" w:rsidRPr="00AA6592" w:rsidRDefault="002F29F6" w:rsidP="003F5FFB">
            <w:pPr>
              <w:keepNext/>
              <w:spacing w:after="60"/>
              <w:jc w:val="right"/>
              <w:outlineLvl w:val="0"/>
              <w:rPr>
                <w:b/>
                <w:bCs/>
              </w:rPr>
            </w:pPr>
            <w:r w:rsidRPr="00AA6592">
              <w:rPr>
                <w:b/>
                <w:bCs/>
              </w:rPr>
              <w:t>222</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r w:rsidRPr="00AA6592">
        <w:rPr>
          <w:b/>
          <w:bCs/>
          <w:sz w:val="20"/>
          <w:szCs w:val="20"/>
        </w:rPr>
        <w:t>1</w:t>
      </w:r>
      <w:r w:rsidRPr="00AA6592">
        <w:rPr>
          <w:b/>
          <w:bCs/>
          <w:sz w:val="20"/>
          <w:szCs w:val="20"/>
          <w:lang w:val="en-US"/>
        </w:rPr>
        <w:t>0</w:t>
      </w:r>
      <w:r w:rsidRPr="00AA6592">
        <w:rPr>
          <w:b/>
          <w:bCs/>
          <w:sz w:val="20"/>
          <w:szCs w:val="20"/>
        </w:rPr>
        <w:t>. Товарно-материальные запасы</w:t>
      </w:r>
    </w:p>
    <w:tbl>
      <w:tblPr>
        <w:tblW w:w="10188" w:type="dxa"/>
        <w:tblInd w:w="108" w:type="dxa"/>
        <w:tblLook w:val="04A0" w:firstRow="1" w:lastRow="0" w:firstColumn="1" w:lastColumn="0" w:noHBand="0" w:noVBand="1"/>
      </w:tblPr>
      <w:tblGrid>
        <w:gridCol w:w="4382"/>
        <w:gridCol w:w="2903"/>
        <w:gridCol w:w="2903"/>
      </w:tblGrid>
      <w:tr w:rsidR="002F29F6" w:rsidRPr="00AA6592" w:rsidTr="003F5FFB">
        <w:trPr>
          <w:trHeight w:val="313"/>
        </w:trPr>
        <w:tc>
          <w:tcPr>
            <w:tcW w:w="4382" w:type="dxa"/>
            <w:vMerge w:val="restart"/>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2903" w:type="dxa"/>
            <w:tcBorders>
              <w:top w:val="nil"/>
              <w:left w:val="nil"/>
              <w:bottom w:val="nil"/>
              <w:right w:val="nil"/>
            </w:tcBorders>
            <w:vAlign w:val="bottom"/>
            <w:hideMark/>
          </w:tcPr>
          <w:p w:rsidR="002F29F6" w:rsidRPr="00AA6592" w:rsidRDefault="002F29F6" w:rsidP="003F5FFB">
            <w:pPr>
              <w:widowControl/>
              <w:spacing w:before="0"/>
              <w:jc w:val="right"/>
              <w:rPr>
                <w:b/>
                <w:bCs/>
                <w:color w:val="000000"/>
              </w:rPr>
            </w:pPr>
            <w:r w:rsidRPr="00AA6592">
              <w:rPr>
                <w:b/>
                <w:bCs/>
                <w:color w:val="000000"/>
              </w:rPr>
              <w:t xml:space="preserve">31 декабря </w:t>
            </w:r>
          </w:p>
        </w:tc>
        <w:tc>
          <w:tcPr>
            <w:tcW w:w="2903" w:type="dxa"/>
            <w:tcBorders>
              <w:top w:val="nil"/>
              <w:left w:val="nil"/>
              <w:bottom w:val="nil"/>
              <w:right w:val="nil"/>
            </w:tcBorders>
            <w:vAlign w:val="bottom"/>
            <w:hideMark/>
          </w:tcPr>
          <w:p w:rsidR="002F29F6" w:rsidRPr="00AA6592" w:rsidRDefault="002F29F6" w:rsidP="003F5FFB">
            <w:pPr>
              <w:widowControl/>
              <w:spacing w:before="0"/>
              <w:jc w:val="right"/>
              <w:rPr>
                <w:b/>
                <w:bCs/>
                <w:color w:val="000000"/>
              </w:rPr>
            </w:pPr>
            <w:r w:rsidRPr="00AA6592">
              <w:rPr>
                <w:b/>
                <w:bCs/>
                <w:color w:val="000000"/>
              </w:rPr>
              <w:t xml:space="preserve">31 декабря </w:t>
            </w:r>
          </w:p>
        </w:tc>
      </w:tr>
      <w:tr w:rsidR="002F29F6" w:rsidRPr="00AA6592" w:rsidTr="003F5FFB">
        <w:trPr>
          <w:trHeight w:val="328"/>
        </w:trPr>
        <w:tc>
          <w:tcPr>
            <w:tcW w:w="4382" w:type="dxa"/>
            <w:vMerge/>
            <w:tcBorders>
              <w:top w:val="nil"/>
              <w:left w:val="nil"/>
              <w:bottom w:val="nil"/>
              <w:right w:val="nil"/>
            </w:tcBorders>
            <w:vAlign w:val="center"/>
            <w:hideMark/>
          </w:tcPr>
          <w:p w:rsidR="002F29F6" w:rsidRPr="00AA6592" w:rsidRDefault="002F29F6" w:rsidP="003F5FFB">
            <w:pPr>
              <w:widowControl/>
              <w:spacing w:before="0"/>
              <w:rPr>
                <w:color w:val="000000"/>
              </w:rPr>
            </w:pPr>
          </w:p>
        </w:tc>
        <w:tc>
          <w:tcPr>
            <w:tcW w:w="2903" w:type="dxa"/>
            <w:tcBorders>
              <w:top w:val="nil"/>
              <w:left w:val="nil"/>
              <w:bottom w:val="single" w:sz="8" w:space="0" w:color="auto"/>
              <w:right w:val="nil"/>
            </w:tcBorders>
            <w:vAlign w:val="bottom"/>
            <w:hideMark/>
          </w:tcPr>
          <w:p w:rsidR="002F29F6" w:rsidRPr="00AA6592" w:rsidRDefault="002F29F6" w:rsidP="003F5FFB">
            <w:pPr>
              <w:widowControl/>
              <w:spacing w:before="0"/>
              <w:jc w:val="right"/>
              <w:rPr>
                <w:b/>
                <w:bCs/>
                <w:color w:val="000000"/>
              </w:rPr>
            </w:pPr>
            <w:r w:rsidRPr="00AA6592">
              <w:rPr>
                <w:b/>
                <w:bCs/>
                <w:color w:val="000000"/>
              </w:rPr>
              <w:t>2017 г.</w:t>
            </w:r>
          </w:p>
        </w:tc>
        <w:tc>
          <w:tcPr>
            <w:tcW w:w="2903" w:type="dxa"/>
            <w:tcBorders>
              <w:top w:val="nil"/>
              <w:left w:val="nil"/>
              <w:bottom w:val="single" w:sz="8" w:space="0" w:color="auto"/>
              <w:right w:val="nil"/>
            </w:tcBorders>
            <w:vAlign w:val="bottom"/>
            <w:hideMark/>
          </w:tcPr>
          <w:p w:rsidR="002F29F6" w:rsidRPr="00AA6592" w:rsidRDefault="002F29F6" w:rsidP="003F5FFB">
            <w:pPr>
              <w:widowControl/>
              <w:spacing w:before="0"/>
              <w:jc w:val="right"/>
              <w:rPr>
                <w:b/>
                <w:bCs/>
                <w:color w:val="000000"/>
              </w:rPr>
            </w:pPr>
            <w:r w:rsidRPr="00AA6592">
              <w:rPr>
                <w:b/>
                <w:bCs/>
                <w:color w:val="000000"/>
              </w:rPr>
              <w:t>2016 г.</w:t>
            </w:r>
          </w:p>
        </w:tc>
      </w:tr>
      <w:tr w:rsidR="002F29F6" w:rsidRPr="00AA6592" w:rsidTr="003F5FFB">
        <w:trPr>
          <w:trHeight w:val="313"/>
        </w:trPr>
        <w:tc>
          <w:tcPr>
            <w:tcW w:w="4382"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Кабель</w:t>
            </w:r>
          </w:p>
        </w:tc>
        <w:tc>
          <w:tcPr>
            <w:tcW w:w="290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15 400 </w:t>
            </w:r>
          </w:p>
        </w:tc>
        <w:tc>
          <w:tcPr>
            <w:tcW w:w="290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14 289 </w:t>
            </w:r>
          </w:p>
        </w:tc>
      </w:tr>
      <w:tr w:rsidR="002F29F6" w:rsidRPr="00AA6592" w:rsidTr="003F5FFB">
        <w:trPr>
          <w:trHeight w:val="313"/>
        </w:trPr>
        <w:tc>
          <w:tcPr>
            <w:tcW w:w="4382"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Запасные части</w:t>
            </w:r>
          </w:p>
        </w:tc>
        <w:tc>
          <w:tcPr>
            <w:tcW w:w="290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6 395 </w:t>
            </w:r>
          </w:p>
        </w:tc>
        <w:tc>
          <w:tcPr>
            <w:tcW w:w="290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7 483 </w:t>
            </w:r>
          </w:p>
        </w:tc>
      </w:tr>
      <w:tr w:rsidR="002F29F6" w:rsidRPr="00AA6592" w:rsidTr="003F5FFB">
        <w:trPr>
          <w:trHeight w:val="313"/>
        </w:trPr>
        <w:tc>
          <w:tcPr>
            <w:tcW w:w="4382"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Инвентарь и хозяйственные принадлежности</w:t>
            </w:r>
          </w:p>
        </w:tc>
        <w:tc>
          <w:tcPr>
            <w:tcW w:w="290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56 </w:t>
            </w:r>
          </w:p>
        </w:tc>
        <w:tc>
          <w:tcPr>
            <w:tcW w:w="290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35 </w:t>
            </w:r>
          </w:p>
        </w:tc>
      </w:tr>
      <w:tr w:rsidR="002F29F6" w:rsidRPr="00AA6592" w:rsidTr="003F5FFB">
        <w:trPr>
          <w:trHeight w:val="313"/>
        </w:trPr>
        <w:tc>
          <w:tcPr>
            <w:tcW w:w="4382"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Прочие запасы</w:t>
            </w:r>
          </w:p>
        </w:tc>
        <w:tc>
          <w:tcPr>
            <w:tcW w:w="290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16 393 </w:t>
            </w:r>
          </w:p>
        </w:tc>
        <w:tc>
          <w:tcPr>
            <w:tcW w:w="290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21 704 </w:t>
            </w:r>
          </w:p>
        </w:tc>
      </w:tr>
      <w:tr w:rsidR="002F29F6" w:rsidRPr="00AA6592" w:rsidTr="003F5FFB">
        <w:trPr>
          <w:trHeight w:val="328"/>
        </w:trPr>
        <w:tc>
          <w:tcPr>
            <w:tcW w:w="4382"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Резерв</w:t>
            </w:r>
          </w:p>
        </w:tc>
        <w:tc>
          <w:tcPr>
            <w:tcW w:w="2903"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 xml:space="preserve">                                        (14 324)</w:t>
            </w:r>
          </w:p>
        </w:tc>
        <w:tc>
          <w:tcPr>
            <w:tcW w:w="2903"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 xml:space="preserve">                                        (19 115)</w:t>
            </w:r>
          </w:p>
        </w:tc>
      </w:tr>
      <w:tr w:rsidR="002F29F6" w:rsidRPr="00AA6592" w:rsidTr="003F5FFB">
        <w:trPr>
          <w:trHeight w:val="328"/>
        </w:trPr>
        <w:tc>
          <w:tcPr>
            <w:tcW w:w="4382"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t>Итого</w:t>
            </w:r>
          </w:p>
        </w:tc>
        <w:tc>
          <w:tcPr>
            <w:tcW w:w="2903" w:type="dxa"/>
            <w:tcBorders>
              <w:top w:val="nil"/>
              <w:left w:val="nil"/>
              <w:bottom w:val="double" w:sz="6" w:space="0" w:color="auto"/>
              <w:right w:val="nil"/>
            </w:tcBorders>
            <w:noWrap/>
            <w:vAlign w:val="center"/>
            <w:hideMark/>
          </w:tcPr>
          <w:p w:rsidR="002F29F6" w:rsidRPr="00AA6592" w:rsidRDefault="002F29F6" w:rsidP="003F5FFB">
            <w:pPr>
              <w:widowControl/>
              <w:spacing w:before="0"/>
              <w:jc w:val="center"/>
              <w:rPr>
                <w:b/>
                <w:bCs/>
              </w:rPr>
            </w:pPr>
            <w:r w:rsidRPr="00AA6592">
              <w:rPr>
                <w:b/>
                <w:bCs/>
              </w:rPr>
              <w:t xml:space="preserve">                                         23 920 </w:t>
            </w:r>
          </w:p>
        </w:tc>
        <w:tc>
          <w:tcPr>
            <w:tcW w:w="2903" w:type="dxa"/>
            <w:tcBorders>
              <w:top w:val="nil"/>
              <w:left w:val="nil"/>
              <w:bottom w:val="double" w:sz="6" w:space="0" w:color="auto"/>
              <w:right w:val="nil"/>
            </w:tcBorders>
            <w:noWrap/>
            <w:vAlign w:val="center"/>
            <w:hideMark/>
          </w:tcPr>
          <w:p w:rsidR="002F29F6" w:rsidRPr="00AA6592" w:rsidRDefault="002F29F6" w:rsidP="003F5FFB">
            <w:pPr>
              <w:widowControl/>
              <w:spacing w:before="0"/>
              <w:jc w:val="center"/>
              <w:rPr>
                <w:b/>
                <w:bCs/>
              </w:rPr>
            </w:pPr>
            <w:r w:rsidRPr="00AA6592">
              <w:rPr>
                <w:b/>
                <w:bCs/>
              </w:rPr>
              <w:t xml:space="preserve">                                         24 396 </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В таблице, приведенной ниже, представлено изменение резерва по обесценению товарно-материальных запасов:</w:t>
      </w:r>
    </w:p>
    <w:tbl>
      <w:tblPr>
        <w:tblW w:w="9923" w:type="dxa"/>
        <w:tblInd w:w="93" w:type="dxa"/>
        <w:tblLook w:val="0000" w:firstRow="0" w:lastRow="0" w:firstColumn="0" w:lastColumn="0" w:noHBand="0" w:noVBand="0"/>
      </w:tblPr>
      <w:tblGrid>
        <w:gridCol w:w="8222"/>
        <w:gridCol w:w="1701"/>
      </w:tblGrid>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single" w:sz="4" w:space="0" w:color="auto"/>
              <w:right w:val="nil"/>
            </w:tcBorders>
            <w:noWrap/>
            <w:vAlign w:val="bottom"/>
          </w:tcPr>
          <w:p w:rsidR="002F29F6" w:rsidRPr="00AA6592" w:rsidRDefault="002F29F6" w:rsidP="003F5FFB">
            <w:pPr>
              <w:jc w:val="center"/>
              <w:rPr>
                <w:b/>
                <w:bCs/>
              </w:rPr>
            </w:pPr>
            <w:r w:rsidRPr="00AA6592">
              <w:rPr>
                <w:b/>
                <w:bCs/>
              </w:rPr>
              <w:t>201</w:t>
            </w:r>
            <w:r w:rsidRPr="00AA6592">
              <w:rPr>
                <w:b/>
                <w:bCs/>
                <w:lang w:val="en-US"/>
              </w:rPr>
              <w:t>7</w:t>
            </w:r>
            <w:r w:rsidRPr="00AA6592">
              <w:rPr>
                <w:b/>
                <w:bCs/>
              </w:rPr>
              <w:t xml:space="preserve"> г.</w:t>
            </w:r>
          </w:p>
        </w:tc>
      </w:tr>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Остаток на 1 января</w:t>
            </w:r>
          </w:p>
        </w:tc>
        <w:tc>
          <w:tcPr>
            <w:tcW w:w="1701" w:type="dxa"/>
            <w:tcBorders>
              <w:top w:val="single" w:sz="4" w:space="0" w:color="auto"/>
              <w:left w:val="nil"/>
              <w:bottom w:val="single" w:sz="4" w:space="0" w:color="auto"/>
              <w:right w:val="nil"/>
            </w:tcBorders>
            <w:noWrap/>
            <w:vAlign w:val="center"/>
          </w:tcPr>
          <w:p w:rsidR="002F29F6" w:rsidRPr="00AA6592" w:rsidRDefault="002F29F6" w:rsidP="003F5FFB">
            <w:pPr>
              <w:jc w:val="center"/>
              <w:rPr>
                <w:b/>
                <w:bCs/>
              </w:rPr>
            </w:pPr>
            <w:r w:rsidRPr="00AA6592">
              <w:rPr>
                <w:b/>
                <w:bCs/>
              </w:rPr>
              <w:t>(19 115)</w:t>
            </w:r>
          </w:p>
        </w:tc>
      </w:tr>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pPr>
            <w:r w:rsidRPr="00AA6592">
              <w:t>Восстановление/начисление резерва</w:t>
            </w:r>
          </w:p>
        </w:tc>
        <w:tc>
          <w:tcPr>
            <w:tcW w:w="1701" w:type="dxa"/>
            <w:tcBorders>
              <w:top w:val="single" w:sz="4" w:space="0" w:color="auto"/>
              <w:left w:val="nil"/>
              <w:bottom w:val="single" w:sz="4" w:space="0" w:color="auto"/>
              <w:right w:val="nil"/>
            </w:tcBorders>
            <w:noWrap/>
            <w:vAlign w:val="center"/>
          </w:tcPr>
          <w:p w:rsidR="002F29F6" w:rsidRPr="00AA6592" w:rsidRDefault="002F29F6" w:rsidP="003F5FFB">
            <w:pPr>
              <w:jc w:val="center"/>
              <w:rPr>
                <w:lang w:val="en-US"/>
              </w:rPr>
            </w:pPr>
            <w:r w:rsidRPr="00AA6592">
              <w:t>4 791</w:t>
            </w:r>
          </w:p>
        </w:tc>
      </w:tr>
      <w:tr w:rsidR="002F29F6" w:rsidRPr="00AA6592" w:rsidTr="003F5FFB">
        <w:trPr>
          <w:trHeight w:val="240"/>
        </w:trPr>
        <w:tc>
          <w:tcPr>
            <w:tcW w:w="8222"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Остаток на 31 декабря</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lang w:val="en-US"/>
              </w:rPr>
            </w:pPr>
            <w:r w:rsidRPr="00AA6592">
              <w:rPr>
                <w:b/>
                <w:bCs/>
              </w:rPr>
              <w:t>(14 324</w:t>
            </w:r>
            <w:r w:rsidRPr="00AA6592">
              <w:rPr>
                <w:b/>
                <w:bCs/>
                <w:lang w:val="en-US"/>
              </w:rPr>
              <w:t>)</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 xml:space="preserve">Восстановление резерва связано с тем, что Компания использовала в своей деятельности запасные части, которые в прошлом периоде были зарезервированы по причине длительного нахождения на складе без движения. </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b/>
          <w:bCs/>
          <w:sz w:val="20"/>
          <w:szCs w:val="20"/>
        </w:rPr>
      </w:pPr>
      <w:r w:rsidRPr="00AA6592">
        <w:rPr>
          <w:b/>
          <w:bCs/>
          <w:sz w:val="20"/>
          <w:szCs w:val="20"/>
        </w:rPr>
        <w:t>11. Торговая и прочая дебиторская задолженность</w:t>
      </w:r>
    </w:p>
    <w:p w:rsidR="002F29F6" w:rsidRPr="00AA6592" w:rsidRDefault="002F29F6" w:rsidP="002F29F6">
      <w:pPr>
        <w:pStyle w:val="21"/>
        <w:jc w:val="both"/>
        <w:rPr>
          <w:b/>
          <w:bCs/>
          <w:sz w:val="20"/>
          <w:szCs w:val="20"/>
        </w:rPr>
      </w:pPr>
    </w:p>
    <w:tbl>
      <w:tblPr>
        <w:tblW w:w="10128" w:type="dxa"/>
        <w:tblInd w:w="108" w:type="dxa"/>
        <w:tblLook w:val="04A0" w:firstRow="1" w:lastRow="0" w:firstColumn="1" w:lastColumn="0" w:noHBand="0" w:noVBand="1"/>
      </w:tblPr>
      <w:tblGrid>
        <w:gridCol w:w="4154"/>
        <w:gridCol w:w="2211"/>
        <w:gridCol w:w="1980"/>
        <w:gridCol w:w="1783"/>
      </w:tblGrid>
      <w:tr w:rsidR="002F29F6" w:rsidRPr="00AA6592" w:rsidTr="003F5FFB">
        <w:trPr>
          <w:trHeight w:val="462"/>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2211" w:type="dxa"/>
            <w:tcBorders>
              <w:top w:val="nil"/>
              <w:left w:val="nil"/>
              <w:bottom w:val="nil"/>
              <w:right w:val="nil"/>
            </w:tcBorders>
            <w:vAlign w:val="center"/>
            <w:hideMark/>
          </w:tcPr>
          <w:p w:rsidR="002F29F6" w:rsidRPr="00AA6592" w:rsidRDefault="002F29F6" w:rsidP="003F5FFB">
            <w:pPr>
              <w:widowControl/>
              <w:spacing w:before="0"/>
              <w:jc w:val="center"/>
              <w:rPr>
                <w:b/>
                <w:bCs/>
                <w:color w:val="000000"/>
              </w:rPr>
            </w:pPr>
            <w:r w:rsidRPr="00AA6592">
              <w:rPr>
                <w:b/>
                <w:bCs/>
                <w:color w:val="000000"/>
              </w:rPr>
              <w:t>Всего, 31 декабря 2017 г.</w:t>
            </w:r>
          </w:p>
        </w:tc>
        <w:tc>
          <w:tcPr>
            <w:tcW w:w="1980" w:type="dxa"/>
            <w:tcBorders>
              <w:top w:val="nil"/>
              <w:left w:val="nil"/>
              <w:bottom w:val="nil"/>
              <w:right w:val="nil"/>
            </w:tcBorders>
            <w:vAlign w:val="center"/>
            <w:hideMark/>
          </w:tcPr>
          <w:p w:rsidR="002F29F6" w:rsidRPr="00AA6592" w:rsidRDefault="002F29F6" w:rsidP="003F5FFB">
            <w:pPr>
              <w:widowControl/>
              <w:spacing w:before="0"/>
              <w:jc w:val="center"/>
              <w:rPr>
                <w:b/>
                <w:bCs/>
                <w:color w:val="000000"/>
              </w:rPr>
            </w:pPr>
            <w:r w:rsidRPr="00AA6592">
              <w:rPr>
                <w:b/>
                <w:bCs/>
                <w:color w:val="000000"/>
              </w:rPr>
              <w:t>Резерв</w:t>
            </w:r>
          </w:p>
        </w:tc>
        <w:tc>
          <w:tcPr>
            <w:tcW w:w="1783" w:type="dxa"/>
            <w:tcBorders>
              <w:top w:val="nil"/>
              <w:left w:val="nil"/>
              <w:bottom w:val="nil"/>
              <w:right w:val="nil"/>
            </w:tcBorders>
            <w:vAlign w:val="center"/>
            <w:hideMark/>
          </w:tcPr>
          <w:p w:rsidR="002F29F6" w:rsidRPr="00AA6592" w:rsidRDefault="002F29F6" w:rsidP="003F5FFB">
            <w:pPr>
              <w:widowControl/>
              <w:spacing w:before="0"/>
              <w:jc w:val="center"/>
              <w:rPr>
                <w:b/>
                <w:bCs/>
                <w:color w:val="000000"/>
              </w:rPr>
            </w:pPr>
            <w:r w:rsidRPr="00AA6592">
              <w:rPr>
                <w:b/>
                <w:bCs/>
                <w:color w:val="000000"/>
              </w:rPr>
              <w:t>Нетто, 31 декабря 2017 г.</w:t>
            </w:r>
          </w:p>
        </w:tc>
      </w:tr>
      <w:tr w:rsidR="002F29F6" w:rsidRPr="00AA6592" w:rsidTr="003F5FFB">
        <w:trPr>
          <w:trHeight w:val="226"/>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покупателями по основным видам деятельности</w:t>
            </w:r>
          </w:p>
        </w:tc>
        <w:tc>
          <w:tcPr>
            <w:tcW w:w="2211"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311 150</w:t>
            </w:r>
          </w:p>
        </w:tc>
        <w:tc>
          <w:tcPr>
            <w:tcW w:w="1980"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(73 533)</w:t>
            </w:r>
          </w:p>
        </w:tc>
        <w:tc>
          <w:tcPr>
            <w:tcW w:w="178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237 617</w:t>
            </w:r>
          </w:p>
        </w:tc>
      </w:tr>
      <w:tr w:rsidR="002F29F6" w:rsidRPr="00AA6592" w:rsidTr="003F5FFB">
        <w:trPr>
          <w:trHeight w:val="226"/>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комиссионерами и агентами</w:t>
            </w:r>
          </w:p>
        </w:tc>
        <w:tc>
          <w:tcPr>
            <w:tcW w:w="2211"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8 546</w:t>
            </w:r>
          </w:p>
        </w:tc>
        <w:tc>
          <w:tcPr>
            <w:tcW w:w="1980"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w:t>
            </w:r>
          </w:p>
        </w:tc>
        <w:tc>
          <w:tcPr>
            <w:tcW w:w="178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8 546</w:t>
            </w:r>
          </w:p>
        </w:tc>
      </w:tr>
      <w:tr w:rsidR="002F29F6" w:rsidRPr="00AA6592" w:rsidTr="003F5FFB">
        <w:trPr>
          <w:trHeight w:val="226"/>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покупателями по неосновным видам деятельности</w:t>
            </w:r>
          </w:p>
        </w:tc>
        <w:tc>
          <w:tcPr>
            <w:tcW w:w="2211"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33 082</w:t>
            </w:r>
          </w:p>
        </w:tc>
        <w:tc>
          <w:tcPr>
            <w:tcW w:w="1980"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(6 842)</w:t>
            </w:r>
          </w:p>
        </w:tc>
        <w:tc>
          <w:tcPr>
            <w:tcW w:w="178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26 240</w:t>
            </w:r>
          </w:p>
        </w:tc>
      </w:tr>
      <w:tr w:rsidR="002F29F6" w:rsidRPr="00AA6592" w:rsidTr="003F5FFB">
        <w:trPr>
          <w:trHeight w:val="226"/>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персоналом</w:t>
            </w:r>
          </w:p>
        </w:tc>
        <w:tc>
          <w:tcPr>
            <w:tcW w:w="2211"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931</w:t>
            </w:r>
          </w:p>
        </w:tc>
        <w:tc>
          <w:tcPr>
            <w:tcW w:w="1980"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w:t>
            </w:r>
          </w:p>
        </w:tc>
        <w:tc>
          <w:tcPr>
            <w:tcW w:w="178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931</w:t>
            </w:r>
          </w:p>
        </w:tc>
      </w:tr>
      <w:tr w:rsidR="002F29F6" w:rsidRPr="00AA6592" w:rsidTr="003F5FFB">
        <w:trPr>
          <w:trHeight w:val="236"/>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прочими дебиторами</w:t>
            </w:r>
          </w:p>
        </w:tc>
        <w:tc>
          <w:tcPr>
            <w:tcW w:w="2211"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21 169</w:t>
            </w:r>
          </w:p>
        </w:tc>
        <w:tc>
          <w:tcPr>
            <w:tcW w:w="1980"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(9 448)</w:t>
            </w:r>
          </w:p>
        </w:tc>
        <w:tc>
          <w:tcPr>
            <w:tcW w:w="1783"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11 721</w:t>
            </w:r>
          </w:p>
        </w:tc>
      </w:tr>
      <w:tr w:rsidR="002F29F6" w:rsidRPr="00AA6592" w:rsidTr="003F5FFB">
        <w:trPr>
          <w:trHeight w:val="236"/>
        </w:trPr>
        <w:tc>
          <w:tcPr>
            <w:tcW w:w="4154"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lastRenderedPageBreak/>
              <w:t>Итого</w:t>
            </w:r>
          </w:p>
        </w:tc>
        <w:tc>
          <w:tcPr>
            <w:tcW w:w="2211"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rPr>
                <w:b/>
                <w:bCs/>
              </w:rPr>
            </w:pPr>
            <w:r w:rsidRPr="00AA6592">
              <w:rPr>
                <w:b/>
                <w:bCs/>
              </w:rPr>
              <w:t>374 878</w:t>
            </w:r>
          </w:p>
        </w:tc>
        <w:tc>
          <w:tcPr>
            <w:tcW w:w="1980"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rPr>
                <w:b/>
                <w:bCs/>
              </w:rPr>
            </w:pPr>
            <w:r w:rsidRPr="00AA6592">
              <w:rPr>
                <w:b/>
                <w:bCs/>
              </w:rPr>
              <w:t>(89 823)</w:t>
            </w:r>
          </w:p>
        </w:tc>
        <w:tc>
          <w:tcPr>
            <w:tcW w:w="1783"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rPr>
                <w:b/>
                <w:bCs/>
              </w:rPr>
            </w:pPr>
            <w:r w:rsidRPr="00AA6592">
              <w:rPr>
                <w:b/>
                <w:bCs/>
              </w:rPr>
              <w:t>285 055</w:t>
            </w:r>
          </w:p>
        </w:tc>
      </w:tr>
      <w:tr w:rsidR="002F29F6" w:rsidRPr="00AA6592" w:rsidTr="003F5FFB">
        <w:trPr>
          <w:trHeight w:val="226"/>
        </w:trPr>
        <w:tc>
          <w:tcPr>
            <w:tcW w:w="4154" w:type="dxa"/>
            <w:tcBorders>
              <w:top w:val="nil"/>
              <w:left w:val="nil"/>
              <w:bottom w:val="nil"/>
              <w:right w:val="nil"/>
            </w:tcBorders>
            <w:noWrap/>
            <w:vAlign w:val="bottom"/>
            <w:hideMark/>
          </w:tcPr>
          <w:p w:rsidR="002F29F6" w:rsidRPr="00AA6592" w:rsidRDefault="002F29F6" w:rsidP="003F5FFB">
            <w:pPr>
              <w:widowControl/>
              <w:spacing w:before="0"/>
              <w:jc w:val="both"/>
              <w:rPr>
                <w:color w:val="000000"/>
              </w:rPr>
            </w:pPr>
          </w:p>
        </w:tc>
        <w:tc>
          <w:tcPr>
            <w:tcW w:w="2211" w:type="dxa"/>
            <w:tcBorders>
              <w:top w:val="nil"/>
              <w:left w:val="nil"/>
              <w:bottom w:val="nil"/>
              <w:right w:val="nil"/>
            </w:tcBorders>
            <w:noWrap/>
            <w:vAlign w:val="bottom"/>
            <w:hideMark/>
          </w:tcPr>
          <w:p w:rsidR="002F29F6" w:rsidRPr="00AA6592" w:rsidRDefault="002F29F6" w:rsidP="003F5FFB">
            <w:pPr>
              <w:widowControl/>
              <w:spacing w:before="0"/>
              <w:jc w:val="center"/>
              <w:rPr>
                <w:rFonts w:ascii="Calibri" w:hAnsi="Calibri"/>
                <w:color w:val="000000"/>
              </w:rPr>
            </w:pPr>
          </w:p>
        </w:tc>
        <w:tc>
          <w:tcPr>
            <w:tcW w:w="1980" w:type="dxa"/>
            <w:tcBorders>
              <w:top w:val="nil"/>
              <w:left w:val="nil"/>
              <w:bottom w:val="nil"/>
              <w:right w:val="nil"/>
            </w:tcBorders>
            <w:noWrap/>
            <w:vAlign w:val="bottom"/>
            <w:hideMark/>
          </w:tcPr>
          <w:p w:rsidR="002F29F6" w:rsidRPr="00AA6592" w:rsidRDefault="002F29F6" w:rsidP="003F5FFB">
            <w:pPr>
              <w:widowControl/>
              <w:spacing w:before="0"/>
              <w:jc w:val="center"/>
              <w:rPr>
                <w:rFonts w:ascii="Calibri" w:hAnsi="Calibri"/>
                <w:color w:val="000000"/>
              </w:rPr>
            </w:pPr>
          </w:p>
        </w:tc>
        <w:tc>
          <w:tcPr>
            <w:tcW w:w="1783" w:type="dxa"/>
            <w:tcBorders>
              <w:top w:val="nil"/>
              <w:left w:val="nil"/>
              <w:bottom w:val="nil"/>
              <w:right w:val="nil"/>
            </w:tcBorders>
            <w:noWrap/>
            <w:vAlign w:val="bottom"/>
            <w:hideMark/>
          </w:tcPr>
          <w:p w:rsidR="002F29F6" w:rsidRPr="00AA6592" w:rsidRDefault="002F29F6" w:rsidP="003F5FFB">
            <w:pPr>
              <w:widowControl/>
              <w:spacing w:before="0"/>
              <w:jc w:val="center"/>
              <w:rPr>
                <w:rFonts w:ascii="Calibri" w:hAnsi="Calibri"/>
                <w:color w:val="000000"/>
              </w:rPr>
            </w:pPr>
          </w:p>
        </w:tc>
      </w:tr>
      <w:tr w:rsidR="002F29F6" w:rsidRPr="00AA6592" w:rsidTr="003F5FFB">
        <w:trPr>
          <w:trHeight w:val="362"/>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2211" w:type="dxa"/>
            <w:tcBorders>
              <w:top w:val="nil"/>
              <w:left w:val="nil"/>
              <w:bottom w:val="nil"/>
              <w:right w:val="nil"/>
            </w:tcBorders>
            <w:vAlign w:val="center"/>
            <w:hideMark/>
          </w:tcPr>
          <w:p w:rsidR="002F29F6" w:rsidRPr="00AA6592" w:rsidRDefault="002F29F6" w:rsidP="003F5FFB">
            <w:pPr>
              <w:widowControl/>
              <w:spacing w:before="0"/>
              <w:jc w:val="center"/>
              <w:rPr>
                <w:b/>
                <w:bCs/>
                <w:color w:val="000000"/>
              </w:rPr>
            </w:pPr>
            <w:r w:rsidRPr="00AA6592">
              <w:rPr>
                <w:b/>
                <w:bCs/>
                <w:color w:val="000000"/>
              </w:rPr>
              <w:t>Всего, 31 декабря 2016 г.</w:t>
            </w:r>
          </w:p>
        </w:tc>
        <w:tc>
          <w:tcPr>
            <w:tcW w:w="1980" w:type="dxa"/>
            <w:tcBorders>
              <w:top w:val="nil"/>
              <w:left w:val="nil"/>
              <w:bottom w:val="nil"/>
              <w:right w:val="nil"/>
            </w:tcBorders>
            <w:vAlign w:val="center"/>
            <w:hideMark/>
          </w:tcPr>
          <w:p w:rsidR="002F29F6" w:rsidRPr="00AA6592" w:rsidRDefault="002F29F6" w:rsidP="003F5FFB">
            <w:pPr>
              <w:widowControl/>
              <w:spacing w:before="0"/>
              <w:jc w:val="center"/>
              <w:rPr>
                <w:b/>
                <w:bCs/>
                <w:color w:val="000000"/>
              </w:rPr>
            </w:pPr>
            <w:r w:rsidRPr="00AA6592">
              <w:rPr>
                <w:b/>
                <w:bCs/>
                <w:color w:val="000000"/>
              </w:rPr>
              <w:t>Резерв</w:t>
            </w:r>
          </w:p>
        </w:tc>
        <w:tc>
          <w:tcPr>
            <w:tcW w:w="1783" w:type="dxa"/>
            <w:tcBorders>
              <w:top w:val="nil"/>
              <w:left w:val="nil"/>
              <w:bottom w:val="nil"/>
              <w:right w:val="nil"/>
            </w:tcBorders>
            <w:vAlign w:val="center"/>
            <w:hideMark/>
          </w:tcPr>
          <w:p w:rsidR="002F29F6" w:rsidRPr="00AA6592" w:rsidRDefault="002F29F6" w:rsidP="003F5FFB">
            <w:pPr>
              <w:widowControl/>
              <w:spacing w:before="0"/>
              <w:jc w:val="center"/>
              <w:rPr>
                <w:b/>
                <w:bCs/>
                <w:color w:val="000000"/>
              </w:rPr>
            </w:pPr>
            <w:r w:rsidRPr="00AA6592">
              <w:rPr>
                <w:b/>
                <w:bCs/>
                <w:color w:val="000000"/>
              </w:rPr>
              <w:t>Нетто, 31 декабря 2016 г.</w:t>
            </w:r>
          </w:p>
        </w:tc>
      </w:tr>
      <w:tr w:rsidR="002F29F6" w:rsidRPr="00AA6592" w:rsidTr="003F5FFB">
        <w:trPr>
          <w:trHeight w:val="226"/>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покупателями по основным видам деятельности</w:t>
            </w:r>
          </w:p>
        </w:tc>
        <w:tc>
          <w:tcPr>
            <w:tcW w:w="2211"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307 795</w:t>
            </w:r>
          </w:p>
        </w:tc>
        <w:tc>
          <w:tcPr>
            <w:tcW w:w="1980"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(72 177)</w:t>
            </w:r>
          </w:p>
        </w:tc>
        <w:tc>
          <w:tcPr>
            <w:tcW w:w="178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235 617</w:t>
            </w:r>
          </w:p>
        </w:tc>
      </w:tr>
      <w:tr w:rsidR="002F29F6" w:rsidRPr="00AA6592" w:rsidTr="003F5FFB">
        <w:trPr>
          <w:trHeight w:val="226"/>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комиссионерами и агентами</w:t>
            </w:r>
          </w:p>
        </w:tc>
        <w:tc>
          <w:tcPr>
            <w:tcW w:w="2211"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9 619</w:t>
            </w:r>
          </w:p>
        </w:tc>
        <w:tc>
          <w:tcPr>
            <w:tcW w:w="1980"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w:t>
            </w:r>
          </w:p>
        </w:tc>
        <w:tc>
          <w:tcPr>
            <w:tcW w:w="178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9 619</w:t>
            </w:r>
          </w:p>
        </w:tc>
      </w:tr>
      <w:tr w:rsidR="002F29F6" w:rsidRPr="00AA6592" w:rsidTr="003F5FFB">
        <w:trPr>
          <w:trHeight w:val="226"/>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покупателями по неосновным видам деятельности</w:t>
            </w:r>
          </w:p>
        </w:tc>
        <w:tc>
          <w:tcPr>
            <w:tcW w:w="2211"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29 949</w:t>
            </w:r>
          </w:p>
        </w:tc>
        <w:tc>
          <w:tcPr>
            <w:tcW w:w="1980"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(5 561)</w:t>
            </w:r>
          </w:p>
        </w:tc>
        <w:tc>
          <w:tcPr>
            <w:tcW w:w="178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24 389</w:t>
            </w:r>
          </w:p>
        </w:tc>
      </w:tr>
      <w:tr w:rsidR="002F29F6" w:rsidRPr="00AA6592" w:rsidTr="003F5FFB">
        <w:trPr>
          <w:trHeight w:val="226"/>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персоналом</w:t>
            </w:r>
          </w:p>
        </w:tc>
        <w:tc>
          <w:tcPr>
            <w:tcW w:w="2211"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1 331</w:t>
            </w:r>
          </w:p>
        </w:tc>
        <w:tc>
          <w:tcPr>
            <w:tcW w:w="1980"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w:t>
            </w:r>
          </w:p>
        </w:tc>
        <w:tc>
          <w:tcPr>
            <w:tcW w:w="1783"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1 331</w:t>
            </w:r>
          </w:p>
        </w:tc>
      </w:tr>
      <w:tr w:rsidR="002F29F6" w:rsidRPr="00AA6592" w:rsidTr="003F5FFB">
        <w:trPr>
          <w:trHeight w:val="236"/>
        </w:trPr>
        <w:tc>
          <w:tcPr>
            <w:tcW w:w="4154"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прочими дебиторами</w:t>
            </w:r>
          </w:p>
        </w:tc>
        <w:tc>
          <w:tcPr>
            <w:tcW w:w="2211"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13 904</w:t>
            </w:r>
          </w:p>
        </w:tc>
        <w:tc>
          <w:tcPr>
            <w:tcW w:w="1980"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(10 984)</w:t>
            </w:r>
          </w:p>
        </w:tc>
        <w:tc>
          <w:tcPr>
            <w:tcW w:w="1783"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2 920</w:t>
            </w:r>
          </w:p>
        </w:tc>
      </w:tr>
      <w:tr w:rsidR="002F29F6" w:rsidRPr="00AA6592" w:rsidTr="003F5FFB">
        <w:trPr>
          <w:trHeight w:val="236"/>
        </w:trPr>
        <w:tc>
          <w:tcPr>
            <w:tcW w:w="4154"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t>Итого</w:t>
            </w:r>
          </w:p>
        </w:tc>
        <w:tc>
          <w:tcPr>
            <w:tcW w:w="2211"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rPr>
                <w:b/>
                <w:bCs/>
              </w:rPr>
            </w:pPr>
            <w:r w:rsidRPr="00AA6592">
              <w:rPr>
                <w:b/>
                <w:bCs/>
              </w:rPr>
              <w:t>362 598</w:t>
            </w:r>
          </w:p>
        </w:tc>
        <w:tc>
          <w:tcPr>
            <w:tcW w:w="1980"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rPr>
                <w:b/>
                <w:bCs/>
              </w:rPr>
            </w:pPr>
            <w:r w:rsidRPr="00AA6592">
              <w:rPr>
                <w:b/>
                <w:bCs/>
              </w:rPr>
              <w:t>(88 722)</w:t>
            </w:r>
          </w:p>
        </w:tc>
        <w:tc>
          <w:tcPr>
            <w:tcW w:w="1783"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rPr>
                <w:b/>
                <w:bCs/>
              </w:rPr>
            </w:pPr>
            <w:r w:rsidRPr="00AA6592">
              <w:rPr>
                <w:b/>
                <w:bCs/>
              </w:rPr>
              <w:t>273 876</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По состоянию на 31 декабря 2017 и 2016 гг. расчеты с покупателями по основным видам деятельности состоят из расчетов со следующими контрагентами:</w:t>
      </w:r>
    </w:p>
    <w:tbl>
      <w:tblPr>
        <w:tblW w:w="9923" w:type="dxa"/>
        <w:tblInd w:w="93" w:type="dxa"/>
        <w:tblLook w:val="0000" w:firstRow="0" w:lastRow="0" w:firstColumn="0" w:lastColumn="0" w:noHBand="0" w:noVBand="0"/>
      </w:tblPr>
      <w:tblGrid>
        <w:gridCol w:w="4820"/>
        <w:gridCol w:w="1701"/>
        <w:gridCol w:w="1701"/>
        <w:gridCol w:w="1701"/>
      </w:tblGrid>
      <w:tr w:rsidR="002F29F6" w:rsidRPr="00AA6592" w:rsidTr="003F5FFB">
        <w:trPr>
          <w:trHeight w:val="645"/>
        </w:trPr>
        <w:tc>
          <w:tcPr>
            <w:tcW w:w="4820" w:type="dxa"/>
            <w:tcBorders>
              <w:top w:val="nil"/>
              <w:left w:val="nil"/>
              <w:bottom w:val="nil"/>
              <w:right w:val="nil"/>
            </w:tcBorders>
            <w:noWrap/>
            <w:vAlign w:val="bottom"/>
          </w:tcPr>
          <w:p w:rsidR="002F29F6" w:rsidRPr="00AA6592" w:rsidRDefault="002F29F6" w:rsidP="003F5FFB">
            <w:pPr>
              <w:rPr>
                <w:color w:val="000000"/>
              </w:rPr>
            </w:pPr>
          </w:p>
        </w:tc>
        <w:tc>
          <w:tcPr>
            <w:tcW w:w="1701"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Всего, 31 декабря 2017 г.</w:t>
            </w:r>
          </w:p>
        </w:tc>
        <w:tc>
          <w:tcPr>
            <w:tcW w:w="1701"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Резерв</w:t>
            </w:r>
          </w:p>
        </w:tc>
        <w:tc>
          <w:tcPr>
            <w:tcW w:w="1701"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Нетто, 31 декабря 2017г.</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Физические лица</w:t>
            </w:r>
          </w:p>
        </w:tc>
        <w:tc>
          <w:tcPr>
            <w:tcW w:w="1701" w:type="dxa"/>
            <w:tcBorders>
              <w:top w:val="nil"/>
              <w:left w:val="nil"/>
              <w:bottom w:val="nil"/>
              <w:right w:val="nil"/>
            </w:tcBorders>
            <w:noWrap/>
            <w:vAlign w:val="center"/>
          </w:tcPr>
          <w:p w:rsidR="002F29F6" w:rsidRPr="00AA6592" w:rsidRDefault="002F29F6" w:rsidP="003F5FFB">
            <w:pPr>
              <w:jc w:val="center"/>
            </w:pPr>
            <w:r w:rsidRPr="00AA6592">
              <w:t>67 848</w:t>
            </w:r>
          </w:p>
        </w:tc>
        <w:tc>
          <w:tcPr>
            <w:tcW w:w="1701" w:type="dxa"/>
            <w:tcBorders>
              <w:top w:val="nil"/>
              <w:left w:val="nil"/>
              <w:bottom w:val="nil"/>
              <w:right w:val="nil"/>
            </w:tcBorders>
            <w:noWrap/>
            <w:vAlign w:val="center"/>
          </w:tcPr>
          <w:p w:rsidR="002F29F6" w:rsidRPr="00AA6592" w:rsidRDefault="002F29F6" w:rsidP="003F5FFB">
            <w:pPr>
              <w:jc w:val="center"/>
            </w:pPr>
            <w:r w:rsidRPr="00AA6592">
              <w:t>(35 487)</w:t>
            </w:r>
          </w:p>
        </w:tc>
        <w:tc>
          <w:tcPr>
            <w:tcW w:w="1701" w:type="dxa"/>
            <w:tcBorders>
              <w:top w:val="nil"/>
              <w:left w:val="nil"/>
              <w:bottom w:val="nil"/>
              <w:right w:val="nil"/>
            </w:tcBorders>
            <w:noWrap/>
            <w:vAlign w:val="center"/>
          </w:tcPr>
          <w:p w:rsidR="002F29F6" w:rsidRPr="00AA6592" w:rsidRDefault="002F29F6" w:rsidP="003F5FFB">
            <w:pPr>
              <w:jc w:val="center"/>
            </w:pPr>
            <w:r w:rsidRPr="00AA6592">
              <w:t>32 361</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Коммерческие организации</w:t>
            </w:r>
          </w:p>
        </w:tc>
        <w:tc>
          <w:tcPr>
            <w:tcW w:w="1701" w:type="dxa"/>
            <w:tcBorders>
              <w:top w:val="nil"/>
              <w:left w:val="nil"/>
              <w:bottom w:val="nil"/>
              <w:right w:val="nil"/>
            </w:tcBorders>
            <w:noWrap/>
            <w:vAlign w:val="center"/>
          </w:tcPr>
          <w:p w:rsidR="002F29F6" w:rsidRPr="00AA6592" w:rsidRDefault="002F29F6" w:rsidP="003F5FFB">
            <w:pPr>
              <w:jc w:val="center"/>
            </w:pPr>
            <w:r w:rsidRPr="00AA6592">
              <w:t>87 313</w:t>
            </w:r>
          </w:p>
        </w:tc>
        <w:tc>
          <w:tcPr>
            <w:tcW w:w="1701" w:type="dxa"/>
            <w:tcBorders>
              <w:top w:val="nil"/>
              <w:left w:val="nil"/>
              <w:bottom w:val="nil"/>
              <w:right w:val="nil"/>
            </w:tcBorders>
            <w:noWrap/>
            <w:vAlign w:val="center"/>
          </w:tcPr>
          <w:p w:rsidR="002F29F6" w:rsidRPr="00AA6592" w:rsidRDefault="002F29F6" w:rsidP="003F5FFB">
            <w:pPr>
              <w:jc w:val="center"/>
            </w:pPr>
            <w:r w:rsidRPr="00AA6592">
              <w:t>(19 669)</w:t>
            </w:r>
          </w:p>
        </w:tc>
        <w:tc>
          <w:tcPr>
            <w:tcW w:w="1701" w:type="dxa"/>
            <w:tcBorders>
              <w:top w:val="nil"/>
              <w:left w:val="nil"/>
              <w:bottom w:val="nil"/>
              <w:right w:val="nil"/>
            </w:tcBorders>
            <w:noWrap/>
            <w:vAlign w:val="center"/>
          </w:tcPr>
          <w:p w:rsidR="002F29F6" w:rsidRPr="00AA6592" w:rsidRDefault="002F29F6" w:rsidP="003F5FFB">
            <w:pPr>
              <w:jc w:val="center"/>
            </w:pPr>
            <w:r w:rsidRPr="00AA6592">
              <w:t>67 644</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Бюджетные организации</w:t>
            </w:r>
          </w:p>
        </w:tc>
        <w:tc>
          <w:tcPr>
            <w:tcW w:w="1701" w:type="dxa"/>
            <w:tcBorders>
              <w:top w:val="nil"/>
              <w:left w:val="nil"/>
              <w:bottom w:val="nil"/>
              <w:right w:val="nil"/>
            </w:tcBorders>
            <w:noWrap/>
            <w:vAlign w:val="center"/>
          </w:tcPr>
          <w:p w:rsidR="002F29F6" w:rsidRPr="00AA6592" w:rsidRDefault="002F29F6" w:rsidP="003F5FFB">
            <w:pPr>
              <w:jc w:val="center"/>
            </w:pPr>
            <w:r w:rsidRPr="00AA6592">
              <w:t>28 451</w:t>
            </w:r>
          </w:p>
        </w:tc>
        <w:tc>
          <w:tcPr>
            <w:tcW w:w="1701" w:type="dxa"/>
            <w:tcBorders>
              <w:top w:val="nil"/>
              <w:left w:val="nil"/>
              <w:bottom w:val="nil"/>
              <w:right w:val="nil"/>
            </w:tcBorders>
            <w:noWrap/>
            <w:vAlign w:val="center"/>
          </w:tcPr>
          <w:p w:rsidR="002F29F6" w:rsidRPr="00AA6592" w:rsidRDefault="002F29F6" w:rsidP="003F5FFB">
            <w:pPr>
              <w:jc w:val="center"/>
            </w:pPr>
            <w:r w:rsidRPr="00AA6592">
              <w:t>(575)</w:t>
            </w:r>
          </w:p>
        </w:tc>
        <w:tc>
          <w:tcPr>
            <w:tcW w:w="1701" w:type="dxa"/>
            <w:tcBorders>
              <w:top w:val="nil"/>
              <w:left w:val="nil"/>
              <w:bottom w:val="nil"/>
              <w:right w:val="nil"/>
            </w:tcBorders>
            <w:noWrap/>
            <w:vAlign w:val="center"/>
          </w:tcPr>
          <w:p w:rsidR="002F29F6" w:rsidRPr="00AA6592" w:rsidRDefault="002F29F6" w:rsidP="003F5FFB">
            <w:pPr>
              <w:jc w:val="center"/>
            </w:pPr>
            <w:r w:rsidRPr="00AA6592">
              <w:t>27 876</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Операторы связи</w:t>
            </w:r>
          </w:p>
        </w:tc>
        <w:tc>
          <w:tcPr>
            <w:tcW w:w="1701" w:type="dxa"/>
            <w:tcBorders>
              <w:top w:val="nil"/>
              <w:left w:val="nil"/>
              <w:bottom w:val="nil"/>
              <w:right w:val="nil"/>
            </w:tcBorders>
            <w:noWrap/>
            <w:vAlign w:val="center"/>
          </w:tcPr>
          <w:p w:rsidR="002F29F6" w:rsidRPr="00AA6592" w:rsidRDefault="002F29F6" w:rsidP="003F5FFB">
            <w:pPr>
              <w:jc w:val="center"/>
            </w:pPr>
            <w:r w:rsidRPr="00AA6592">
              <w:t>127 538</w:t>
            </w:r>
          </w:p>
        </w:tc>
        <w:tc>
          <w:tcPr>
            <w:tcW w:w="1701" w:type="dxa"/>
            <w:tcBorders>
              <w:top w:val="nil"/>
              <w:left w:val="nil"/>
              <w:bottom w:val="nil"/>
              <w:right w:val="nil"/>
            </w:tcBorders>
            <w:noWrap/>
            <w:vAlign w:val="center"/>
          </w:tcPr>
          <w:p w:rsidR="002F29F6" w:rsidRPr="00AA6592" w:rsidRDefault="002F29F6" w:rsidP="003F5FFB">
            <w:pPr>
              <w:jc w:val="center"/>
            </w:pPr>
            <w:r w:rsidRPr="00AA6592">
              <w:t>(17 802)</w:t>
            </w:r>
          </w:p>
        </w:tc>
        <w:tc>
          <w:tcPr>
            <w:tcW w:w="1701" w:type="dxa"/>
            <w:tcBorders>
              <w:top w:val="nil"/>
              <w:left w:val="nil"/>
              <w:bottom w:val="nil"/>
              <w:right w:val="nil"/>
            </w:tcBorders>
            <w:noWrap/>
            <w:vAlign w:val="center"/>
          </w:tcPr>
          <w:p w:rsidR="002F29F6" w:rsidRPr="00AA6592" w:rsidRDefault="002F29F6" w:rsidP="003F5FFB">
            <w:pPr>
              <w:jc w:val="center"/>
            </w:pPr>
            <w:r w:rsidRPr="00AA6592">
              <w:t>109 736</w:t>
            </w:r>
          </w:p>
        </w:tc>
      </w:tr>
      <w:tr w:rsidR="002F29F6" w:rsidRPr="00AA6592" w:rsidTr="003F5FFB">
        <w:trPr>
          <w:trHeight w:val="450"/>
        </w:trPr>
        <w:tc>
          <w:tcPr>
            <w:tcW w:w="4820" w:type="dxa"/>
            <w:tcBorders>
              <w:top w:val="nil"/>
              <w:left w:val="nil"/>
              <w:bottom w:val="nil"/>
              <w:right w:val="nil"/>
            </w:tcBorders>
            <w:vAlign w:val="bottom"/>
          </w:tcPr>
          <w:p w:rsidR="002F29F6" w:rsidRPr="00AA6592" w:rsidRDefault="002F29F6" w:rsidP="003F5FFB">
            <w:pPr>
              <w:rPr>
                <w:b/>
                <w:bCs/>
                <w:color w:val="000000"/>
              </w:rPr>
            </w:pPr>
            <w:r w:rsidRPr="00AA6592">
              <w:rPr>
                <w:b/>
                <w:bCs/>
                <w:color w:val="000000"/>
              </w:rPr>
              <w:t>Итого расчеты с покупателями по основным видам деятельности</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311 150</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(73 533)</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237 617</w:t>
            </w:r>
          </w:p>
        </w:tc>
      </w:tr>
    </w:tbl>
    <w:p w:rsidR="002F29F6" w:rsidRPr="00AA6592" w:rsidRDefault="002F29F6" w:rsidP="002F29F6">
      <w:pPr>
        <w:pStyle w:val="21"/>
        <w:jc w:val="both"/>
        <w:rPr>
          <w:sz w:val="20"/>
          <w:szCs w:val="20"/>
        </w:rPr>
      </w:pPr>
    </w:p>
    <w:tbl>
      <w:tblPr>
        <w:tblW w:w="9923" w:type="dxa"/>
        <w:tblInd w:w="93" w:type="dxa"/>
        <w:tblLook w:val="0000" w:firstRow="0" w:lastRow="0" w:firstColumn="0" w:lastColumn="0" w:noHBand="0" w:noVBand="0"/>
      </w:tblPr>
      <w:tblGrid>
        <w:gridCol w:w="4820"/>
        <w:gridCol w:w="1701"/>
        <w:gridCol w:w="1701"/>
        <w:gridCol w:w="1701"/>
      </w:tblGrid>
      <w:tr w:rsidR="002F29F6" w:rsidRPr="00AA6592" w:rsidTr="003F5FFB">
        <w:trPr>
          <w:trHeight w:val="645"/>
        </w:trPr>
        <w:tc>
          <w:tcPr>
            <w:tcW w:w="4820"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Всего, 31 декабря 2016 г.</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Резерв</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Нетто, 31 декабря 2016 г.</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pPr>
            <w:r w:rsidRPr="00AA6592">
              <w:t>Физические лица</w:t>
            </w:r>
          </w:p>
        </w:tc>
        <w:tc>
          <w:tcPr>
            <w:tcW w:w="1701" w:type="dxa"/>
            <w:tcBorders>
              <w:top w:val="nil"/>
              <w:left w:val="nil"/>
              <w:bottom w:val="nil"/>
              <w:right w:val="nil"/>
            </w:tcBorders>
            <w:noWrap/>
            <w:vAlign w:val="center"/>
          </w:tcPr>
          <w:p w:rsidR="002F29F6" w:rsidRPr="00AA6592" w:rsidRDefault="002F29F6" w:rsidP="003F5FFB">
            <w:pPr>
              <w:jc w:val="center"/>
            </w:pPr>
            <w:r w:rsidRPr="00AA6592">
              <w:t>84 090</w:t>
            </w:r>
          </w:p>
        </w:tc>
        <w:tc>
          <w:tcPr>
            <w:tcW w:w="1701" w:type="dxa"/>
            <w:tcBorders>
              <w:top w:val="nil"/>
              <w:left w:val="nil"/>
              <w:bottom w:val="nil"/>
              <w:right w:val="nil"/>
            </w:tcBorders>
            <w:noWrap/>
            <w:vAlign w:val="center"/>
          </w:tcPr>
          <w:p w:rsidR="002F29F6" w:rsidRPr="00AA6592" w:rsidRDefault="002F29F6" w:rsidP="003F5FFB">
            <w:pPr>
              <w:jc w:val="center"/>
            </w:pPr>
            <w:r w:rsidRPr="00AA6592">
              <w:t>(41 798)</w:t>
            </w:r>
          </w:p>
        </w:tc>
        <w:tc>
          <w:tcPr>
            <w:tcW w:w="1701" w:type="dxa"/>
            <w:tcBorders>
              <w:top w:val="nil"/>
              <w:left w:val="nil"/>
              <w:bottom w:val="nil"/>
              <w:right w:val="nil"/>
            </w:tcBorders>
            <w:noWrap/>
            <w:vAlign w:val="center"/>
          </w:tcPr>
          <w:p w:rsidR="002F29F6" w:rsidRPr="00AA6592" w:rsidRDefault="002F29F6" w:rsidP="003F5FFB">
            <w:pPr>
              <w:jc w:val="center"/>
            </w:pPr>
            <w:r w:rsidRPr="00AA6592">
              <w:t>42 292</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pPr>
            <w:r w:rsidRPr="00AA6592">
              <w:t>Коммерческие организации</w:t>
            </w:r>
          </w:p>
        </w:tc>
        <w:tc>
          <w:tcPr>
            <w:tcW w:w="1701" w:type="dxa"/>
            <w:tcBorders>
              <w:top w:val="nil"/>
              <w:left w:val="nil"/>
              <w:bottom w:val="nil"/>
              <w:right w:val="nil"/>
            </w:tcBorders>
            <w:noWrap/>
            <w:vAlign w:val="center"/>
          </w:tcPr>
          <w:p w:rsidR="002F29F6" w:rsidRPr="00AA6592" w:rsidRDefault="002F29F6" w:rsidP="003F5FFB">
            <w:pPr>
              <w:jc w:val="center"/>
            </w:pPr>
            <w:r w:rsidRPr="00AA6592">
              <w:t>86 617</w:t>
            </w:r>
          </w:p>
        </w:tc>
        <w:tc>
          <w:tcPr>
            <w:tcW w:w="1701" w:type="dxa"/>
            <w:tcBorders>
              <w:top w:val="nil"/>
              <w:left w:val="nil"/>
              <w:bottom w:val="nil"/>
              <w:right w:val="nil"/>
            </w:tcBorders>
            <w:noWrap/>
            <w:vAlign w:val="center"/>
          </w:tcPr>
          <w:p w:rsidR="002F29F6" w:rsidRPr="00AA6592" w:rsidRDefault="002F29F6" w:rsidP="003F5FFB">
            <w:pPr>
              <w:jc w:val="center"/>
            </w:pPr>
            <w:r w:rsidRPr="00AA6592">
              <w:t>(18 752)</w:t>
            </w:r>
          </w:p>
        </w:tc>
        <w:tc>
          <w:tcPr>
            <w:tcW w:w="1701" w:type="dxa"/>
            <w:tcBorders>
              <w:top w:val="nil"/>
              <w:left w:val="nil"/>
              <w:bottom w:val="nil"/>
              <w:right w:val="nil"/>
            </w:tcBorders>
            <w:noWrap/>
            <w:vAlign w:val="center"/>
          </w:tcPr>
          <w:p w:rsidR="002F29F6" w:rsidRPr="00AA6592" w:rsidRDefault="002F29F6" w:rsidP="003F5FFB">
            <w:pPr>
              <w:jc w:val="center"/>
            </w:pPr>
            <w:r w:rsidRPr="00AA6592">
              <w:t>67 865</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pPr>
            <w:r w:rsidRPr="00AA6592">
              <w:t>Бюджетные организации</w:t>
            </w:r>
          </w:p>
        </w:tc>
        <w:tc>
          <w:tcPr>
            <w:tcW w:w="1701" w:type="dxa"/>
            <w:tcBorders>
              <w:top w:val="nil"/>
              <w:left w:val="nil"/>
              <w:bottom w:val="nil"/>
              <w:right w:val="nil"/>
            </w:tcBorders>
            <w:noWrap/>
            <w:vAlign w:val="center"/>
          </w:tcPr>
          <w:p w:rsidR="002F29F6" w:rsidRPr="00AA6592" w:rsidRDefault="002F29F6" w:rsidP="003F5FFB">
            <w:pPr>
              <w:jc w:val="center"/>
            </w:pPr>
            <w:r w:rsidRPr="00AA6592">
              <w:t>25 544</w:t>
            </w:r>
          </w:p>
        </w:tc>
        <w:tc>
          <w:tcPr>
            <w:tcW w:w="1701" w:type="dxa"/>
            <w:tcBorders>
              <w:top w:val="nil"/>
              <w:left w:val="nil"/>
              <w:bottom w:val="nil"/>
              <w:right w:val="nil"/>
            </w:tcBorders>
            <w:noWrap/>
            <w:vAlign w:val="center"/>
          </w:tcPr>
          <w:p w:rsidR="002F29F6" w:rsidRPr="00AA6592" w:rsidRDefault="002F29F6" w:rsidP="003F5FFB">
            <w:pPr>
              <w:jc w:val="center"/>
            </w:pPr>
            <w:r w:rsidRPr="00AA6592">
              <w:t>(562)</w:t>
            </w:r>
          </w:p>
        </w:tc>
        <w:tc>
          <w:tcPr>
            <w:tcW w:w="1701" w:type="dxa"/>
            <w:tcBorders>
              <w:top w:val="nil"/>
              <w:left w:val="nil"/>
              <w:bottom w:val="nil"/>
              <w:right w:val="nil"/>
            </w:tcBorders>
            <w:noWrap/>
            <w:vAlign w:val="center"/>
          </w:tcPr>
          <w:p w:rsidR="002F29F6" w:rsidRPr="00AA6592" w:rsidRDefault="002F29F6" w:rsidP="003F5FFB">
            <w:pPr>
              <w:jc w:val="center"/>
            </w:pPr>
            <w:r w:rsidRPr="00AA6592">
              <w:t>24 981</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pPr>
            <w:r w:rsidRPr="00AA6592">
              <w:t>Операторы связи</w:t>
            </w:r>
          </w:p>
        </w:tc>
        <w:tc>
          <w:tcPr>
            <w:tcW w:w="1701" w:type="dxa"/>
            <w:tcBorders>
              <w:top w:val="nil"/>
              <w:left w:val="nil"/>
              <w:bottom w:val="nil"/>
              <w:right w:val="nil"/>
            </w:tcBorders>
            <w:noWrap/>
            <w:vAlign w:val="center"/>
          </w:tcPr>
          <w:p w:rsidR="002F29F6" w:rsidRPr="00AA6592" w:rsidRDefault="002F29F6" w:rsidP="003F5FFB">
            <w:pPr>
              <w:jc w:val="center"/>
            </w:pPr>
            <w:r w:rsidRPr="00AA6592">
              <w:t>111 543</w:t>
            </w:r>
          </w:p>
        </w:tc>
        <w:tc>
          <w:tcPr>
            <w:tcW w:w="1701" w:type="dxa"/>
            <w:tcBorders>
              <w:top w:val="nil"/>
              <w:left w:val="nil"/>
              <w:bottom w:val="nil"/>
              <w:right w:val="nil"/>
            </w:tcBorders>
            <w:noWrap/>
            <w:vAlign w:val="center"/>
          </w:tcPr>
          <w:p w:rsidR="002F29F6" w:rsidRPr="00AA6592" w:rsidRDefault="002F29F6" w:rsidP="003F5FFB">
            <w:pPr>
              <w:jc w:val="center"/>
            </w:pPr>
            <w:r w:rsidRPr="00AA6592">
              <w:t>(11 065)</w:t>
            </w:r>
          </w:p>
        </w:tc>
        <w:tc>
          <w:tcPr>
            <w:tcW w:w="1701" w:type="dxa"/>
            <w:tcBorders>
              <w:top w:val="nil"/>
              <w:left w:val="nil"/>
              <w:bottom w:val="nil"/>
              <w:right w:val="nil"/>
            </w:tcBorders>
            <w:noWrap/>
            <w:vAlign w:val="center"/>
          </w:tcPr>
          <w:p w:rsidR="002F29F6" w:rsidRPr="00AA6592" w:rsidRDefault="002F29F6" w:rsidP="003F5FFB">
            <w:pPr>
              <w:jc w:val="center"/>
            </w:pPr>
            <w:r w:rsidRPr="00AA6592">
              <w:t>100 479</w:t>
            </w:r>
          </w:p>
        </w:tc>
      </w:tr>
      <w:tr w:rsidR="002F29F6" w:rsidRPr="00AA6592" w:rsidTr="003F5FFB">
        <w:trPr>
          <w:trHeight w:val="450"/>
        </w:trPr>
        <w:tc>
          <w:tcPr>
            <w:tcW w:w="4820" w:type="dxa"/>
            <w:tcBorders>
              <w:top w:val="nil"/>
              <w:left w:val="nil"/>
              <w:bottom w:val="nil"/>
              <w:right w:val="nil"/>
            </w:tcBorders>
            <w:vAlign w:val="bottom"/>
          </w:tcPr>
          <w:p w:rsidR="002F29F6" w:rsidRPr="00AA6592" w:rsidRDefault="002F29F6" w:rsidP="003F5FFB">
            <w:pPr>
              <w:widowControl/>
              <w:spacing w:before="0"/>
              <w:rPr>
                <w:b/>
                <w:bCs/>
              </w:rPr>
            </w:pPr>
            <w:r w:rsidRPr="00AA6592">
              <w:rPr>
                <w:b/>
                <w:bCs/>
              </w:rPr>
              <w:t>Итого расчеты с покупателями по основным видам деятельности</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307 794</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(72 177)</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235 617</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В таблице, приведенной ниже, представлено изменение резерва по сомнительным долгам:</w:t>
      </w:r>
    </w:p>
    <w:p w:rsidR="002F29F6" w:rsidRPr="00AA6592" w:rsidRDefault="002F29F6" w:rsidP="002F29F6">
      <w:pPr>
        <w:pStyle w:val="21"/>
        <w:jc w:val="both"/>
        <w:rPr>
          <w:sz w:val="20"/>
          <w:szCs w:val="20"/>
        </w:rPr>
      </w:pPr>
    </w:p>
    <w:tbl>
      <w:tblPr>
        <w:tblW w:w="9923" w:type="dxa"/>
        <w:tblInd w:w="93" w:type="dxa"/>
        <w:tblLook w:val="0000" w:firstRow="0" w:lastRow="0" w:firstColumn="0" w:lastColumn="0" w:noHBand="0" w:noVBand="0"/>
      </w:tblPr>
      <w:tblGrid>
        <w:gridCol w:w="8222"/>
        <w:gridCol w:w="1701"/>
      </w:tblGrid>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rPr>
            </w:pPr>
            <w:r w:rsidRPr="00AA6592">
              <w:rPr>
                <w:b/>
              </w:rPr>
              <w:t>201</w:t>
            </w:r>
            <w:r w:rsidRPr="00AA6592">
              <w:rPr>
                <w:b/>
                <w:lang w:val="en-US"/>
              </w:rPr>
              <w:t>7</w:t>
            </w:r>
            <w:r w:rsidRPr="00AA6592">
              <w:rPr>
                <w:b/>
              </w:rPr>
              <w:t xml:space="preserve"> г.</w:t>
            </w:r>
          </w:p>
        </w:tc>
      </w:tr>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Остаток на 1 января</w:t>
            </w:r>
          </w:p>
        </w:tc>
        <w:tc>
          <w:tcPr>
            <w:tcW w:w="1701" w:type="dxa"/>
            <w:tcBorders>
              <w:top w:val="single" w:sz="4" w:space="0" w:color="auto"/>
              <w:left w:val="nil"/>
              <w:right w:val="nil"/>
            </w:tcBorders>
            <w:noWrap/>
            <w:vAlign w:val="bottom"/>
          </w:tcPr>
          <w:p w:rsidR="002F29F6" w:rsidRPr="00AA6592" w:rsidRDefault="002F29F6" w:rsidP="003F5FFB">
            <w:pPr>
              <w:jc w:val="center"/>
              <w:rPr>
                <w:b/>
                <w:bCs/>
                <w:color w:val="000000"/>
              </w:rPr>
            </w:pPr>
            <w:r w:rsidRPr="00AA6592">
              <w:rPr>
                <w:b/>
                <w:bCs/>
                <w:color w:val="000000"/>
              </w:rPr>
              <w:t>(88 722)</w:t>
            </w:r>
          </w:p>
        </w:tc>
      </w:tr>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pPr>
            <w:r w:rsidRPr="00AA6592">
              <w:t>Начисление/ восстановление резерва</w:t>
            </w:r>
          </w:p>
        </w:tc>
        <w:tc>
          <w:tcPr>
            <w:tcW w:w="1701" w:type="dxa"/>
            <w:tcBorders>
              <w:top w:val="nil"/>
              <w:left w:val="nil"/>
              <w:right w:val="nil"/>
            </w:tcBorders>
            <w:noWrap/>
            <w:vAlign w:val="bottom"/>
          </w:tcPr>
          <w:p w:rsidR="002F29F6" w:rsidRPr="00AA6592" w:rsidRDefault="002F29F6" w:rsidP="003F5FFB">
            <w:pPr>
              <w:jc w:val="center"/>
              <w:rPr>
                <w:color w:val="000000"/>
              </w:rPr>
            </w:pPr>
            <w:r w:rsidRPr="00AA6592">
              <w:rPr>
                <w:color w:val="000000"/>
              </w:rPr>
              <w:t>(24 </w:t>
            </w:r>
            <w:r w:rsidRPr="00AA6592">
              <w:rPr>
                <w:color w:val="000000"/>
                <w:lang w:val="en-US"/>
              </w:rPr>
              <w:t>744</w:t>
            </w:r>
            <w:r w:rsidRPr="00AA6592">
              <w:rPr>
                <w:color w:val="000000"/>
              </w:rPr>
              <w:t>)</w:t>
            </w:r>
          </w:p>
        </w:tc>
      </w:tr>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pPr>
            <w:r w:rsidRPr="00AA6592">
              <w:t>Списание дебиторской задолженности</w:t>
            </w:r>
          </w:p>
        </w:tc>
        <w:tc>
          <w:tcPr>
            <w:tcW w:w="1701" w:type="dxa"/>
            <w:tcBorders>
              <w:top w:val="nil"/>
              <w:left w:val="nil"/>
              <w:bottom w:val="nil"/>
              <w:right w:val="nil"/>
            </w:tcBorders>
            <w:noWrap/>
            <w:vAlign w:val="bottom"/>
          </w:tcPr>
          <w:p w:rsidR="002F29F6" w:rsidRPr="00AA6592" w:rsidRDefault="002F29F6" w:rsidP="003F5FFB">
            <w:pPr>
              <w:jc w:val="center"/>
              <w:rPr>
                <w:color w:val="000000"/>
                <w:lang w:val="en-US"/>
              </w:rPr>
            </w:pPr>
            <w:r w:rsidRPr="00AA6592">
              <w:rPr>
                <w:color w:val="000000"/>
              </w:rPr>
              <w:t xml:space="preserve">23 </w:t>
            </w:r>
            <w:r w:rsidRPr="00AA6592">
              <w:rPr>
                <w:color w:val="000000"/>
                <w:lang w:val="en-US"/>
              </w:rPr>
              <w:t>643</w:t>
            </w:r>
          </w:p>
        </w:tc>
      </w:tr>
      <w:tr w:rsidR="002F29F6" w:rsidRPr="00AA6592" w:rsidTr="003F5FFB">
        <w:trPr>
          <w:trHeight w:val="240"/>
        </w:trPr>
        <w:tc>
          <w:tcPr>
            <w:tcW w:w="8222"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Остаток на 31 декабря</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(89 823)</w:t>
            </w:r>
          </w:p>
        </w:tc>
      </w:tr>
    </w:tbl>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r w:rsidRPr="00AA6592">
        <w:rPr>
          <w:b/>
          <w:bCs/>
          <w:sz w:val="20"/>
          <w:szCs w:val="20"/>
        </w:rPr>
        <w:t>1</w:t>
      </w:r>
      <w:r w:rsidRPr="00AA6592">
        <w:rPr>
          <w:b/>
          <w:bCs/>
          <w:sz w:val="20"/>
          <w:szCs w:val="20"/>
          <w:lang w:val="en-US"/>
        </w:rPr>
        <w:t>2</w:t>
      </w:r>
      <w:r w:rsidRPr="00AA6592">
        <w:rPr>
          <w:b/>
          <w:bCs/>
          <w:sz w:val="20"/>
          <w:szCs w:val="20"/>
        </w:rPr>
        <w:t xml:space="preserve">. Текущие прочие активы </w:t>
      </w:r>
    </w:p>
    <w:p w:rsidR="002F29F6" w:rsidRPr="00AA6592" w:rsidRDefault="002F29F6" w:rsidP="002F29F6">
      <w:pPr>
        <w:pStyle w:val="21"/>
        <w:jc w:val="both"/>
        <w:rPr>
          <w:sz w:val="20"/>
          <w:szCs w:val="20"/>
        </w:rPr>
      </w:pPr>
      <w:bookmarkStart w:id="60" w:name="OLE_LINK4"/>
    </w:p>
    <w:tbl>
      <w:tblPr>
        <w:tblW w:w="9923" w:type="dxa"/>
        <w:tblInd w:w="93" w:type="dxa"/>
        <w:tblLook w:val="0000" w:firstRow="0" w:lastRow="0" w:firstColumn="0" w:lastColumn="0" w:noHBand="0" w:noVBand="0"/>
      </w:tblPr>
      <w:tblGrid>
        <w:gridCol w:w="4820"/>
        <w:gridCol w:w="1701"/>
        <w:gridCol w:w="1701"/>
        <w:gridCol w:w="1701"/>
      </w:tblGrid>
      <w:tr w:rsidR="002F29F6" w:rsidRPr="00AA6592" w:rsidTr="003F5FFB">
        <w:trPr>
          <w:trHeight w:val="435"/>
        </w:trPr>
        <w:tc>
          <w:tcPr>
            <w:tcW w:w="4820" w:type="dxa"/>
            <w:tcBorders>
              <w:top w:val="nil"/>
              <w:left w:val="nil"/>
              <w:bottom w:val="nil"/>
              <w:right w:val="nil"/>
            </w:tcBorders>
            <w:noWrap/>
            <w:vAlign w:val="bottom"/>
          </w:tcPr>
          <w:p w:rsidR="002F29F6" w:rsidRPr="00AA6592" w:rsidRDefault="002F29F6" w:rsidP="003F5FFB">
            <w:pPr>
              <w:rPr>
                <w:color w:val="000000"/>
              </w:rPr>
            </w:pPr>
          </w:p>
        </w:tc>
        <w:tc>
          <w:tcPr>
            <w:tcW w:w="1701"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Всего, 31 декабря 2017 г.</w:t>
            </w:r>
          </w:p>
        </w:tc>
        <w:tc>
          <w:tcPr>
            <w:tcW w:w="1701"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Резерв</w:t>
            </w:r>
          </w:p>
        </w:tc>
        <w:tc>
          <w:tcPr>
            <w:tcW w:w="1701"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Нетто, 31 декабря 2017 г.</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Авансы по основной деятельности</w:t>
            </w:r>
          </w:p>
        </w:tc>
        <w:tc>
          <w:tcPr>
            <w:tcW w:w="1701" w:type="dxa"/>
            <w:tcBorders>
              <w:top w:val="nil"/>
              <w:left w:val="nil"/>
              <w:bottom w:val="nil"/>
              <w:right w:val="nil"/>
            </w:tcBorders>
            <w:noWrap/>
            <w:vAlign w:val="center"/>
          </w:tcPr>
          <w:p w:rsidR="002F29F6" w:rsidRPr="00AA6592" w:rsidRDefault="002F29F6" w:rsidP="003F5FFB">
            <w:pPr>
              <w:jc w:val="center"/>
            </w:pPr>
            <w:r w:rsidRPr="00AA6592">
              <w:t>8 799</w:t>
            </w:r>
          </w:p>
        </w:tc>
        <w:tc>
          <w:tcPr>
            <w:tcW w:w="1701" w:type="dxa"/>
            <w:tcBorders>
              <w:top w:val="single" w:sz="4" w:space="0" w:color="auto"/>
              <w:left w:val="nil"/>
              <w:bottom w:val="nil"/>
              <w:right w:val="nil"/>
            </w:tcBorders>
            <w:noWrap/>
            <w:vAlign w:val="center"/>
          </w:tcPr>
          <w:p w:rsidR="002F29F6" w:rsidRPr="00AA6592" w:rsidRDefault="002F29F6" w:rsidP="003F5FFB">
            <w:pPr>
              <w:jc w:val="center"/>
            </w:pPr>
            <w:r w:rsidRPr="00AA6592">
              <w:t>(631)</w:t>
            </w:r>
          </w:p>
        </w:tc>
        <w:tc>
          <w:tcPr>
            <w:tcW w:w="1701" w:type="dxa"/>
            <w:tcBorders>
              <w:top w:val="single" w:sz="4" w:space="0" w:color="auto"/>
              <w:left w:val="nil"/>
              <w:bottom w:val="nil"/>
              <w:right w:val="nil"/>
            </w:tcBorders>
            <w:noWrap/>
            <w:vAlign w:val="center"/>
          </w:tcPr>
          <w:p w:rsidR="002F29F6" w:rsidRPr="00AA6592" w:rsidRDefault="002F29F6" w:rsidP="003F5FFB">
            <w:pPr>
              <w:jc w:val="center"/>
            </w:pPr>
            <w:r w:rsidRPr="00AA6592">
              <w:t>8 168</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Предоплата по прочим налогам</w:t>
            </w:r>
          </w:p>
        </w:tc>
        <w:tc>
          <w:tcPr>
            <w:tcW w:w="1701" w:type="dxa"/>
            <w:tcBorders>
              <w:top w:val="nil"/>
              <w:left w:val="nil"/>
              <w:bottom w:val="nil"/>
              <w:right w:val="nil"/>
            </w:tcBorders>
            <w:noWrap/>
            <w:vAlign w:val="center"/>
          </w:tcPr>
          <w:p w:rsidR="002F29F6" w:rsidRPr="00AA6592" w:rsidRDefault="002F29F6" w:rsidP="003F5FFB">
            <w:pPr>
              <w:jc w:val="center"/>
            </w:pPr>
            <w:r w:rsidRPr="00AA6592">
              <w:t>20 489</w:t>
            </w:r>
          </w:p>
        </w:tc>
        <w:tc>
          <w:tcPr>
            <w:tcW w:w="1701" w:type="dxa"/>
            <w:tcBorders>
              <w:top w:val="nil"/>
              <w:left w:val="nil"/>
              <w:bottom w:val="nil"/>
              <w:right w:val="nil"/>
            </w:tcBorders>
            <w:noWrap/>
            <w:vAlign w:val="center"/>
          </w:tcPr>
          <w:p w:rsidR="002F29F6" w:rsidRPr="00AA6592" w:rsidRDefault="002F29F6" w:rsidP="003F5FFB">
            <w:pPr>
              <w:jc w:val="center"/>
            </w:pPr>
            <w:r w:rsidRPr="00AA6592">
              <w:t>-</w:t>
            </w:r>
          </w:p>
        </w:tc>
        <w:tc>
          <w:tcPr>
            <w:tcW w:w="1701" w:type="dxa"/>
            <w:tcBorders>
              <w:top w:val="nil"/>
              <w:left w:val="nil"/>
              <w:bottom w:val="nil"/>
              <w:right w:val="nil"/>
            </w:tcBorders>
            <w:noWrap/>
            <w:vAlign w:val="center"/>
          </w:tcPr>
          <w:p w:rsidR="002F29F6" w:rsidRPr="00AA6592" w:rsidRDefault="002F29F6" w:rsidP="003F5FFB">
            <w:pPr>
              <w:jc w:val="center"/>
            </w:pPr>
            <w:r w:rsidRPr="00AA6592">
              <w:t>20 489</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Прочие текущие активы</w:t>
            </w:r>
          </w:p>
        </w:tc>
        <w:tc>
          <w:tcPr>
            <w:tcW w:w="1701" w:type="dxa"/>
            <w:tcBorders>
              <w:top w:val="nil"/>
              <w:left w:val="nil"/>
              <w:bottom w:val="nil"/>
              <w:right w:val="nil"/>
            </w:tcBorders>
            <w:noWrap/>
            <w:vAlign w:val="center"/>
          </w:tcPr>
          <w:p w:rsidR="002F29F6" w:rsidRPr="00AA6592" w:rsidRDefault="002F29F6" w:rsidP="003F5FFB">
            <w:pPr>
              <w:jc w:val="center"/>
              <w:rPr>
                <w:lang w:val="en-US"/>
              </w:rPr>
            </w:pPr>
            <w:r w:rsidRPr="00AA6592">
              <w:t>5 42</w:t>
            </w:r>
            <w:r w:rsidRPr="00AA6592">
              <w:rPr>
                <w:lang w:val="en-US"/>
              </w:rPr>
              <w:t>4</w:t>
            </w:r>
          </w:p>
        </w:tc>
        <w:tc>
          <w:tcPr>
            <w:tcW w:w="1701" w:type="dxa"/>
            <w:tcBorders>
              <w:top w:val="nil"/>
              <w:left w:val="nil"/>
              <w:bottom w:val="nil"/>
              <w:right w:val="nil"/>
            </w:tcBorders>
            <w:noWrap/>
            <w:vAlign w:val="center"/>
          </w:tcPr>
          <w:p w:rsidR="002F29F6" w:rsidRPr="00AA6592" w:rsidRDefault="002F29F6" w:rsidP="003F5FFB">
            <w:pPr>
              <w:jc w:val="center"/>
            </w:pPr>
            <w:r w:rsidRPr="00AA6592">
              <w:t>(3 95</w:t>
            </w:r>
            <w:r w:rsidRPr="00AA6592">
              <w:rPr>
                <w:lang w:val="en-US"/>
              </w:rPr>
              <w:t>7</w:t>
            </w:r>
            <w:r w:rsidRPr="00AA6592">
              <w:t>)</w:t>
            </w:r>
          </w:p>
        </w:tc>
        <w:tc>
          <w:tcPr>
            <w:tcW w:w="1701" w:type="dxa"/>
            <w:tcBorders>
              <w:top w:val="nil"/>
              <w:left w:val="nil"/>
              <w:bottom w:val="nil"/>
              <w:right w:val="nil"/>
            </w:tcBorders>
            <w:noWrap/>
            <w:vAlign w:val="center"/>
          </w:tcPr>
          <w:p w:rsidR="002F29F6" w:rsidRPr="00AA6592" w:rsidRDefault="002F29F6" w:rsidP="003F5FFB">
            <w:pPr>
              <w:jc w:val="center"/>
            </w:pPr>
            <w:r w:rsidRPr="00AA6592">
              <w:t>1 467</w:t>
            </w:r>
          </w:p>
        </w:tc>
      </w:tr>
      <w:tr w:rsidR="002F29F6" w:rsidRPr="00AA6592" w:rsidTr="003F5FFB">
        <w:trPr>
          <w:trHeight w:val="240"/>
        </w:trPr>
        <w:tc>
          <w:tcPr>
            <w:tcW w:w="4820" w:type="dxa"/>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Итого</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lang w:val="en-US"/>
              </w:rPr>
            </w:pPr>
            <w:r w:rsidRPr="00AA6592">
              <w:rPr>
                <w:b/>
                <w:bCs/>
              </w:rPr>
              <w:t>34 71</w:t>
            </w:r>
            <w:r w:rsidRPr="00AA6592">
              <w:rPr>
                <w:b/>
                <w:bCs/>
                <w:lang w:val="en-US"/>
              </w:rPr>
              <w:t>2</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(4 58</w:t>
            </w:r>
            <w:r w:rsidRPr="00AA6592">
              <w:rPr>
                <w:b/>
                <w:bCs/>
                <w:lang w:val="en-US"/>
              </w:rPr>
              <w:t>8</w:t>
            </w:r>
            <w:r w:rsidRPr="00AA6592">
              <w:rPr>
                <w:b/>
                <w:bCs/>
              </w:rPr>
              <w:t>)</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30 124</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Предоплата по прочим налогам включает предоплату по налогу на имущество в сумме 17 517 тыс. руб.</w:t>
      </w:r>
    </w:p>
    <w:tbl>
      <w:tblPr>
        <w:tblW w:w="9923" w:type="dxa"/>
        <w:tblInd w:w="93" w:type="dxa"/>
        <w:tblLook w:val="0000" w:firstRow="0" w:lastRow="0" w:firstColumn="0" w:lastColumn="0" w:noHBand="0" w:noVBand="0"/>
      </w:tblPr>
      <w:tblGrid>
        <w:gridCol w:w="4820"/>
        <w:gridCol w:w="1701"/>
        <w:gridCol w:w="1701"/>
        <w:gridCol w:w="1701"/>
      </w:tblGrid>
      <w:tr w:rsidR="002F29F6" w:rsidRPr="00AA6592" w:rsidTr="003F5FFB">
        <w:trPr>
          <w:trHeight w:val="645"/>
        </w:trPr>
        <w:tc>
          <w:tcPr>
            <w:tcW w:w="4820"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Всего, 31 декабря 2016 г.</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Резерв</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Нетто, 31 декабря 2016 г.</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pPr>
            <w:r w:rsidRPr="00AA6592">
              <w:t>Авансы по основной деятельности</w:t>
            </w:r>
          </w:p>
        </w:tc>
        <w:tc>
          <w:tcPr>
            <w:tcW w:w="1701" w:type="dxa"/>
            <w:tcBorders>
              <w:top w:val="nil"/>
              <w:left w:val="nil"/>
              <w:bottom w:val="nil"/>
              <w:right w:val="nil"/>
            </w:tcBorders>
            <w:noWrap/>
            <w:vAlign w:val="center"/>
          </w:tcPr>
          <w:p w:rsidR="002F29F6" w:rsidRPr="00AA6592" w:rsidRDefault="002F29F6" w:rsidP="003F5FFB">
            <w:pPr>
              <w:jc w:val="center"/>
            </w:pPr>
            <w:r w:rsidRPr="00AA6592">
              <w:t>4 291</w:t>
            </w:r>
          </w:p>
        </w:tc>
        <w:tc>
          <w:tcPr>
            <w:tcW w:w="1701" w:type="dxa"/>
            <w:tcBorders>
              <w:top w:val="nil"/>
              <w:left w:val="nil"/>
              <w:bottom w:val="nil"/>
              <w:right w:val="nil"/>
            </w:tcBorders>
            <w:noWrap/>
            <w:vAlign w:val="center"/>
          </w:tcPr>
          <w:p w:rsidR="002F29F6" w:rsidRPr="00AA6592" w:rsidRDefault="002F29F6" w:rsidP="003F5FFB">
            <w:pPr>
              <w:jc w:val="center"/>
            </w:pPr>
            <w:r w:rsidRPr="00AA6592">
              <w:t>(541)</w:t>
            </w:r>
          </w:p>
        </w:tc>
        <w:tc>
          <w:tcPr>
            <w:tcW w:w="1701" w:type="dxa"/>
            <w:tcBorders>
              <w:top w:val="nil"/>
              <w:left w:val="nil"/>
              <w:bottom w:val="nil"/>
              <w:right w:val="nil"/>
            </w:tcBorders>
            <w:noWrap/>
            <w:vAlign w:val="center"/>
          </w:tcPr>
          <w:p w:rsidR="002F29F6" w:rsidRPr="00AA6592" w:rsidRDefault="002F29F6" w:rsidP="003F5FFB">
            <w:pPr>
              <w:jc w:val="center"/>
            </w:pPr>
            <w:r w:rsidRPr="00AA6592">
              <w:t>3 750</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pPr>
            <w:r w:rsidRPr="00AA6592">
              <w:t>Предоплата по прочим налогам</w:t>
            </w:r>
          </w:p>
        </w:tc>
        <w:tc>
          <w:tcPr>
            <w:tcW w:w="1701" w:type="dxa"/>
            <w:tcBorders>
              <w:top w:val="nil"/>
              <w:left w:val="nil"/>
              <w:bottom w:val="nil"/>
              <w:right w:val="nil"/>
            </w:tcBorders>
            <w:noWrap/>
            <w:vAlign w:val="center"/>
          </w:tcPr>
          <w:p w:rsidR="002F29F6" w:rsidRPr="00AA6592" w:rsidRDefault="002F29F6" w:rsidP="003F5FFB">
            <w:pPr>
              <w:jc w:val="center"/>
            </w:pPr>
            <w:r w:rsidRPr="00AA6592">
              <w:t>2 925</w:t>
            </w:r>
          </w:p>
        </w:tc>
        <w:tc>
          <w:tcPr>
            <w:tcW w:w="1701" w:type="dxa"/>
            <w:tcBorders>
              <w:top w:val="nil"/>
              <w:left w:val="nil"/>
              <w:bottom w:val="nil"/>
              <w:right w:val="nil"/>
            </w:tcBorders>
            <w:noWrap/>
            <w:vAlign w:val="center"/>
          </w:tcPr>
          <w:p w:rsidR="002F29F6" w:rsidRPr="00AA6592" w:rsidRDefault="002F29F6" w:rsidP="003F5FFB">
            <w:pPr>
              <w:jc w:val="center"/>
            </w:pPr>
            <w:r w:rsidRPr="00AA6592">
              <w:t>-</w:t>
            </w:r>
          </w:p>
        </w:tc>
        <w:tc>
          <w:tcPr>
            <w:tcW w:w="1701" w:type="dxa"/>
            <w:tcBorders>
              <w:top w:val="nil"/>
              <w:left w:val="nil"/>
              <w:bottom w:val="nil"/>
              <w:right w:val="nil"/>
            </w:tcBorders>
            <w:noWrap/>
            <w:vAlign w:val="center"/>
          </w:tcPr>
          <w:p w:rsidR="002F29F6" w:rsidRPr="00AA6592" w:rsidRDefault="002F29F6" w:rsidP="003F5FFB">
            <w:pPr>
              <w:jc w:val="center"/>
            </w:pPr>
            <w:r w:rsidRPr="00AA6592">
              <w:t>2 925</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pPr>
            <w:r w:rsidRPr="00AA6592">
              <w:t>Прочие текущие активы</w:t>
            </w:r>
          </w:p>
        </w:tc>
        <w:tc>
          <w:tcPr>
            <w:tcW w:w="1701" w:type="dxa"/>
            <w:tcBorders>
              <w:top w:val="nil"/>
              <w:left w:val="nil"/>
              <w:bottom w:val="nil"/>
              <w:right w:val="nil"/>
            </w:tcBorders>
            <w:noWrap/>
            <w:vAlign w:val="center"/>
          </w:tcPr>
          <w:p w:rsidR="002F29F6" w:rsidRPr="00AA6592" w:rsidRDefault="002F29F6" w:rsidP="003F5FFB">
            <w:pPr>
              <w:jc w:val="center"/>
            </w:pPr>
            <w:r w:rsidRPr="00AA6592">
              <w:t>5 597</w:t>
            </w:r>
          </w:p>
        </w:tc>
        <w:tc>
          <w:tcPr>
            <w:tcW w:w="1701" w:type="dxa"/>
            <w:tcBorders>
              <w:top w:val="nil"/>
              <w:left w:val="nil"/>
              <w:bottom w:val="nil"/>
              <w:right w:val="nil"/>
            </w:tcBorders>
            <w:noWrap/>
            <w:vAlign w:val="center"/>
          </w:tcPr>
          <w:p w:rsidR="002F29F6" w:rsidRPr="00AA6592" w:rsidRDefault="002F29F6" w:rsidP="003F5FFB">
            <w:pPr>
              <w:jc w:val="center"/>
            </w:pPr>
            <w:r w:rsidRPr="00AA6592">
              <w:t>(3 957)</w:t>
            </w:r>
          </w:p>
        </w:tc>
        <w:tc>
          <w:tcPr>
            <w:tcW w:w="1701" w:type="dxa"/>
            <w:tcBorders>
              <w:top w:val="nil"/>
              <w:left w:val="nil"/>
              <w:bottom w:val="nil"/>
              <w:right w:val="nil"/>
            </w:tcBorders>
            <w:noWrap/>
            <w:vAlign w:val="center"/>
          </w:tcPr>
          <w:p w:rsidR="002F29F6" w:rsidRPr="00AA6592" w:rsidRDefault="002F29F6" w:rsidP="003F5FFB">
            <w:pPr>
              <w:jc w:val="center"/>
            </w:pPr>
            <w:r w:rsidRPr="00AA6592">
              <w:t>1 640</w:t>
            </w:r>
          </w:p>
        </w:tc>
      </w:tr>
      <w:tr w:rsidR="002F29F6" w:rsidRPr="00AA6592" w:rsidTr="003F5FFB">
        <w:trPr>
          <w:trHeight w:val="240"/>
        </w:trPr>
        <w:tc>
          <w:tcPr>
            <w:tcW w:w="4820"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12 813</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(4 498)</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8 315</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В таблице, приведенной ниже, представлено изменение резерва по текущим прочим активам:</w:t>
      </w:r>
    </w:p>
    <w:p w:rsidR="002F29F6" w:rsidRPr="00AA6592" w:rsidRDefault="002F29F6" w:rsidP="002F29F6">
      <w:pPr>
        <w:pStyle w:val="21"/>
        <w:jc w:val="both"/>
        <w:rPr>
          <w:sz w:val="20"/>
          <w:szCs w:val="20"/>
        </w:rPr>
      </w:pPr>
    </w:p>
    <w:tbl>
      <w:tblPr>
        <w:tblW w:w="9923" w:type="dxa"/>
        <w:tblInd w:w="93" w:type="dxa"/>
        <w:tblLook w:val="0000" w:firstRow="0" w:lastRow="0" w:firstColumn="0" w:lastColumn="0" w:noHBand="0" w:noVBand="0"/>
      </w:tblPr>
      <w:tblGrid>
        <w:gridCol w:w="8222"/>
        <w:gridCol w:w="1701"/>
      </w:tblGrid>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 xml:space="preserve">      201</w:t>
            </w:r>
            <w:r w:rsidRPr="00AA6592">
              <w:rPr>
                <w:b/>
                <w:bCs/>
                <w:lang w:val="en-US"/>
              </w:rPr>
              <w:t>7</w:t>
            </w:r>
            <w:r w:rsidRPr="00AA6592">
              <w:rPr>
                <w:b/>
                <w:bCs/>
              </w:rPr>
              <w:t xml:space="preserve"> г.</w:t>
            </w:r>
          </w:p>
        </w:tc>
      </w:tr>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Остаток на 1 января</w:t>
            </w:r>
          </w:p>
        </w:tc>
        <w:tc>
          <w:tcPr>
            <w:tcW w:w="1701" w:type="dxa"/>
            <w:tcBorders>
              <w:top w:val="single" w:sz="4" w:space="0" w:color="auto"/>
              <w:left w:val="nil"/>
              <w:bottom w:val="single" w:sz="4" w:space="0" w:color="auto"/>
              <w:right w:val="nil"/>
            </w:tcBorders>
            <w:noWrap/>
            <w:vAlign w:val="center"/>
          </w:tcPr>
          <w:p w:rsidR="002F29F6" w:rsidRPr="00AA6592" w:rsidRDefault="002F29F6" w:rsidP="003F5FFB">
            <w:pPr>
              <w:jc w:val="center"/>
              <w:rPr>
                <w:b/>
                <w:bCs/>
              </w:rPr>
            </w:pPr>
            <w:r w:rsidRPr="00AA6592">
              <w:rPr>
                <w:b/>
                <w:bCs/>
              </w:rPr>
              <w:t>(4 498)</w:t>
            </w:r>
          </w:p>
        </w:tc>
      </w:tr>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rPr>
                <w:lang w:val="en-US"/>
              </w:rPr>
            </w:pPr>
            <w:r w:rsidRPr="00AA6592">
              <w:t>Начисление</w:t>
            </w:r>
            <w:r w:rsidRPr="00AA6592">
              <w:rPr>
                <w:lang w:val="en-US"/>
              </w:rPr>
              <w:t xml:space="preserve">/ </w:t>
            </w:r>
            <w:r w:rsidRPr="00AA6592">
              <w:t>списание резерва</w:t>
            </w:r>
          </w:p>
        </w:tc>
        <w:tc>
          <w:tcPr>
            <w:tcW w:w="1701" w:type="dxa"/>
            <w:tcBorders>
              <w:top w:val="single" w:sz="4" w:space="0" w:color="auto"/>
              <w:left w:val="nil"/>
              <w:bottom w:val="nil"/>
              <w:right w:val="nil"/>
            </w:tcBorders>
            <w:noWrap/>
            <w:vAlign w:val="center"/>
          </w:tcPr>
          <w:p w:rsidR="002F29F6" w:rsidRPr="00AA6592" w:rsidRDefault="002F29F6" w:rsidP="003F5FFB">
            <w:pPr>
              <w:jc w:val="center"/>
            </w:pPr>
            <w:r w:rsidRPr="00AA6592">
              <w:t>(24</w:t>
            </w:r>
            <w:r w:rsidRPr="00AA6592">
              <w:rPr>
                <w:lang w:val="en-US"/>
              </w:rPr>
              <w:t>3</w:t>
            </w:r>
            <w:r w:rsidRPr="00AA6592">
              <w:t>)</w:t>
            </w:r>
          </w:p>
        </w:tc>
      </w:tr>
      <w:tr w:rsidR="002F29F6" w:rsidRPr="00AA6592" w:rsidTr="003F5FFB">
        <w:trPr>
          <w:trHeight w:val="225"/>
        </w:trPr>
        <w:tc>
          <w:tcPr>
            <w:tcW w:w="8222" w:type="dxa"/>
            <w:tcBorders>
              <w:top w:val="nil"/>
              <w:left w:val="nil"/>
              <w:bottom w:val="nil"/>
              <w:right w:val="nil"/>
            </w:tcBorders>
            <w:noWrap/>
            <w:vAlign w:val="bottom"/>
          </w:tcPr>
          <w:p w:rsidR="002F29F6" w:rsidRPr="00AA6592" w:rsidRDefault="002F29F6" w:rsidP="003F5FFB">
            <w:pPr>
              <w:widowControl/>
              <w:spacing w:before="0"/>
            </w:pPr>
            <w:r w:rsidRPr="00AA6592">
              <w:t>Списание прочих текущих активов</w:t>
            </w:r>
          </w:p>
        </w:tc>
        <w:tc>
          <w:tcPr>
            <w:tcW w:w="1701" w:type="dxa"/>
            <w:tcBorders>
              <w:top w:val="nil"/>
              <w:left w:val="nil"/>
              <w:bottom w:val="nil"/>
              <w:right w:val="nil"/>
            </w:tcBorders>
            <w:noWrap/>
            <w:vAlign w:val="center"/>
          </w:tcPr>
          <w:p w:rsidR="002F29F6" w:rsidRPr="00AA6592" w:rsidRDefault="002F29F6" w:rsidP="003F5FFB">
            <w:pPr>
              <w:jc w:val="center"/>
            </w:pPr>
            <w:r w:rsidRPr="00AA6592">
              <w:t>153</w:t>
            </w:r>
          </w:p>
        </w:tc>
      </w:tr>
      <w:tr w:rsidR="002F29F6" w:rsidRPr="00AA6592" w:rsidTr="003F5FFB">
        <w:trPr>
          <w:trHeight w:val="240"/>
        </w:trPr>
        <w:tc>
          <w:tcPr>
            <w:tcW w:w="8222"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Остаток на 31 декабря</w:t>
            </w:r>
          </w:p>
        </w:tc>
        <w:tc>
          <w:tcPr>
            <w:tcW w:w="1701" w:type="dxa"/>
            <w:tcBorders>
              <w:top w:val="single" w:sz="4"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(4 58</w:t>
            </w:r>
            <w:r w:rsidRPr="00AA6592">
              <w:rPr>
                <w:b/>
                <w:bCs/>
                <w:lang w:val="en-US"/>
              </w:rPr>
              <w:t>8</w:t>
            </w:r>
            <w:r w:rsidRPr="00AA6592">
              <w:rPr>
                <w:b/>
                <w:bCs/>
              </w:rPr>
              <w:t>)</w:t>
            </w:r>
          </w:p>
        </w:tc>
      </w:tr>
    </w:tbl>
    <w:p w:rsidR="002F29F6" w:rsidRPr="00AA6592" w:rsidRDefault="002F29F6" w:rsidP="002F29F6">
      <w:pPr>
        <w:pStyle w:val="21"/>
        <w:jc w:val="both"/>
        <w:rPr>
          <w:sz w:val="20"/>
          <w:szCs w:val="20"/>
          <w:lang w:val="en-US"/>
        </w:rPr>
      </w:pPr>
    </w:p>
    <w:p w:rsidR="002F29F6" w:rsidRPr="00AA6592" w:rsidRDefault="002F29F6" w:rsidP="002F29F6">
      <w:pPr>
        <w:pStyle w:val="21"/>
        <w:jc w:val="both"/>
        <w:rPr>
          <w:sz w:val="20"/>
          <w:szCs w:val="20"/>
          <w:lang w:val="en-US"/>
        </w:rPr>
      </w:pPr>
    </w:p>
    <w:p w:rsidR="002F29F6" w:rsidRPr="00AA6592" w:rsidRDefault="002F29F6" w:rsidP="002F29F6">
      <w:pPr>
        <w:pStyle w:val="21"/>
        <w:jc w:val="both"/>
        <w:rPr>
          <w:b/>
          <w:bCs/>
          <w:sz w:val="20"/>
          <w:szCs w:val="20"/>
        </w:rPr>
      </w:pPr>
      <w:r w:rsidRPr="00AA6592">
        <w:rPr>
          <w:b/>
          <w:bCs/>
          <w:sz w:val="20"/>
          <w:szCs w:val="20"/>
        </w:rPr>
        <w:t>13. Д</w:t>
      </w:r>
      <w:bookmarkEnd w:id="60"/>
      <w:r w:rsidRPr="00AA6592">
        <w:rPr>
          <w:b/>
          <w:bCs/>
          <w:sz w:val="20"/>
          <w:szCs w:val="20"/>
        </w:rPr>
        <w:t>енежные средства и их эквиваленты</w:t>
      </w:r>
    </w:p>
    <w:p w:rsidR="002F29F6" w:rsidRPr="00AA6592" w:rsidRDefault="002F29F6" w:rsidP="002F29F6">
      <w:pPr>
        <w:pStyle w:val="21"/>
        <w:jc w:val="both"/>
        <w:rPr>
          <w:sz w:val="20"/>
          <w:szCs w:val="20"/>
        </w:rPr>
      </w:pPr>
    </w:p>
    <w:tbl>
      <w:tblPr>
        <w:tblW w:w="10066" w:type="dxa"/>
        <w:tblInd w:w="108" w:type="dxa"/>
        <w:tblLook w:val="04A0" w:firstRow="1" w:lastRow="0" w:firstColumn="1" w:lastColumn="0" w:noHBand="0" w:noVBand="1"/>
      </w:tblPr>
      <w:tblGrid>
        <w:gridCol w:w="6050"/>
        <w:gridCol w:w="2008"/>
        <w:gridCol w:w="2008"/>
      </w:tblGrid>
      <w:tr w:rsidR="002F29F6" w:rsidRPr="00AA6592" w:rsidTr="003F5FFB">
        <w:trPr>
          <w:trHeight w:val="252"/>
        </w:trPr>
        <w:tc>
          <w:tcPr>
            <w:tcW w:w="6050" w:type="dxa"/>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2008"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На 31 декабря 2017 г.</w:t>
            </w:r>
          </w:p>
        </w:tc>
        <w:tc>
          <w:tcPr>
            <w:tcW w:w="2008"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На 31 декабря 2016 г.</w:t>
            </w:r>
          </w:p>
        </w:tc>
      </w:tr>
      <w:tr w:rsidR="002F29F6" w:rsidRPr="00AA6592" w:rsidTr="003F5FFB">
        <w:trPr>
          <w:trHeight w:val="241"/>
        </w:trPr>
        <w:tc>
          <w:tcPr>
            <w:tcW w:w="605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Денежные средства в банках и в кассе</w:t>
            </w:r>
          </w:p>
        </w:tc>
        <w:tc>
          <w:tcPr>
            <w:tcW w:w="2008"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2 134</w:t>
            </w:r>
          </w:p>
        </w:tc>
        <w:tc>
          <w:tcPr>
            <w:tcW w:w="2008"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19 962</w:t>
            </w:r>
          </w:p>
        </w:tc>
      </w:tr>
      <w:tr w:rsidR="002F29F6" w:rsidRPr="00AA6592" w:rsidTr="003F5FFB">
        <w:trPr>
          <w:trHeight w:val="252"/>
        </w:trPr>
        <w:tc>
          <w:tcPr>
            <w:tcW w:w="6050"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lastRenderedPageBreak/>
              <w:t>Итого</w:t>
            </w:r>
          </w:p>
        </w:tc>
        <w:tc>
          <w:tcPr>
            <w:tcW w:w="2008"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2 134</w:t>
            </w:r>
          </w:p>
        </w:tc>
        <w:tc>
          <w:tcPr>
            <w:tcW w:w="2008"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19 962</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b/>
          <w:sz w:val="20"/>
          <w:szCs w:val="20"/>
        </w:rPr>
      </w:pPr>
      <w:r w:rsidRPr="00AA6592">
        <w:rPr>
          <w:b/>
          <w:sz w:val="20"/>
          <w:szCs w:val="20"/>
        </w:rPr>
        <w:t>1</w:t>
      </w:r>
      <w:r w:rsidRPr="00AA6592">
        <w:rPr>
          <w:b/>
          <w:sz w:val="20"/>
          <w:szCs w:val="20"/>
          <w:lang w:val="en-US"/>
        </w:rPr>
        <w:t>4</w:t>
      </w:r>
      <w:r w:rsidRPr="00AA6592">
        <w:rPr>
          <w:b/>
          <w:sz w:val="20"/>
          <w:szCs w:val="20"/>
        </w:rPr>
        <w:t>. Существенные неденежные операции</w:t>
      </w:r>
    </w:p>
    <w:p w:rsidR="002F29F6" w:rsidRPr="00AA6592" w:rsidRDefault="002F29F6" w:rsidP="002F29F6">
      <w:pPr>
        <w:spacing w:before="120"/>
        <w:jc w:val="both"/>
        <w:rPr>
          <w:lang w:eastAsia="en-US"/>
        </w:rPr>
      </w:pPr>
      <w:r w:rsidRPr="00AA6592">
        <w:rPr>
          <w:lang w:eastAsia="en-US"/>
        </w:rPr>
        <w:t>В 2017 г. Компания осуществила расчеты путем зачета взаимных требований:</w:t>
      </w:r>
    </w:p>
    <w:tbl>
      <w:tblPr>
        <w:tblW w:w="9924" w:type="dxa"/>
        <w:tblInd w:w="93" w:type="dxa"/>
        <w:tblBorders>
          <w:top w:val="double" w:sz="4" w:space="0" w:color="auto"/>
          <w:left w:val="double" w:sz="4" w:space="0" w:color="auto"/>
          <w:bottom w:val="double" w:sz="4" w:space="0" w:color="auto"/>
          <w:right w:val="double" w:sz="4" w:space="0" w:color="auto"/>
        </w:tblBorders>
        <w:tblLook w:val="0000" w:firstRow="0" w:lastRow="0" w:firstColumn="0" w:lastColumn="0" w:noHBand="0" w:noVBand="0"/>
      </w:tblPr>
      <w:tblGrid>
        <w:gridCol w:w="7088"/>
        <w:gridCol w:w="1418"/>
        <w:gridCol w:w="1418"/>
      </w:tblGrid>
      <w:tr w:rsidR="002F29F6" w:rsidRPr="00AA6592" w:rsidTr="003F5FFB">
        <w:trPr>
          <w:trHeight w:val="225"/>
        </w:trPr>
        <w:tc>
          <w:tcPr>
            <w:tcW w:w="7088" w:type="dxa"/>
            <w:tcBorders>
              <w:top w:val="double" w:sz="4" w:space="0" w:color="auto"/>
            </w:tcBorders>
            <w:noWrap/>
            <w:vAlign w:val="bottom"/>
          </w:tcPr>
          <w:p w:rsidR="002F29F6" w:rsidRPr="00AA6592" w:rsidRDefault="002F29F6" w:rsidP="003F5FFB">
            <w:pPr>
              <w:rPr>
                <w:color w:val="000000"/>
              </w:rPr>
            </w:pPr>
            <w:r w:rsidRPr="00AA6592">
              <w:rPr>
                <w:color w:val="000000"/>
              </w:rPr>
              <w:t xml:space="preserve">  </w:t>
            </w:r>
          </w:p>
        </w:tc>
        <w:tc>
          <w:tcPr>
            <w:tcW w:w="1418" w:type="dxa"/>
            <w:tcBorders>
              <w:top w:val="double" w:sz="4" w:space="0" w:color="auto"/>
            </w:tcBorders>
            <w:noWrap/>
            <w:vAlign w:val="bottom"/>
          </w:tcPr>
          <w:p w:rsidR="002F29F6" w:rsidRPr="00AA6592" w:rsidRDefault="002F29F6" w:rsidP="003F5FFB">
            <w:pPr>
              <w:jc w:val="center"/>
              <w:rPr>
                <w:b/>
                <w:bCs/>
                <w:color w:val="000000"/>
              </w:rPr>
            </w:pPr>
            <w:r w:rsidRPr="00AA6592">
              <w:rPr>
                <w:b/>
                <w:bCs/>
                <w:color w:val="000000"/>
              </w:rPr>
              <w:t>2017 г.</w:t>
            </w:r>
          </w:p>
        </w:tc>
        <w:tc>
          <w:tcPr>
            <w:tcW w:w="1418" w:type="dxa"/>
            <w:tcBorders>
              <w:top w:val="double" w:sz="4" w:space="0" w:color="auto"/>
            </w:tcBorders>
            <w:vAlign w:val="bottom"/>
          </w:tcPr>
          <w:p w:rsidR="002F29F6" w:rsidRPr="00AA6592" w:rsidRDefault="002F29F6" w:rsidP="003F5FFB">
            <w:pPr>
              <w:jc w:val="center"/>
              <w:rPr>
                <w:b/>
                <w:bCs/>
                <w:color w:val="000000"/>
              </w:rPr>
            </w:pPr>
            <w:r w:rsidRPr="00AA6592">
              <w:rPr>
                <w:b/>
                <w:bCs/>
                <w:color w:val="000000"/>
              </w:rPr>
              <w:t>2016 г.</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 xml:space="preserve">ПАО "Мегафон " </w:t>
            </w:r>
          </w:p>
        </w:tc>
        <w:tc>
          <w:tcPr>
            <w:tcW w:w="1418" w:type="dxa"/>
            <w:noWrap/>
            <w:vAlign w:val="bottom"/>
          </w:tcPr>
          <w:p w:rsidR="002F29F6" w:rsidRPr="00AA6592" w:rsidRDefault="002F29F6" w:rsidP="003F5FFB">
            <w:pPr>
              <w:jc w:val="right"/>
              <w:rPr>
                <w:color w:val="000000"/>
              </w:rPr>
            </w:pPr>
            <w:r w:rsidRPr="00AA6592">
              <w:rPr>
                <w:color w:val="000000"/>
              </w:rPr>
              <w:t>159 426</w:t>
            </w:r>
          </w:p>
        </w:tc>
        <w:tc>
          <w:tcPr>
            <w:tcW w:w="1418" w:type="dxa"/>
            <w:vAlign w:val="bottom"/>
          </w:tcPr>
          <w:p w:rsidR="002F29F6" w:rsidRPr="00AA6592" w:rsidRDefault="002F29F6" w:rsidP="003F5FFB">
            <w:pPr>
              <w:jc w:val="right"/>
              <w:rPr>
                <w:color w:val="000000"/>
              </w:rPr>
            </w:pPr>
            <w:r w:rsidRPr="00AA6592">
              <w:rPr>
                <w:color w:val="000000"/>
              </w:rPr>
              <w:t>293 651</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 xml:space="preserve">ПАО "Ростелеком" </w:t>
            </w:r>
          </w:p>
        </w:tc>
        <w:tc>
          <w:tcPr>
            <w:tcW w:w="1418" w:type="dxa"/>
            <w:noWrap/>
            <w:vAlign w:val="bottom"/>
          </w:tcPr>
          <w:p w:rsidR="002F29F6" w:rsidRPr="00AA6592" w:rsidRDefault="002F29F6" w:rsidP="003F5FFB">
            <w:pPr>
              <w:jc w:val="right"/>
              <w:rPr>
                <w:color w:val="000000"/>
              </w:rPr>
            </w:pPr>
            <w:r w:rsidRPr="00AA6592">
              <w:rPr>
                <w:color w:val="000000"/>
              </w:rPr>
              <w:t>70 109</w:t>
            </w:r>
          </w:p>
        </w:tc>
        <w:tc>
          <w:tcPr>
            <w:tcW w:w="1418" w:type="dxa"/>
            <w:vAlign w:val="bottom"/>
          </w:tcPr>
          <w:p w:rsidR="002F29F6" w:rsidRPr="00AA6592" w:rsidRDefault="002F29F6" w:rsidP="003F5FFB">
            <w:pPr>
              <w:jc w:val="right"/>
              <w:rPr>
                <w:color w:val="000000"/>
              </w:rPr>
            </w:pPr>
            <w:r w:rsidRPr="00AA6592">
              <w:rPr>
                <w:color w:val="000000"/>
              </w:rPr>
              <w:t>89 939</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ЗАО "Зебра Телеком"</w:t>
            </w:r>
          </w:p>
        </w:tc>
        <w:tc>
          <w:tcPr>
            <w:tcW w:w="1418" w:type="dxa"/>
            <w:noWrap/>
            <w:vAlign w:val="bottom"/>
          </w:tcPr>
          <w:p w:rsidR="002F29F6" w:rsidRPr="00AA6592" w:rsidRDefault="002F29F6" w:rsidP="003F5FFB">
            <w:pPr>
              <w:jc w:val="right"/>
              <w:rPr>
                <w:color w:val="000000"/>
              </w:rPr>
            </w:pPr>
            <w:r w:rsidRPr="00AA6592">
              <w:rPr>
                <w:color w:val="000000"/>
              </w:rPr>
              <w:t>521</w:t>
            </w:r>
          </w:p>
        </w:tc>
        <w:tc>
          <w:tcPr>
            <w:tcW w:w="1418" w:type="dxa"/>
            <w:vAlign w:val="bottom"/>
          </w:tcPr>
          <w:p w:rsidR="002F29F6" w:rsidRPr="00AA6592" w:rsidRDefault="002F29F6" w:rsidP="003F5FFB">
            <w:pPr>
              <w:jc w:val="right"/>
              <w:rPr>
                <w:color w:val="000000"/>
              </w:rPr>
            </w:pPr>
            <w:r w:rsidRPr="00AA6592">
              <w:rPr>
                <w:color w:val="000000"/>
              </w:rPr>
              <w:t>1 438</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ЗАО "Ростелеграф"</w:t>
            </w:r>
          </w:p>
        </w:tc>
        <w:tc>
          <w:tcPr>
            <w:tcW w:w="1418" w:type="dxa"/>
            <w:noWrap/>
            <w:vAlign w:val="bottom"/>
          </w:tcPr>
          <w:p w:rsidR="002F29F6" w:rsidRPr="00AA6592" w:rsidRDefault="002F29F6" w:rsidP="003F5FFB">
            <w:pPr>
              <w:jc w:val="right"/>
              <w:rPr>
                <w:color w:val="000000"/>
              </w:rPr>
            </w:pPr>
            <w:r w:rsidRPr="00AA6592">
              <w:rPr>
                <w:color w:val="000000"/>
              </w:rPr>
              <w:t>20 475</w:t>
            </w:r>
          </w:p>
        </w:tc>
        <w:tc>
          <w:tcPr>
            <w:tcW w:w="1418" w:type="dxa"/>
            <w:vAlign w:val="bottom"/>
          </w:tcPr>
          <w:p w:rsidR="002F29F6" w:rsidRPr="00AA6592" w:rsidRDefault="002F29F6" w:rsidP="003F5FFB">
            <w:pPr>
              <w:jc w:val="right"/>
              <w:rPr>
                <w:color w:val="000000"/>
              </w:rPr>
            </w:pPr>
            <w:r w:rsidRPr="00AA6592">
              <w:rPr>
                <w:color w:val="000000"/>
              </w:rPr>
              <w:t>20 593</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ООО "Нэт Бай Нэт Холдинг"</w:t>
            </w:r>
          </w:p>
        </w:tc>
        <w:tc>
          <w:tcPr>
            <w:tcW w:w="1418" w:type="dxa"/>
            <w:noWrap/>
            <w:vAlign w:val="bottom"/>
          </w:tcPr>
          <w:p w:rsidR="002F29F6" w:rsidRPr="00AA6592" w:rsidRDefault="002F29F6" w:rsidP="003F5FFB">
            <w:pPr>
              <w:jc w:val="right"/>
              <w:rPr>
                <w:color w:val="000000"/>
              </w:rPr>
            </w:pPr>
            <w:r w:rsidRPr="00AA6592">
              <w:rPr>
                <w:color w:val="000000"/>
              </w:rPr>
              <w:t>5 862</w:t>
            </w:r>
          </w:p>
        </w:tc>
        <w:tc>
          <w:tcPr>
            <w:tcW w:w="1418" w:type="dxa"/>
            <w:vAlign w:val="bottom"/>
          </w:tcPr>
          <w:p w:rsidR="002F29F6" w:rsidRPr="00AA6592" w:rsidRDefault="002F29F6" w:rsidP="003F5FFB">
            <w:pPr>
              <w:jc w:val="right"/>
              <w:rPr>
                <w:color w:val="000000"/>
              </w:rPr>
            </w:pPr>
            <w:r w:rsidRPr="00AA6592">
              <w:rPr>
                <w:color w:val="000000"/>
              </w:rPr>
              <w:t>5 862</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ООО "Мастерсвязь"</w:t>
            </w:r>
          </w:p>
        </w:tc>
        <w:tc>
          <w:tcPr>
            <w:tcW w:w="1418" w:type="dxa"/>
            <w:noWrap/>
            <w:vAlign w:val="bottom"/>
          </w:tcPr>
          <w:p w:rsidR="002F29F6" w:rsidRPr="00AA6592" w:rsidRDefault="002F29F6" w:rsidP="003F5FFB">
            <w:pPr>
              <w:jc w:val="right"/>
              <w:rPr>
                <w:color w:val="000000"/>
              </w:rPr>
            </w:pPr>
            <w:r w:rsidRPr="00AA6592">
              <w:rPr>
                <w:color w:val="000000"/>
              </w:rPr>
              <w:t>24 894</w:t>
            </w:r>
          </w:p>
        </w:tc>
        <w:tc>
          <w:tcPr>
            <w:tcW w:w="1418" w:type="dxa"/>
            <w:vAlign w:val="bottom"/>
          </w:tcPr>
          <w:p w:rsidR="002F29F6" w:rsidRPr="00AA6592" w:rsidRDefault="002F29F6" w:rsidP="003F5FFB">
            <w:pPr>
              <w:jc w:val="right"/>
              <w:rPr>
                <w:color w:val="000000"/>
              </w:rPr>
            </w:pPr>
            <w:r w:rsidRPr="00AA6592">
              <w:rPr>
                <w:color w:val="000000"/>
              </w:rPr>
              <w:t>41 090</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ООО "ВЕСТ КОЛЛ ЛТД"</w:t>
            </w:r>
          </w:p>
        </w:tc>
        <w:tc>
          <w:tcPr>
            <w:tcW w:w="1418" w:type="dxa"/>
            <w:noWrap/>
            <w:vAlign w:val="bottom"/>
          </w:tcPr>
          <w:p w:rsidR="002F29F6" w:rsidRPr="00AA6592" w:rsidRDefault="002F29F6" w:rsidP="003F5FFB">
            <w:pPr>
              <w:jc w:val="right"/>
              <w:rPr>
                <w:color w:val="000000"/>
              </w:rPr>
            </w:pPr>
            <w:r w:rsidRPr="00AA6592">
              <w:rPr>
                <w:color w:val="000000"/>
              </w:rPr>
              <w:t>653</w:t>
            </w:r>
          </w:p>
        </w:tc>
        <w:tc>
          <w:tcPr>
            <w:tcW w:w="1418" w:type="dxa"/>
            <w:vAlign w:val="bottom"/>
          </w:tcPr>
          <w:p w:rsidR="002F29F6" w:rsidRPr="00AA6592" w:rsidRDefault="002F29F6" w:rsidP="003F5FFB">
            <w:pPr>
              <w:jc w:val="right"/>
              <w:rPr>
                <w:color w:val="000000"/>
              </w:rPr>
            </w:pPr>
            <w:r w:rsidRPr="00AA6592">
              <w:rPr>
                <w:color w:val="000000"/>
              </w:rPr>
              <w:t>443</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АО "КантриКом"</w:t>
            </w:r>
          </w:p>
        </w:tc>
        <w:tc>
          <w:tcPr>
            <w:tcW w:w="1418" w:type="dxa"/>
            <w:noWrap/>
            <w:vAlign w:val="bottom"/>
          </w:tcPr>
          <w:p w:rsidR="002F29F6" w:rsidRPr="00AA6592" w:rsidRDefault="002F29F6" w:rsidP="003F5FFB">
            <w:pPr>
              <w:jc w:val="right"/>
              <w:rPr>
                <w:color w:val="000000"/>
              </w:rPr>
            </w:pPr>
            <w:r w:rsidRPr="00AA6592">
              <w:rPr>
                <w:color w:val="000000"/>
              </w:rPr>
              <w:t>83</w:t>
            </w:r>
          </w:p>
        </w:tc>
        <w:tc>
          <w:tcPr>
            <w:tcW w:w="1418" w:type="dxa"/>
            <w:vAlign w:val="bottom"/>
          </w:tcPr>
          <w:p w:rsidR="002F29F6" w:rsidRPr="00AA6592" w:rsidRDefault="002F29F6" w:rsidP="003F5FFB">
            <w:pPr>
              <w:jc w:val="right"/>
              <w:rPr>
                <w:color w:val="000000"/>
              </w:rPr>
            </w:pPr>
            <w:r w:rsidRPr="00AA6592">
              <w:rPr>
                <w:color w:val="000000"/>
              </w:rPr>
              <w:t>401</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ООО "ДЕНТАЛ"</w:t>
            </w:r>
          </w:p>
        </w:tc>
        <w:tc>
          <w:tcPr>
            <w:tcW w:w="1418" w:type="dxa"/>
            <w:noWrap/>
            <w:vAlign w:val="bottom"/>
          </w:tcPr>
          <w:p w:rsidR="002F29F6" w:rsidRPr="00AA6592" w:rsidRDefault="002F29F6" w:rsidP="003F5FFB">
            <w:pPr>
              <w:jc w:val="right"/>
              <w:rPr>
                <w:color w:val="000000"/>
              </w:rPr>
            </w:pPr>
            <w:r w:rsidRPr="00AA6592">
              <w:rPr>
                <w:color w:val="000000"/>
              </w:rPr>
              <w:t>4 292</w:t>
            </w:r>
          </w:p>
        </w:tc>
        <w:tc>
          <w:tcPr>
            <w:tcW w:w="1418" w:type="dxa"/>
            <w:vAlign w:val="bottom"/>
          </w:tcPr>
          <w:p w:rsidR="002F29F6" w:rsidRPr="00AA6592" w:rsidRDefault="002F29F6" w:rsidP="003F5FFB">
            <w:pPr>
              <w:jc w:val="right"/>
              <w:rPr>
                <w:color w:val="000000"/>
              </w:rPr>
            </w:pPr>
            <w:r w:rsidRPr="00AA6592">
              <w:rPr>
                <w:color w:val="000000"/>
              </w:rPr>
              <w:t>0</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ООО "ТехноТек 2010"</w:t>
            </w:r>
          </w:p>
        </w:tc>
        <w:tc>
          <w:tcPr>
            <w:tcW w:w="1418" w:type="dxa"/>
            <w:noWrap/>
            <w:vAlign w:val="bottom"/>
          </w:tcPr>
          <w:p w:rsidR="002F29F6" w:rsidRPr="00AA6592" w:rsidRDefault="002F29F6" w:rsidP="003F5FFB">
            <w:pPr>
              <w:jc w:val="right"/>
              <w:rPr>
                <w:color w:val="000000"/>
              </w:rPr>
            </w:pPr>
            <w:r w:rsidRPr="00AA6592">
              <w:rPr>
                <w:color w:val="000000"/>
              </w:rPr>
              <w:t>566</w:t>
            </w:r>
          </w:p>
        </w:tc>
        <w:tc>
          <w:tcPr>
            <w:tcW w:w="1418" w:type="dxa"/>
            <w:vAlign w:val="bottom"/>
          </w:tcPr>
          <w:p w:rsidR="002F29F6" w:rsidRPr="00AA6592" w:rsidRDefault="002F29F6" w:rsidP="003F5FFB">
            <w:pPr>
              <w:jc w:val="right"/>
              <w:rPr>
                <w:color w:val="000000"/>
              </w:rPr>
            </w:pPr>
            <w:r w:rsidRPr="00AA6592">
              <w:rPr>
                <w:color w:val="000000"/>
              </w:rPr>
              <w:t>0</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ОАО "КОМКОР"</w:t>
            </w:r>
          </w:p>
        </w:tc>
        <w:tc>
          <w:tcPr>
            <w:tcW w:w="1418" w:type="dxa"/>
            <w:noWrap/>
            <w:vAlign w:val="bottom"/>
          </w:tcPr>
          <w:p w:rsidR="002F29F6" w:rsidRPr="00AA6592" w:rsidRDefault="002F29F6" w:rsidP="003F5FFB">
            <w:pPr>
              <w:jc w:val="right"/>
              <w:rPr>
                <w:color w:val="000000"/>
              </w:rPr>
            </w:pPr>
            <w:r w:rsidRPr="00AA6592">
              <w:rPr>
                <w:color w:val="000000"/>
              </w:rPr>
              <w:t>106 384</w:t>
            </w:r>
          </w:p>
        </w:tc>
        <w:tc>
          <w:tcPr>
            <w:tcW w:w="1418" w:type="dxa"/>
            <w:vAlign w:val="bottom"/>
          </w:tcPr>
          <w:p w:rsidR="002F29F6" w:rsidRPr="00AA6592" w:rsidRDefault="002F29F6" w:rsidP="003F5FFB">
            <w:pPr>
              <w:jc w:val="right"/>
              <w:rPr>
                <w:color w:val="000000"/>
              </w:rPr>
            </w:pPr>
            <w:r w:rsidRPr="00AA6592">
              <w:rPr>
                <w:color w:val="000000"/>
              </w:rPr>
              <w:t>69 051</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ООО "Мегаполис-Сервис"</w:t>
            </w:r>
          </w:p>
        </w:tc>
        <w:tc>
          <w:tcPr>
            <w:tcW w:w="1418" w:type="dxa"/>
            <w:noWrap/>
            <w:vAlign w:val="bottom"/>
          </w:tcPr>
          <w:p w:rsidR="002F29F6" w:rsidRPr="00AA6592" w:rsidRDefault="002F29F6" w:rsidP="003F5FFB">
            <w:pPr>
              <w:jc w:val="right"/>
              <w:rPr>
                <w:color w:val="000000"/>
              </w:rPr>
            </w:pPr>
            <w:r w:rsidRPr="00AA6592">
              <w:rPr>
                <w:color w:val="000000"/>
              </w:rPr>
              <w:t>0</w:t>
            </w:r>
          </w:p>
        </w:tc>
        <w:tc>
          <w:tcPr>
            <w:tcW w:w="1418" w:type="dxa"/>
            <w:vAlign w:val="bottom"/>
          </w:tcPr>
          <w:p w:rsidR="002F29F6" w:rsidRPr="00AA6592" w:rsidRDefault="002F29F6" w:rsidP="003F5FFB">
            <w:pPr>
              <w:jc w:val="right"/>
              <w:rPr>
                <w:color w:val="000000"/>
              </w:rPr>
            </w:pPr>
            <w:r w:rsidRPr="00AA6592">
              <w:rPr>
                <w:color w:val="000000"/>
              </w:rPr>
              <w:t>3 600</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АН "Столица"</w:t>
            </w:r>
          </w:p>
        </w:tc>
        <w:tc>
          <w:tcPr>
            <w:tcW w:w="1418" w:type="dxa"/>
            <w:noWrap/>
            <w:vAlign w:val="bottom"/>
          </w:tcPr>
          <w:p w:rsidR="002F29F6" w:rsidRPr="00AA6592" w:rsidRDefault="002F29F6" w:rsidP="003F5FFB">
            <w:pPr>
              <w:jc w:val="right"/>
              <w:rPr>
                <w:color w:val="000000"/>
              </w:rPr>
            </w:pPr>
            <w:r w:rsidRPr="00AA6592">
              <w:rPr>
                <w:color w:val="000000"/>
              </w:rPr>
              <w:t>0</w:t>
            </w:r>
          </w:p>
        </w:tc>
        <w:tc>
          <w:tcPr>
            <w:tcW w:w="1418" w:type="dxa"/>
            <w:vAlign w:val="bottom"/>
          </w:tcPr>
          <w:p w:rsidR="002F29F6" w:rsidRPr="00AA6592" w:rsidRDefault="002F29F6" w:rsidP="003F5FFB">
            <w:pPr>
              <w:jc w:val="right"/>
              <w:rPr>
                <w:color w:val="000000"/>
              </w:rPr>
            </w:pPr>
            <w:r w:rsidRPr="00AA6592">
              <w:rPr>
                <w:color w:val="000000"/>
              </w:rPr>
              <w:t>4 732</w:t>
            </w:r>
          </w:p>
        </w:tc>
      </w:tr>
      <w:tr w:rsidR="002F29F6" w:rsidRPr="00AA6592" w:rsidTr="003F5FFB">
        <w:trPr>
          <w:trHeight w:val="225"/>
        </w:trPr>
        <w:tc>
          <w:tcPr>
            <w:tcW w:w="7088" w:type="dxa"/>
            <w:noWrap/>
            <w:vAlign w:val="bottom"/>
          </w:tcPr>
          <w:p w:rsidR="002F29F6" w:rsidRPr="00AA6592" w:rsidRDefault="002F29F6" w:rsidP="003F5FFB">
            <w:pPr>
              <w:rPr>
                <w:color w:val="000000"/>
              </w:rPr>
            </w:pPr>
            <w:r w:rsidRPr="00AA6592">
              <w:rPr>
                <w:color w:val="000000"/>
              </w:rPr>
              <w:t>Прочие</w:t>
            </w:r>
          </w:p>
        </w:tc>
        <w:tc>
          <w:tcPr>
            <w:tcW w:w="1418" w:type="dxa"/>
            <w:noWrap/>
            <w:vAlign w:val="bottom"/>
          </w:tcPr>
          <w:p w:rsidR="002F29F6" w:rsidRPr="00AA6592" w:rsidRDefault="002F29F6" w:rsidP="003F5FFB">
            <w:pPr>
              <w:jc w:val="right"/>
              <w:rPr>
                <w:color w:val="000000"/>
              </w:rPr>
            </w:pPr>
            <w:r w:rsidRPr="00AA6592">
              <w:rPr>
                <w:color w:val="000000"/>
              </w:rPr>
              <w:t>487</w:t>
            </w:r>
          </w:p>
        </w:tc>
        <w:tc>
          <w:tcPr>
            <w:tcW w:w="1418" w:type="dxa"/>
            <w:vAlign w:val="bottom"/>
          </w:tcPr>
          <w:p w:rsidR="002F29F6" w:rsidRPr="00AA6592" w:rsidRDefault="002F29F6" w:rsidP="003F5FFB">
            <w:pPr>
              <w:jc w:val="right"/>
              <w:rPr>
                <w:color w:val="000000"/>
                <w:lang w:val="en-US"/>
              </w:rPr>
            </w:pPr>
            <w:r w:rsidRPr="00AA6592">
              <w:rPr>
                <w:color w:val="000000"/>
              </w:rPr>
              <w:t>2 39</w:t>
            </w:r>
            <w:r w:rsidRPr="00AA6592">
              <w:rPr>
                <w:color w:val="000000"/>
                <w:lang w:val="en-US"/>
              </w:rPr>
              <w:t>3</w:t>
            </w:r>
          </w:p>
        </w:tc>
      </w:tr>
      <w:tr w:rsidR="002F29F6" w:rsidRPr="00AA6592" w:rsidTr="003F5FFB">
        <w:trPr>
          <w:trHeight w:val="225"/>
        </w:trPr>
        <w:tc>
          <w:tcPr>
            <w:tcW w:w="7088" w:type="dxa"/>
            <w:tcBorders>
              <w:bottom w:val="double" w:sz="4" w:space="0" w:color="auto"/>
            </w:tcBorders>
            <w:noWrap/>
            <w:vAlign w:val="bottom"/>
          </w:tcPr>
          <w:p w:rsidR="002F29F6" w:rsidRPr="00AA6592" w:rsidRDefault="002F29F6" w:rsidP="003F5FFB">
            <w:pPr>
              <w:rPr>
                <w:b/>
                <w:bCs/>
                <w:color w:val="000000"/>
              </w:rPr>
            </w:pPr>
            <w:r w:rsidRPr="00AA6592">
              <w:rPr>
                <w:b/>
                <w:bCs/>
                <w:color w:val="000000"/>
              </w:rPr>
              <w:t>Итого</w:t>
            </w:r>
          </w:p>
        </w:tc>
        <w:tc>
          <w:tcPr>
            <w:tcW w:w="1418" w:type="dxa"/>
            <w:tcBorders>
              <w:bottom w:val="double" w:sz="4" w:space="0" w:color="auto"/>
            </w:tcBorders>
            <w:noWrap/>
            <w:vAlign w:val="bottom"/>
          </w:tcPr>
          <w:p w:rsidR="002F29F6" w:rsidRPr="00AA6592" w:rsidRDefault="002F29F6" w:rsidP="003F5FFB">
            <w:pPr>
              <w:jc w:val="right"/>
              <w:rPr>
                <w:b/>
                <w:bCs/>
                <w:color w:val="000000"/>
              </w:rPr>
            </w:pPr>
            <w:r w:rsidRPr="00AA6592">
              <w:rPr>
                <w:b/>
                <w:bCs/>
                <w:color w:val="000000"/>
              </w:rPr>
              <w:t>393 752</w:t>
            </w:r>
          </w:p>
        </w:tc>
        <w:tc>
          <w:tcPr>
            <w:tcW w:w="1418" w:type="dxa"/>
            <w:tcBorders>
              <w:bottom w:val="double" w:sz="4" w:space="0" w:color="auto"/>
            </w:tcBorders>
            <w:vAlign w:val="bottom"/>
          </w:tcPr>
          <w:p w:rsidR="002F29F6" w:rsidRPr="00AA6592" w:rsidRDefault="002F29F6" w:rsidP="003F5FFB">
            <w:pPr>
              <w:jc w:val="right"/>
              <w:rPr>
                <w:b/>
                <w:bCs/>
                <w:color w:val="000000"/>
                <w:lang w:val="en-US"/>
              </w:rPr>
            </w:pPr>
            <w:r w:rsidRPr="00AA6592">
              <w:rPr>
                <w:b/>
                <w:bCs/>
                <w:color w:val="000000"/>
              </w:rPr>
              <w:t>533 19</w:t>
            </w:r>
            <w:r w:rsidRPr="00AA6592">
              <w:rPr>
                <w:b/>
                <w:bCs/>
                <w:color w:val="000000"/>
                <w:lang w:val="en-US"/>
              </w:rPr>
              <w:t>3</w:t>
            </w:r>
          </w:p>
        </w:tc>
      </w:tr>
    </w:tbl>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r w:rsidRPr="00AA6592">
        <w:rPr>
          <w:b/>
          <w:bCs/>
          <w:sz w:val="20"/>
          <w:szCs w:val="20"/>
        </w:rPr>
        <w:t>1</w:t>
      </w:r>
      <w:r w:rsidRPr="00AA6592">
        <w:rPr>
          <w:b/>
          <w:bCs/>
          <w:sz w:val="20"/>
          <w:szCs w:val="20"/>
          <w:lang w:val="en-US"/>
        </w:rPr>
        <w:t>5</w:t>
      </w:r>
      <w:r w:rsidRPr="00AA6592">
        <w:rPr>
          <w:b/>
          <w:bCs/>
          <w:sz w:val="20"/>
          <w:szCs w:val="20"/>
        </w:rPr>
        <w:t>. Уставный капитал</w:t>
      </w:r>
    </w:p>
    <w:p w:rsidR="002F29F6" w:rsidRPr="00AA6592" w:rsidRDefault="002F29F6" w:rsidP="002F29F6">
      <w:pPr>
        <w:pStyle w:val="ABC-Aftertable"/>
        <w:ind w:right="283"/>
        <w:rPr>
          <w:snapToGrid w:val="0"/>
          <w:lang w:val="ru-RU"/>
        </w:rPr>
      </w:pPr>
    </w:p>
    <w:p w:rsidR="002F29F6" w:rsidRPr="00AA6592" w:rsidRDefault="002F29F6" w:rsidP="002F29F6">
      <w:pPr>
        <w:pStyle w:val="ABC-paragrahinNotes"/>
        <w:spacing w:after="0"/>
        <w:ind w:right="-4"/>
        <w:rPr>
          <w:snapToGrid w:val="0"/>
          <w:lang w:val="ru-RU"/>
        </w:rPr>
      </w:pPr>
      <w:r w:rsidRPr="00AA6592">
        <w:rPr>
          <w:snapToGrid w:val="0"/>
          <w:lang w:val="ru-RU"/>
        </w:rPr>
        <w:t xml:space="preserve">На </w:t>
      </w:r>
      <w:r w:rsidRPr="00AA6592">
        <w:rPr>
          <w:lang w:val="ru-RU"/>
        </w:rPr>
        <w:t xml:space="preserve">31 </w:t>
      </w:r>
      <w:r w:rsidRPr="00AA6592">
        <w:rPr>
          <w:bCs/>
          <w:lang w:val="ru-RU"/>
        </w:rPr>
        <w:t xml:space="preserve">декабря </w:t>
      </w:r>
      <w:r w:rsidRPr="00AA6592">
        <w:rPr>
          <w:snapToGrid w:val="0"/>
          <w:lang w:val="ru-RU"/>
        </w:rPr>
        <w:t>2017 г. номинальная и балансовая стоимости обыкновенных и привилегированных акций составляли:</w:t>
      </w:r>
    </w:p>
    <w:tbl>
      <w:tblPr>
        <w:tblW w:w="9951" w:type="dxa"/>
        <w:tblInd w:w="93" w:type="dxa"/>
        <w:tblLook w:val="0000" w:firstRow="0" w:lastRow="0" w:firstColumn="0" w:lastColumn="0" w:noHBand="0" w:noVBand="0"/>
      </w:tblPr>
      <w:tblGrid>
        <w:gridCol w:w="4095"/>
        <w:gridCol w:w="1464"/>
        <w:gridCol w:w="1480"/>
        <w:gridCol w:w="1464"/>
        <w:gridCol w:w="1464"/>
      </w:tblGrid>
      <w:tr w:rsidR="002F29F6" w:rsidRPr="00AA6592" w:rsidTr="003F5FFB">
        <w:trPr>
          <w:trHeight w:val="856"/>
        </w:trPr>
        <w:tc>
          <w:tcPr>
            <w:tcW w:w="4095"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Тип акции</w:t>
            </w:r>
          </w:p>
        </w:tc>
        <w:tc>
          <w:tcPr>
            <w:tcW w:w="1464"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Количество акций в обращении (тыс. шт.)</w:t>
            </w:r>
          </w:p>
        </w:tc>
        <w:tc>
          <w:tcPr>
            <w:tcW w:w="1464"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Номинальная стоимость акции (руб.)</w:t>
            </w:r>
          </w:p>
        </w:tc>
        <w:tc>
          <w:tcPr>
            <w:tcW w:w="1464"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Итого номинальная стоимость</w:t>
            </w:r>
          </w:p>
        </w:tc>
        <w:tc>
          <w:tcPr>
            <w:tcW w:w="1464"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Итого балансовая стоимость</w:t>
            </w:r>
          </w:p>
        </w:tc>
      </w:tr>
      <w:tr w:rsidR="002F29F6" w:rsidRPr="00AA6592" w:rsidTr="003F5FFB">
        <w:trPr>
          <w:trHeight w:val="229"/>
        </w:trPr>
        <w:tc>
          <w:tcPr>
            <w:tcW w:w="4095" w:type="dxa"/>
            <w:tcBorders>
              <w:top w:val="nil"/>
              <w:left w:val="nil"/>
              <w:bottom w:val="nil"/>
              <w:right w:val="nil"/>
            </w:tcBorders>
            <w:noWrap/>
            <w:vAlign w:val="bottom"/>
          </w:tcPr>
          <w:p w:rsidR="002F29F6" w:rsidRPr="00AA6592" w:rsidRDefault="002F29F6" w:rsidP="003F5FFB">
            <w:pPr>
              <w:widowControl/>
              <w:spacing w:before="0"/>
            </w:pPr>
            <w:r w:rsidRPr="00AA6592">
              <w:t>Обыкновенные</w:t>
            </w:r>
          </w:p>
        </w:tc>
        <w:tc>
          <w:tcPr>
            <w:tcW w:w="1464" w:type="dxa"/>
            <w:tcBorders>
              <w:top w:val="single" w:sz="4" w:space="0" w:color="auto"/>
              <w:left w:val="nil"/>
              <w:bottom w:val="nil"/>
              <w:right w:val="nil"/>
            </w:tcBorders>
            <w:noWrap/>
            <w:vAlign w:val="bottom"/>
          </w:tcPr>
          <w:p w:rsidR="002F29F6" w:rsidRPr="00AA6592" w:rsidRDefault="002F29F6" w:rsidP="003F5FFB">
            <w:pPr>
              <w:widowControl/>
              <w:spacing w:before="0"/>
              <w:jc w:val="right"/>
            </w:pPr>
            <w:r w:rsidRPr="00AA6592">
              <w:t>166</w:t>
            </w:r>
            <w:r w:rsidRPr="00AA6592">
              <w:rPr>
                <w:lang w:val="en-US"/>
              </w:rPr>
              <w:t xml:space="preserve"> </w:t>
            </w:r>
            <w:r w:rsidRPr="00AA6592">
              <w:t>167</w:t>
            </w:r>
          </w:p>
        </w:tc>
        <w:tc>
          <w:tcPr>
            <w:tcW w:w="1464" w:type="dxa"/>
            <w:tcBorders>
              <w:top w:val="single" w:sz="4" w:space="0" w:color="auto"/>
              <w:left w:val="nil"/>
              <w:bottom w:val="nil"/>
              <w:right w:val="nil"/>
            </w:tcBorders>
            <w:noWrap/>
            <w:vAlign w:val="bottom"/>
          </w:tcPr>
          <w:p w:rsidR="002F29F6" w:rsidRPr="00AA6592" w:rsidRDefault="002F29F6" w:rsidP="003F5FFB">
            <w:pPr>
              <w:widowControl/>
              <w:spacing w:before="0"/>
              <w:jc w:val="right"/>
            </w:pPr>
            <w:r w:rsidRPr="00AA6592">
              <w:t>1</w:t>
            </w:r>
          </w:p>
        </w:tc>
        <w:tc>
          <w:tcPr>
            <w:tcW w:w="1464" w:type="dxa"/>
            <w:tcBorders>
              <w:top w:val="single" w:sz="4" w:space="0" w:color="auto"/>
              <w:left w:val="nil"/>
              <w:bottom w:val="nil"/>
              <w:right w:val="nil"/>
            </w:tcBorders>
            <w:noWrap/>
            <w:vAlign w:val="bottom"/>
          </w:tcPr>
          <w:p w:rsidR="002F29F6" w:rsidRPr="00AA6592" w:rsidRDefault="002F29F6" w:rsidP="003F5FFB">
            <w:pPr>
              <w:widowControl/>
              <w:spacing w:before="0"/>
              <w:jc w:val="right"/>
            </w:pPr>
            <w:r w:rsidRPr="00AA6592">
              <w:t>166</w:t>
            </w:r>
            <w:r w:rsidRPr="00AA6592">
              <w:rPr>
                <w:lang w:val="en-US"/>
              </w:rPr>
              <w:t xml:space="preserve"> </w:t>
            </w:r>
            <w:r w:rsidRPr="00AA6592">
              <w:t>167</w:t>
            </w:r>
          </w:p>
        </w:tc>
        <w:tc>
          <w:tcPr>
            <w:tcW w:w="1464" w:type="dxa"/>
            <w:tcBorders>
              <w:top w:val="single" w:sz="4" w:space="0" w:color="auto"/>
              <w:left w:val="nil"/>
              <w:bottom w:val="nil"/>
              <w:right w:val="nil"/>
            </w:tcBorders>
            <w:noWrap/>
            <w:vAlign w:val="bottom"/>
          </w:tcPr>
          <w:p w:rsidR="002F29F6" w:rsidRPr="00AA6592" w:rsidRDefault="002F29F6" w:rsidP="003F5FFB">
            <w:pPr>
              <w:widowControl/>
              <w:spacing w:before="0"/>
              <w:jc w:val="right"/>
            </w:pPr>
            <w:r w:rsidRPr="00AA6592">
              <w:t>166</w:t>
            </w:r>
            <w:r w:rsidRPr="00AA6592">
              <w:rPr>
                <w:lang w:val="en-US"/>
              </w:rPr>
              <w:t xml:space="preserve"> </w:t>
            </w:r>
            <w:r w:rsidRPr="00AA6592">
              <w:t>167</w:t>
            </w:r>
          </w:p>
        </w:tc>
      </w:tr>
      <w:tr w:rsidR="002F29F6" w:rsidRPr="00AA6592" w:rsidTr="003F5FFB">
        <w:trPr>
          <w:trHeight w:val="229"/>
        </w:trPr>
        <w:tc>
          <w:tcPr>
            <w:tcW w:w="4095" w:type="dxa"/>
            <w:tcBorders>
              <w:top w:val="nil"/>
              <w:left w:val="nil"/>
              <w:bottom w:val="nil"/>
              <w:right w:val="nil"/>
            </w:tcBorders>
            <w:noWrap/>
            <w:vAlign w:val="bottom"/>
          </w:tcPr>
          <w:p w:rsidR="002F29F6" w:rsidRPr="00AA6592" w:rsidRDefault="002F29F6" w:rsidP="003F5FFB">
            <w:pPr>
              <w:widowControl/>
              <w:spacing w:before="0"/>
            </w:pPr>
            <w:r w:rsidRPr="00AA6592">
              <w:t>Привилегированные</w:t>
            </w:r>
          </w:p>
        </w:tc>
        <w:tc>
          <w:tcPr>
            <w:tcW w:w="1464" w:type="dxa"/>
            <w:tcBorders>
              <w:top w:val="nil"/>
              <w:left w:val="nil"/>
              <w:bottom w:val="single" w:sz="4" w:space="0" w:color="auto"/>
              <w:right w:val="nil"/>
            </w:tcBorders>
            <w:noWrap/>
            <w:vAlign w:val="bottom"/>
          </w:tcPr>
          <w:p w:rsidR="002F29F6" w:rsidRPr="00AA6592" w:rsidRDefault="002F29F6" w:rsidP="003F5FFB">
            <w:pPr>
              <w:widowControl/>
              <w:spacing w:before="0"/>
              <w:jc w:val="right"/>
            </w:pPr>
            <w:r w:rsidRPr="00AA6592">
              <w:t>55</w:t>
            </w:r>
            <w:r w:rsidRPr="00AA6592">
              <w:rPr>
                <w:lang w:val="en-US"/>
              </w:rPr>
              <w:t xml:space="preserve"> </w:t>
            </w:r>
            <w:r w:rsidRPr="00AA6592">
              <w:t>389</w:t>
            </w:r>
          </w:p>
        </w:tc>
        <w:tc>
          <w:tcPr>
            <w:tcW w:w="1464" w:type="dxa"/>
            <w:tcBorders>
              <w:top w:val="nil"/>
              <w:left w:val="nil"/>
              <w:bottom w:val="single" w:sz="4" w:space="0" w:color="auto"/>
              <w:right w:val="nil"/>
            </w:tcBorders>
            <w:noWrap/>
            <w:vAlign w:val="bottom"/>
          </w:tcPr>
          <w:p w:rsidR="002F29F6" w:rsidRPr="00AA6592" w:rsidRDefault="002F29F6" w:rsidP="003F5FFB">
            <w:pPr>
              <w:widowControl/>
              <w:spacing w:before="0"/>
              <w:jc w:val="right"/>
            </w:pPr>
            <w:r w:rsidRPr="00AA6592">
              <w:t>1</w:t>
            </w:r>
          </w:p>
        </w:tc>
        <w:tc>
          <w:tcPr>
            <w:tcW w:w="1464" w:type="dxa"/>
            <w:tcBorders>
              <w:top w:val="nil"/>
              <w:left w:val="nil"/>
              <w:bottom w:val="single" w:sz="4" w:space="0" w:color="auto"/>
              <w:right w:val="nil"/>
            </w:tcBorders>
            <w:noWrap/>
            <w:vAlign w:val="bottom"/>
          </w:tcPr>
          <w:p w:rsidR="002F29F6" w:rsidRPr="00AA6592" w:rsidRDefault="002F29F6" w:rsidP="003F5FFB">
            <w:pPr>
              <w:widowControl/>
              <w:spacing w:before="0"/>
              <w:jc w:val="right"/>
            </w:pPr>
            <w:r w:rsidRPr="00AA6592">
              <w:t>55</w:t>
            </w:r>
            <w:r w:rsidRPr="00AA6592">
              <w:rPr>
                <w:lang w:val="en-US"/>
              </w:rPr>
              <w:t xml:space="preserve"> </w:t>
            </w:r>
            <w:r w:rsidRPr="00AA6592">
              <w:t>389</w:t>
            </w:r>
          </w:p>
        </w:tc>
        <w:tc>
          <w:tcPr>
            <w:tcW w:w="1464" w:type="dxa"/>
            <w:tcBorders>
              <w:top w:val="nil"/>
              <w:left w:val="nil"/>
              <w:bottom w:val="single" w:sz="4" w:space="0" w:color="auto"/>
              <w:right w:val="nil"/>
            </w:tcBorders>
            <w:noWrap/>
            <w:vAlign w:val="bottom"/>
          </w:tcPr>
          <w:p w:rsidR="002F29F6" w:rsidRPr="00AA6592" w:rsidRDefault="002F29F6" w:rsidP="003F5FFB">
            <w:pPr>
              <w:widowControl/>
              <w:spacing w:before="0"/>
              <w:jc w:val="right"/>
            </w:pPr>
            <w:r w:rsidRPr="00AA6592">
              <w:t>55</w:t>
            </w:r>
            <w:r w:rsidRPr="00AA6592">
              <w:rPr>
                <w:lang w:val="en-US"/>
              </w:rPr>
              <w:t xml:space="preserve"> </w:t>
            </w:r>
            <w:r w:rsidRPr="00AA6592">
              <w:t>389</w:t>
            </w:r>
          </w:p>
        </w:tc>
      </w:tr>
      <w:tr w:rsidR="002F29F6" w:rsidRPr="00AA6592" w:rsidTr="003F5FFB">
        <w:trPr>
          <w:trHeight w:val="245"/>
        </w:trPr>
        <w:tc>
          <w:tcPr>
            <w:tcW w:w="4095"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w:t>
            </w:r>
          </w:p>
        </w:tc>
        <w:tc>
          <w:tcPr>
            <w:tcW w:w="1464" w:type="dxa"/>
            <w:tcBorders>
              <w:top w:val="single" w:sz="4" w:space="0" w:color="auto"/>
              <w:left w:val="nil"/>
              <w:bottom w:val="double" w:sz="4" w:space="0" w:color="auto"/>
              <w:right w:val="nil"/>
            </w:tcBorders>
            <w:noWrap/>
            <w:vAlign w:val="bottom"/>
          </w:tcPr>
          <w:p w:rsidR="002F29F6" w:rsidRPr="00AA6592" w:rsidRDefault="002F29F6" w:rsidP="003F5FFB">
            <w:pPr>
              <w:widowControl/>
              <w:spacing w:before="0"/>
              <w:jc w:val="right"/>
              <w:rPr>
                <w:b/>
                <w:bCs/>
              </w:rPr>
            </w:pPr>
            <w:r w:rsidRPr="00AA6592">
              <w:rPr>
                <w:b/>
                <w:bCs/>
              </w:rPr>
              <w:t>221</w:t>
            </w:r>
            <w:r w:rsidRPr="00AA6592">
              <w:rPr>
                <w:b/>
                <w:bCs/>
                <w:lang w:val="en-US"/>
              </w:rPr>
              <w:t xml:space="preserve"> </w:t>
            </w:r>
            <w:r w:rsidRPr="00AA6592">
              <w:rPr>
                <w:b/>
                <w:bCs/>
              </w:rPr>
              <w:t>556</w:t>
            </w:r>
          </w:p>
        </w:tc>
        <w:tc>
          <w:tcPr>
            <w:tcW w:w="1464" w:type="dxa"/>
            <w:tcBorders>
              <w:top w:val="single" w:sz="4" w:space="0" w:color="auto"/>
              <w:left w:val="nil"/>
              <w:bottom w:val="double" w:sz="4" w:space="0" w:color="auto"/>
              <w:right w:val="nil"/>
            </w:tcBorders>
            <w:noWrap/>
            <w:vAlign w:val="bottom"/>
          </w:tcPr>
          <w:p w:rsidR="002F29F6" w:rsidRPr="00AA6592" w:rsidRDefault="002F29F6" w:rsidP="003F5FFB">
            <w:pPr>
              <w:widowControl/>
              <w:spacing w:before="0"/>
            </w:pPr>
          </w:p>
        </w:tc>
        <w:tc>
          <w:tcPr>
            <w:tcW w:w="1464" w:type="dxa"/>
            <w:tcBorders>
              <w:top w:val="single" w:sz="4" w:space="0" w:color="auto"/>
              <w:left w:val="nil"/>
              <w:bottom w:val="double" w:sz="4" w:space="0" w:color="auto"/>
              <w:right w:val="nil"/>
            </w:tcBorders>
            <w:noWrap/>
            <w:vAlign w:val="bottom"/>
          </w:tcPr>
          <w:p w:rsidR="002F29F6" w:rsidRPr="00AA6592" w:rsidRDefault="002F29F6" w:rsidP="003F5FFB">
            <w:pPr>
              <w:widowControl/>
              <w:spacing w:before="0"/>
              <w:jc w:val="right"/>
              <w:rPr>
                <w:b/>
                <w:bCs/>
              </w:rPr>
            </w:pPr>
            <w:r w:rsidRPr="00AA6592">
              <w:rPr>
                <w:b/>
                <w:bCs/>
              </w:rPr>
              <w:t>221</w:t>
            </w:r>
            <w:r w:rsidRPr="00AA6592">
              <w:rPr>
                <w:b/>
                <w:bCs/>
                <w:lang w:val="en-US"/>
              </w:rPr>
              <w:t xml:space="preserve"> </w:t>
            </w:r>
            <w:r w:rsidRPr="00AA6592">
              <w:rPr>
                <w:b/>
                <w:bCs/>
              </w:rPr>
              <w:t>556</w:t>
            </w:r>
          </w:p>
        </w:tc>
        <w:tc>
          <w:tcPr>
            <w:tcW w:w="1464" w:type="dxa"/>
            <w:tcBorders>
              <w:top w:val="single" w:sz="4" w:space="0" w:color="auto"/>
              <w:left w:val="nil"/>
              <w:bottom w:val="double" w:sz="4" w:space="0" w:color="auto"/>
              <w:right w:val="nil"/>
            </w:tcBorders>
            <w:noWrap/>
            <w:vAlign w:val="bottom"/>
          </w:tcPr>
          <w:p w:rsidR="002F29F6" w:rsidRPr="00AA6592" w:rsidRDefault="002F29F6" w:rsidP="003F5FFB">
            <w:pPr>
              <w:widowControl/>
              <w:spacing w:before="0"/>
              <w:jc w:val="right"/>
              <w:rPr>
                <w:b/>
                <w:bCs/>
              </w:rPr>
            </w:pPr>
            <w:r w:rsidRPr="00AA6592">
              <w:rPr>
                <w:b/>
                <w:bCs/>
              </w:rPr>
              <w:t>221</w:t>
            </w:r>
            <w:r w:rsidRPr="00AA6592">
              <w:rPr>
                <w:b/>
                <w:bCs/>
                <w:lang w:val="en-US"/>
              </w:rPr>
              <w:t xml:space="preserve"> </w:t>
            </w:r>
            <w:r w:rsidRPr="00AA6592">
              <w:rPr>
                <w:b/>
                <w:bCs/>
              </w:rPr>
              <w:t>556</w:t>
            </w:r>
          </w:p>
        </w:tc>
      </w:tr>
    </w:tbl>
    <w:p w:rsidR="002F29F6" w:rsidRPr="00AA6592" w:rsidRDefault="002F29F6" w:rsidP="002F29F6">
      <w:pPr>
        <w:pStyle w:val="ABC-paragrahinNotes"/>
        <w:spacing w:after="0"/>
        <w:ind w:right="-4"/>
        <w:rPr>
          <w:snapToGrid w:val="0"/>
          <w:lang w:val="en-US"/>
        </w:rPr>
      </w:pPr>
    </w:p>
    <w:p w:rsidR="002F29F6" w:rsidRPr="00AA6592" w:rsidRDefault="002F29F6" w:rsidP="002F29F6">
      <w:pPr>
        <w:pStyle w:val="ABC-paragrahinNotes"/>
        <w:spacing w:after="0"/>
        <w:ind w:right="-4"/>
        <w:rPr>
          <w:snapToGrid w:val="0"/>
          <w:lang w:val="ru-RU"/>
        </w:rPr>
      </w:pPr>
    </w:p>
    <w:p w:rsidR="002F29F6" w:rsidRPr="00AA6592" w:rsidRDefault="002F29F6" w:rsidP="002F29F6">
      <w:pPr>
        <w:pStyle w:val="ABC-paragrahinNotes"/>
        <w:pBdr>
          <w:bottom w:val="double" w:sz="4" w:space="1" w:color="auto"/>
        </w:pBdr>
        <w:spacing w:after="0"/>
        <w:ind w:right="-4"/>
        <w:rPr>
          <w:snapToGrid w:val="0"/>
          <w:lang w:val="ru-RU"/>
        </w:rPr>
      </w:pPr>
      <w:r w:rsidRPr="00AA6592">
        <w:rPr>
          <w:snapToGrid w:val="0"/>
          <w:lang w:val="ru-RU"/>
        </w:rPr>
        <w:t xml:space="preserve">Все выпущенные акции были полностью оплачены. </w:t>
      </w:r>
    </w:p>
    <w:p w:rsidR="002F29F6" w:rsidRPr="00AA6592" w:rsidRDefault="002F29F6" w:rsidP="002F29F6">
      <w:pPr>
        <w:pStyle w:val="ABC-paragrahinNotes"/>
        <w:spacing w:after="0"/>
        <w:ind w:right="-4"/>
        <w:rPr>
          <w:snapToGrid w:val="0"/>
          <w:lang w:val="ru-RU"/>
        </w:rPr>
      </w:pPr>
    </w:p>
    <w:p w:rsidR="002F29F6" w:rsidRPr="00AA6592" w:rsidRDefault="002F29F6" w:rsidP="002F29F6">
      <w:pPr>
        <w:pStyle w:val="21"/>
        <w:tabs>
          <w:tab w:val="left" w:pos="540"/>
        </w:tabs>
        <w:jc w:val="both"/>
        <w:rPr>
          <w:sz w:val="20"/>
          <w:szCs w:val="20"/>
        </w:rPr>
      </w:pPr>
      <w:r w:rsidRPr="00AA6592">
        <w:rPr>
          <w:sz w:val="20"/>
          <w:szCs w:val="20"/>
        </w:rPr>
        <w:t xml:space="preserve">Акции Общества распределены между юридическими и физическими лицами. </w:t>
      </w:r>
    </w:p>
    <w:p w:rsidR="002F29F6" w:rsidRPr="00AA6592" w:rsidRDefault="002F29F6" w:rsidP="002F29F6">
      <w:pPr>
        <w:pStyle w:val="21"/>
        <w:tabs>
          <w:tab w:val="left" w:pos="540"/>
        </w:tabs>
        <w:jc w:val="both"/>
        <w:rPr>
          <w:sz w:val="20"/>
          <w:szCs w:val="20"/>
        </w:rPr>
      </w:pPr>
    </w:p>
    <w:p w:rsidR="002F29F6" w:rsidRPr="00AA6592" w:rsidRDefault="002F29F6" w:rsidP="002F29F6">
      <w:pPr>
        <w:spacing w:before="120" w:after="120"/>
        <w:jc w:val="center"/>
        <w:rPr>
          <w:b/>
        </w:rPr>
      </w:pPr>
      <w:r w:rsidRPr="00AA6592">
        <w:rPr>
          <w:b/>
        </w:rPr>
        <w:t xml:space="preserve">Информация из реестра владельцев ценных бумаг ПАО «Центральный телеграф» по состоянию на 31.12.2017 года  </w:t>
      </w:r>
    </w:p>
    <w:p w:rsidR="002F29F6" w:rsidRPr="00AA6592" w:rsidRDefault="002F29F6" w:rsidP="002F29F6">
      <w:pPr>
        <w:spacing w:before="120" w:after="120"/>
      </w:pPr>
      <w:r w:rsidRPr="00AA6592">
        <w:rPr>
          <w:bCs/>
        </w:rPr>
        <w:t>Список зарегистрированных лиц – Процент по номинальной стоимости: от общей номинальной стоимости всех акций, включенных в УК от 5.000000 до 100.000000:</w:t>
      </w:r>
    </w:p>
    <w:tbl>
      <w:tblPr>
        <w:tblW w:w="9923" w:type="dxa"/>
        <w:tblInd w:w="93" w:type="dxa"/>
        <w:tblLook w:val="0000" w:firstRow="0" w:lastRow="0" w:firstColumn="0" w:lastColumn="0" w:noHBand="0" w:noVBand="0"/>
      </w:tblPr>
      <w:tblGrid>
        <w:gridCol w:w="3462"/>
        <w:gridCol w:w="1293"/>
        <w:gridCol w:w="1292"/>
        <w:gridCol w:w="1292"/>
        <w:gridCol w:w="1292"/>
        <w:gridCol w:w="1292"/>
      </w:tblGrid>
      <w:tr w:rsidR="002F29F6" w:rsidRPr="00AA6592" w:rsidTr="003F5FFB">
        <w:trPr>
          <w:trHeight w:val="210"/>
        </w:trPr>
        <w:tc>
          <w:tcPr>
            <w:tcW w:w="3462" w:type="dxa"/>
            <w:vMerge w:val="restart"/>
            <w:tcBorders>
              <w:top w:val="nil"/>
              <w:left w:val="nil"/>
              <w:bottom w:val="single" w:sz="4" w:space="0" w:color="000000"/>
              <w:right w:val="nil"/>
            </w:tcBorders>
            <w:vAlign w:val="bottom"/>
          </w:tcPr>
          <w:p w:rsidR="002F29F6" w:rsidRPr="00AA6592" w:rsidRDefault="002F29F6" w:rsidP="003F5FFB">
            <w:pPr>
              <w:widowControl/>
              <w:spacing w:before="0"/>
              <w:jc w:val="center"/>
              <w:rPr>
                <w:b/>
                <w:bCs/>
              </w:rPr>
            </w:pPr>
            <w:r w:rsidRPr="00AA6592">
              <w:t xml:space="preserve"> </w:t>
            </w:r>
            <w:r w:rsidRPr="00AA6592">
              <w:rPr>
                <w:b/>
                <w:bCs/>
              </w:rPr>
              <w:t>Акционеры</w:t>
            </w:r>
          </w:p>
        </w:tc>
        <w:tc>
          <w:tcPr>
            <w:tcW w:w="1293" w:type="dxa"/>
            <w:vMerge w:val="restart"/>
            <w:tcBorders>
              <w:top w:val="nil"/>
              <w:left w:val="nil"/>
              <w:bottom w:val="single" w:sz="4" w:space="0" w:color="000000"/>
              <w:right w:val="nil"/>
            </w:tcBorders>
            <w:vAlign w:val="bottom"/>
          </w:tcPr>
          <w:p w:rsidR="002F29F6" w:rsidRPr="00AA6592" w:rsidRDefault="002F29F6" w:rsidP="003F5FFB">
            <w:pPr>
              <w:widowControl/>
              <w:spacing w:before="0"/>
              <w:jc w:val="center"/>
              <w:rPr>
                <w:b/>
                <w:bCs/>
              </w:rPr>
            </w:pPr>
            <w:r w:rsidRPr="00AA6592">
              <w:rPr>
                <w:b/>
                <w:bCs/>
              </w:rPr>
              <w:t xml:space="preserve">Доля в </w:t>
            </w:r>
            <w:r w:rsidRPr="00AA6592">
              <w:rPr>
                <w:b/>
                <w:bCs/>
              </w:rPr>
              <w:lastRenderedPageBreak/>
              <w:t>уставном капитале, %</w:t>
            </w:r>
          </w:p>
        </w:tc>
        <w:tc>
          <w:tcPr>
            <w:tcW w:w="2584" w:type="dxa"/>
            <w:gridSpan w:val="2"/>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lastRenderedPageBreak/>
              <w:t>Обыкновенные акции</w:t>
            </w:r>
          </w:p>
        </w:tc>
        <w:tc>
          <w:tcPr>
            <w:tcW w:w="2584" w:type="dxa"/>
            <w:gridSpan w:val="2"/>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 xml:space="preserve">Привилегированные </w:t>
            </w:r>
            <w:r w:rsidRPr="00AA6592">
              <w:rPr>
                <w:b/>
                <w:bCs/>
              </w:rPr>
              <w:lastRenderedPageBreak/>
              <w:t>акции</w:t>
            </w:r>
          </w:p>
        </w:tc>
      </w:tr>
      <w:tr w:rsidR="002F29F6" w:rsidRPr="00AA6592" w:rsidTr="003F5FFB">
        <w:trPr>
          <w:trHeight w:val="435"/>
        </w:trPr>
        <w:tc>
          <w:tcPr>
            <w:tcW w:w="3462" w:type="dxa"/>
            <w:vMerge/>
            <w:tcBorders>
              <w:top w:val="nil"/>
              <w:left w:val="nil"/>
              <w:bottom w:val="single" w:sz="4" w:space="0" w:color="000000"/>
              <w:right w:val="nil"/>
            </w:tcBorders>
            <w:vAlign w:val="center"/>
          </w:tcPr>
          <w:p w:rsidR="002F29F6" w:rsidRPr="00AA6592" w:rsidRDefault="002F29F6" w:rsidP="003F5FFB">
            <w:pPr>
              <w:widowControl/>
              <w:spacing w:before="0"/>
              <w:rPr>
                <w:b/>
                <w:bCs/>
              </w:rPr>
            </w:pPr>
          </w:p>
        </w:tc>
        <w:tc>
          <w:tcPr>
            <w:tcW w:w="1293" w:type="dxa"/>
            <w:vMerge/>
            <w:tcBorders>
              <w:top w:val="nil"/>
              <w:left w:val="nil"/>
              <w:bottom w:val="single" w:sz="4" w:space="0" w:color="000000"/>
              <w:right w:val="nil"/>
            </w:tcBorders>
            <w:vAlign w:val="center"/>
          </w:tcPr>
          <w:p w:rsidR="002F29F6" w:rsidRPr="00AA6592" w:rsidRDefault="002F29F6" w:rsidP="003F5FFB">
            <w:pPr>
              <w:widowControl/>
              <w:spacing w:before="0"/>
              <w:rPr>
                <w:b/>
                <w:bCs/>
              </w:rPr>
            </w:pPr>
          </w:p>
        </w:tc>
        <w:tc>
          <w:tcPr>
            <w:tcW w:w="1292"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количество (тыс. шт.)</w:t>
            </w:r>
          </w:p>
        </w:tc>
        <w:tc>
          <w:tcPr>
            <w:tcW w:w="1292"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w:t>
            </w:r>
          </w:p>
        </w:tc>
        <w:tc>
          <w:tcPr>
            <w:tcW w:w="1292"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количество (тыс. шт.)</w:t>
            </w:r>
          </w:p>
        </w:tc>
        <w:tc>
          <w:tcPr>
            <w:tcW w:w="1292"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w:t>
            </w:r>
          </w:p>
        </w:tc>
      </w:tr>
      <w:tr w:rsidR="002F29F6" w:rsidRPr="00AA6592" w:rsidTr="003F5FFB">
        <w:trPr>
          <w:trHeight w:val="225"/>
        </w:trPr>
        <w:tc>
          <w:tcPr>
            <w:tcW w:w="3462" w:type="dxa"/>
            <w:tcBorders>
              <w:top w:val="nil"/>
              <w:left w:val="nil"/>
              <w:bottom w:val="nil"/>
              <w:right w:val="nil"/>
            </w:tcBorders>
            <w:noWrap/>
            <w:vAlign w:val="bottom"/>
          </w:tcPr>
          <w:p w:rsidR="002F29F6" w:rsidRPr="00AA6592" w:rsidRDefault="002F29F6" w:rsidP="003F5FFB">
            <w:pPr>
              <w:widowControl/>
              <w:spacing w:before="0"/>
              <w:rPr>
                <w:b/>
                <w:bCs/>
              </w:rPr>
            </w:pPr>
          </w:p>
        </w:tc>
        <w:tc>
          <w:tcPr>
            <w:tcW w:w="1293" w:type="dxa"/>
            <w:tcBorders>
              <w:top w:val="nil"/>
              <w:left w:val="nil"/>
              <w:bottom w:val="nil"/>
              <w:right w:val="nil"/>
            </w:tcBorders>
            <w:noWrap/>
            <w:vAlign w:val="bottom"/>
          </w:tcPr>
          <w:p w:rsidR="002F29F6" w:rsidRPr="00AA6592" w:rsidRDefault="002F29F6" w:rsidP="003F5FFB">
            <w:pPr>
              <w:widowControl/>
              <w:spacing w:before="0"/>
              <w:jc w:val="right"/>
              <w:rPr>
                <w:b/>
              </w:rPr>
            </w:pPr>
          </w:p>
        </w:tc>
        <w:tc>
          <w:tcPr>
            <w:tcW w:w="1292" w:type="dxa"/>
            <w:tcBorders>
              <w:top w:val="nil"/>
              <w:left w:val="nil"/>
              <w:bottom w:val="nil"/>
              <w:right w:val="nil"/>
            </w:tcBorders>
            <w:noWrap/>
            <w:vAlign w:val="bottom"/>
          </w:tcPr>
          <w:p w:rsidR="002F29F6" w:rsidRPr="00AA6592" w:rsidRDefault="002F29F6" w:rsidP="003F5FFB">
            <w:pPr>
              <w:widowControl/>
              <w:spacing w:before="0"/>
              <w:jc w:val="right"/>
              <w:rPr>
                <w:b/>
              </w:rPr>
            </w:pPr>
          </w:p>
        </w:tc>
        <w:tc>
          <w:tcPr>
            <w:tcW w:w="1292" w:type="dxa"/>
            <w:tcBorders>
              <w:top w:val="nil"/>
              <w:left w:val="nil"/>
              <w:right w:val="nil"/>
            </w:tcBorders>
            <w:noWrap/>
            <w:vAlign w:val="bottom"/>
          </w:tcPr>
          <w:p w:rsidR="002F29F6" w:rsidRPr="00AA6592" w:rsidRDefault="002F29F6" w:rsidP="003F5FFB">
            <w:pPr>
              <w:widowControl/>
              <w:spacing w:before="0"/>
              <w:jc w:val="right"/>
              <w:rPr>
                <w:b/>
              </w:rPr>
            </w:pPr>
          </w:p>
        </w:tc>
        <w:tc>
          <w:tcPr>
            <w:tcW w:w="1292" w:type="dxa"/>
            <w:tcBorders>
              <w:top w:val="nil"/>
              <w:left w:val="nil"/>
              <w:bottom w:val="nil"/>
              <w:right w:val="nil"/>
            </w:tcBorders>
            <w:noWrap/>
            <w:vAlign w:val="bottom"/>
          </w:tcPr>
          <w:p w:rsidR="002F29F6" w:rsidRPr="00AA6592" w:rsidRDefault="002F29F6" w:rsidP="003F5FFB">
            <w:pPr>
              <w:widowControl/>
              <w:spacing w:before="0"/>
              <w:jc w:val="right"/>
              <w:rPr>
                <w:b/>
              </w:rPr>
            </w:pPr>
          </w:p>
        </w:tc>
        <w:tc>
          <w:tcPr>
            <w:tcW w:w="1292" w:type="dxa"/>
            <w:tcBorders>
              <w:top w:val="nil"/>
              <w:left w:val="nil"/>
              <w:bottom w:val="nil"/>
              <w:right w:val="nil"/>
            </w:tcBorders>
            <w:noWrap/>
            <w:vAlign w:val="bottom"/>
          </w:tcPr>
          <w:p w:rsidR="002F29F6" w:rsidRPr="00AA6592" w:rsidRDefault="002F29F6" w:rsidP="003F5FFB">
            <w:pPr>
              <w:widowControl/>
              <w:spacing w:before="0"/>
              <w:jc w:val="right"/>
              <w:rPr>
                <w:b/>
              </w:rPr>
            </w:pPr>
          </w:p>
        </w:tc>
      </w:tr>
      <w:tr w:rsidR="002F29F6" w:rsidRPr="00AA6592" w:rsidTr="003F5FFB">
        <w:trPr>
          <w:trHeight w:val="225"/>
        </w:trPr>
        <w:tc>
          <w:tcPr>
            <w:tcW w:w="3462" w:type="dxa"/>
            <w:tcBorders>
              <w:top w:val="nil"/>
              <w:left w:val="nil"/>
              <w:bottom w:val="nil"/>
              <w:right w:val="nil"/>
            </w:tcBorders>
            <w:noWrap/>
            <w:vAlign w:val="bottom"/>
          </w:tcPr>
          <w:p w:rsidR="002F29F6" w:rsidRPr="00AA6592" w:rsidRDefault="002F29F6" w:rsidP="003F5FFB">
            <w:pPr>
              <w:widowControl/>
              <w:spacing w:before="0"/>
            </w:pPr>
            <w:r w:rsidRPr="00AA6592">
              <w:t>ПAO «Ростелеком»</w:t>
            </w:r>
          </w:p>
        </w:tc>
        <w:tc>
          <w:tcPr>
            <w:tcW w:w="1293" w:type="dxa"/>
            <w:tcBorders>
              <w:top w:val="nil"/>
              <w:left w:val="nil"/>
              <w:bottom w:val="nil"/>
              <w:right w:val="nil"/>
            </w:tcBorders>
            <w:noWrap/>
            <w:vAlign w:val="bottom"/>
          </w:tcPr>
          <w:p w:rsidR="002F29F6" w:rsidRPr="00AA6592" w:rsidRDefault="002F29F6" w:rsidP="003F5FFB">
            <w:pPr>
              <w:widowControl/>
              <w:spacing w:before="0"/>
              <w:jc w:val="right"/>
            </w:pPr>
            <w:r w:rsidRPr="00AA6592">
              <w:t>60.0318</w:t>
            </w:r>
          </w:p>
        </w:tc>
        <w:tc>
          <w:tcPr>
            <w:tcW w:w="1292" w:type="dxa"/>
            <w:tcBorders>
              <w:top w:val="nil"/>
              <w:left w:val="nil"/>
              <w:bottom w:val="nil"/>
              <w:right w:val="nil"/>
            </w:tcBorders>
            <w:noWrap/>
            <w:vAlign w:val="bottom"/>
          </w:tcPr>
          <w:p w:rsidR="002F29F6" w:rsidRPr="00AA6592" w:rsidRDefault="002F29F6" w:rsidP="003F5FFB">
            <w:pPr>
              <w:widowControl/>
              <w:spacing w:before="0"/>
              <w:jc w:val="right"/>
            </w:pPr>
            <w:r w:rsidRPr="00AA6592">
              <w:t>132 941</w:t>
            </w:r>
          </w:p>
        </w:tc>
        <w:tc>
          <w:tcPr>
            <w:tcW w:w="1292"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t>80.0</w:t>
            </w:r>
            <w:r w:rsidRPr="00AA6592">
              <w:rPr>
                <w:lang w:val="en-US"/>
              </w:rPr>
              <w:t>0</w:t>
            </w:r>
          </w:p>
        </w:tc>
        <w:tc>
          <w:tcPr>
            <w:tcW w:w="1292"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t>63</w:t>
            </w:r>
            <w:r w:rsidRPr="00AA6592">
              <w:rPr>
                <w:lang w:val="en-US"/>
              </w:rPr>
              <w:t xml:space="preserve"> </w:t>
            </w:r>
          </w:p>
        </w:tc>
        <w:tc>
          <w:tcPr>
            <w:tcW w:w="1292" w:type="dxa"/>
            <w:tcBorders>
              <w:top w:val="nil"/>
              <w:left w:val="nil"/>
              <w:bottom w:val="nil"/>
              <w:right w:val="nil"/>
            </w:tcBorders>
            <w:noWrap/>
            <w:vAlign w:val="bottom"/>
          </w:tcPr>
          <w:p w:rsidR="002F29F6" w:rsidRPr="00AA6592" w:rsidRDefault="002F29F6" w:rsidP="003F5FFB">
            <w:pPr>
              <w:widowControl/>
              <w:spacing w:before="0"/>
              <w:jc w:val="right"/>
            </w:pPr>
            <w:r w:rsidRPr="00AA6592">
              <w:t>0.11</w:t>
            </w:r>
          </w:p>
        </w:tc>
      </w:tr>
      <w:tr w:rsidR="002F29F6" w:rsidRPr="00AA6592" w:rsidTr="003F5FFB">
        <w:trPr>
          <w:trHeight w:val="225"/>
        </w:trPr>
        <w:tc>
          <w:tcPr>
            <w:tcW w:w="3462" w:type="dxa"/>
            <w:tcBorders>
              <w:top w:val="nil"/>
              <w:left w:val="nil"/>
              <w:bottom w:val="nil"/>
              <w:right w:val="nil"/>
            </w:tcBorders>
            <w:noWrap/>
            <w:vAlign w:val="bottom"/>
          </w:tcPr>
          <w:p w:rsidR="002F29F6" w:rsidRPr="00AA6592" w:rsidRDefault="002F29F6" w:rsidP="003F5FFB">
            <w:pPr>
              <w:widowControl/>
              <w:spacing w:before="0"/>
            </w:pPr>
            <w:r w:rsidRPr="00AA6592">
              <w:t>НКО ЗАО «Национальный расчетный депозитарий»</w:t>
            </w:r>
          </w:p>
        </w:tc>
        <w:tc>
          <w:tcPr>
            <w:tcW w:w="1293"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21</w:t>
            </w:r>
            <w:r w:rsidRPr="00AA6592">
              <w:t>.</w:t>
            </w:r>
            <w:r w:rsidRPr="00AA6592">
              <w:rPr>
                <w:lang w:val="en-US"/>
              </w:rPr>
              <w:t>3060</w:t>
            </w:r>
          </w:p>
        </w:tc>
        <w:tc>
          <w:tcPr>
            <w:tcW w:w="1292"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22 256</w:t>
            </w:r>
          </w:p>
        </w:tc>
        <w:tc>
          <w:tcPr>
            <w:tcW w:w="1292"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13.39</w:t>
            </w:r>
          </w:p>
        </w:tc>
        <w:tc>
          <w:tcPr>
            <w:tcW w:w="1292"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24 949</w:t>
            </w:r>
          </w:p>
        </w:tc>
        <w:tc>
          <w:tcPr>
            <w:tcW w:w="1292"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45.04</w:t>
            </w:r>
          </w:p>
        </w:tc>
      </w:tr>
      <w:tr w:rsidR="002F29F6" w:rsidRPr="00AA6592" w:rsidTr="003F5FFB">
        <w:trPr>
          <w:trHeight w:val="240"/>
        </w:trPr>
        <w:tc>
          <w:tcPr>
            <w:tcW w:w="3462"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w:t>
            </w:r>
          </w:p>
        </w:tc>
        <w:tc>
          <w:tcPr>
            <w:tcW w:w="1293"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bCs/>
              </w:rPr>
            </w:pPr>
            <w:r w:rsidRPr="00AA6592">
              <w:rPr>
                <w:b/>
                <w:bCs/>
                <w:lang w:val="en-US"/>
              </w:rPr>
              <w:t>81</w:t>
            </w:r>
            <w:r w:rsidRPr="00AA6592">
              <w:rPr>
                <w:b/>
                <w:bCs/>
              </w:rPr>
              <w:t>.</w:t>
            </w:r>
            <w:r w:rsidRPr="00AA6592">
              <w:rPr>
                <w:b/>
                <w:bCs/>
                <w:lang w:val="en-US"/>
              </w:rPr>
              <w:t>3378</w:t>
            </w:r>
          </w:p>
        </w:tc>
        <w:tc>
          <w:tcPr>
            <w:tcW w:w="1292"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bCs/>
                <w:lang w:val="en-US"/>
              </w:rPr>
            </w:pPr>
            <w:r w:rsidRPr="00AA6592">
              <w:rPr>
                <w:b/>
                <w:bCs/>
                <w:lang w:val="en-US"/>
              </w:rPr>
              <w:t>155 197</w:t>
            </w:r>
          </w:p>
        </w:tc>
        <w:tc>
          <w:tcPr>
            <w:tcW w:w="1292" w:type="dxa"/>
            <w:tcBorders>
              <w:top w:val="single" w:sz="4" w:space="0" w:color="auto"/>
              <w:left w:val="nil"/>
              <w:bottom w:val="double" w:sz="6" w:space="0" w:color="auto"/>
              <w:right w:val="nil"/>
            </w:tcBorders>
            <w:shd w:val="clear" w:color="auto" w:fill="FFFFFF"/>
            <w:noWrap/>
            <w:vAlign w:val="bottom"/>
          </w:tcPr>
          <w:p w:rsidR="002F29F6" w:rsidRPr="00AA6592" w:rsidRDefault="002F29F6" w:rsidP="003F5FFB">
            <w:pPr>
              <w:widowControl/>
              <w:spacing w:before="0"/>
              <w:jc w:val="right"/>
              <w:rPr>
                <w:b/>
                <w:bCs/>
                <w:lang w:val="en-US"/>
              </w:rPr>
            </w:pPr>
            <w:r w:rsidRPr="00AA6592">
              <w:rPr>
                <w:b/>
                <w:bCs/>
              </w:rPr>
              <w:t>9</w:t>
            </w:r>
            <w:r w:rsidRPr="00AA6592">
              <w:rPr>
                <w:b/>
                <w:bCs/>
                <w:lang w:val="en-US"/>
              </w:rPr>
              <w:t>3</w:t>
            </w:r>
            <w:r w:rsidRPr="00AA6592">
              <w:rPr>
                <w:b/>
                <w:bCs/>
              </w:rPr>
              <w:t>.</w:t>
            </w:r>
            <w:r w:rsidRPr="00AA6592">
              <w:rPr>
                <w:b/>
                <w:bCs/>
                <w:lang w:val="en-US"/>
              </w:rPr>
              <w:t>39</w:t>
            </w:r>
          </w:p>
        </w:tc>
        <w:tc>
          <w:tcPr>
            <w:tcW w:w="1292"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bCs/>
                <w:lang w:val="en-US"/>
              </w:rPr>
            </w:pPr>
            <w:r w:rsidRPr="00AA6592">
              <w:rPr>
                <w:b/>
                <w:bCs/>
                <w:lang w:val="en-US"/>
              </w:rPr>
              <w:t>25 012</w:t>
            </w:r>
          </w:p>
        </w:tc>
        <w:tc>
          <w:tcPr>
            <w:tcW w:w="1292"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bCs/>
                <w:lang w:val="en-US"/>
              </w:rPr>
            </w:pPr>
            <w:r w:rsidRPr="00AA6592">
              <w:rPr>
                <w:b/>
                <w:bCs/>
                <w:lang w:val="en-US"/>
              </w:rPr>
              <w:t>45</w:t>
            </w:r>
            <w:r w:rsidRPr="00AA6592">
              <w:rPr>
                <w:b/>
                <w:bCs/>
              </w:rPr>
              <w:t>.</w:t>
            </w:r>
            <w:r w:rsidRPr="00AA6592">
              <w:rPr>
                <w:b/>
                <w:bCs/>
                <w:lang w:val="en-US"/>
              </w:rPr>
              <w:t>15</w:t>
            </w:r>
          </w:p>
        </w:tc>
      </w:tr>
    </w:tbl>
    <w:p w:rsidR="002F29F6" w:rsidRPr="00AA6592" w:rsidRDefault="002F29F6" w:rsidP="002F29F6">
      <w:pPr>
        <w:pStyle w:val="21"/>
        <w:jc w:val="both"/>
        <w:rPr>
          <w:sz w:val="20"/>
          <w:szCs w:val="20"/>
          <w:lang w:val="en-US"/>
        </w:rPr>
      </w:pPr>
    </w:p>
    <w:p w:rsidR="002F29F6" w:rsidRPr="00AA6592" w:rsidRDefault="002F29F6" w:rsidP="002F29F6">
      <w:pPr>
        <w:pStyle w:val="ABC-paragrahinNotes"/>
        <w:spacing w:after="0"/>
        <w:ind w:right="-4"/>
        <w:rPr>
          <w:snapToGrid w:val="0"/>
          <w:lang w:val="ru-RU"/>
        </w:rPr>
      </w:pPr>
      <w:r w:rsidRPr="00AA6592">
        <w:rPr>
          <w:snapToGrid w:val="0"/>
          <w:lang w:val="ru-RU"/>
        </w:rPr>
        <w:t xml:space="preserve">Каждая обыкновенная акция дает ее держателю право на один голос. </w:t>
      </w:r>
    </w:p>
    <w:p w:rsidR="002F29F6" w:rsidRPr="00AA6592" w:rsidRDefault="002F29F6" w:rsidP="002F29F6">
      <w:pPr>
        <w:pStyle w:val="ABC-paragrahinNotes"/>
        <w:spacing w:after="0"/>
        <w:ind w:right="-4"/>
        <w:rPr>
          <w:snapToGrid w:val="0"/>
          <w:lang w:val="ru-RU"/>
        </w:rPr>
      </w:pPr>
    </w:p>
    <w:p w:rsidR="002F29F6" w:rsidRPr="00AA6592" w:rsidRDefault="002F29F6" w:rsidP="002F29F6">
      <w:pPr>
        <w:pStyle w:val="ABC-paragrahinNotes"/>
        <w:spacing w:after="0"/>
        <w:ind w:right="-4"/>
        <w:rPr>
          <w:snapToGrid w:val="0"/>
          <w:lang w:val="ru-RU"/>
        </w:rPr>
      </w:pPr>
      <w:r w:rsidRPr="00AA6592">
        <w:rPr>
          <w:snapToGrid w:val="0"/>
          <w:lang w:val="ru-RU"/>
        </w:rPr>
        <w:t xml:space="preserve">Привилегированные акции класса «А» дают держателю право принимать участие в общих собраниях акционеров без права голоса, за исключением принятия решений по вопросам реорганизации и ликвидации Компании, а также внесения изменений и дополнений в устав Компании, ограничивающих права владельцев привилегированных акций. </w:t>
      </w:r>
    </w:p>
    <w:p w:rsidR="002F29F6" w:rsidRPr="00AA6592" w:rsidRDefault="002F29F6" w:rsidP="002F29F6">
      <w:pPr>
        <w:pStyle w:val="ABC-paragrahinNotes"/>
        <w:spacing w:after="0"/>
        <w:ind w:right="-4"/>
        <w:rPr>
          <w:snapToGrid w:val="0"/>
          <w:lang w:val="ru-RU"/>
        </w:rPr>
      </w:pPr>
    </w:p>
    <w:p w:rsidR="002F29F6" w:rsidRPr="00AA6592" w:rsidRDefault="002F29F6" w:rsidP="002F29F6">
      <w:pPr>
        <w:pStyle w:val="ABC-paragrahinNotes"/>
        <w:spacing w:after="0"/>
        <w:ind w:right="-6"/>
        <w:rPr>
          <w:snapToGrid w:val="0"/>
          <w:lang w:val="ru-RU"/>
        </w:rPr>
      </w:pPr>
      <w:r w:rsidRPr="00AA6592">
        <w:rPr>
          <w:snapToGrid w:val="0"/>
          <w:lang w:val="ru-RU"/>
        </w:rPr>
        <w:t>По каждой привилегированной акции выплачивается гарантированный дивиденд в размере наибольшей из двух сумм: 10% от суммы чистой прибыли Компании, отраженной в бухгалтерской отчетности, подготовленной в соответствии с российским законодательством, разделенной на количество привилегированных акций или размера дивиденда, приходящегося на одну обыкновенную акцию. В случае, когда владельцы привилегированных акций получают дивиденды в сумме, меньшей чем 10% от суммы чистой прибыли, отраженной в бухгалтерской отчетности, подготовленной в соответствии с российским законодательством, не производится выплата дивидендов владельцам обыкновенных акций. Владельцы привилегированных акций имеют право принимать участие в ежегодных общих собраниях акционеров и голосовать по всем вопросам в пределах полномочий таких собраний, начиная с собрания следующего за годовым общим собранием акционеров, на котором было принято решение о невыплате или только частичной выплате дивидендов по привилегированным акциям.</w:t>
      </w:r>
    </w:p>
    <w:p w:rsidR="002F29F6" w:rsidRPr="00AA6592" w:rsidRDefault="002F29F6" w:rsidP="002F29F6">
      <w:pPr>
        <w:pStyle w:val="ABC-paragrahinNotes"/>
        <w:spacing w:after="0"/>
        <w:ind w:right="-6"/>
        <w:rPr>
          <w:snapToGrid w:val="0"/>
          <w:lang w:val="ru-RU"/>
        </w:rPr>
      </w:pPr>
    </w:p>
    <w:p w:rsidR="002F29F6" w:rsidRPr="00AA6592" w:rsidRDefault="002F29F6" w:rsidP="002F29F6">
      <w:pPr>
        <w:pStyle w:val="ABC-paragrahinNotes"/>
        <w:spacing w:after="0"/>
        <w:ind w:right="-6"/>
        <w:rPr>
          <w:snapToGrid w:val="0"/>
          <w:lang w:val="ru-RU"/>
        </w:rPr>
      </w:pPr>
      <w:r w:rsidRPr="00AA6592">
        <w:rPr>
          <w:snapToGrid w:val="0"/>
          <w:lang w:val="ru-RU"/>
        </w:rPr>
        <w:t xml:space="preserve">Распределяемая прибыль ПАО Центральный телеграф ограничена в соответствии с его нераспределенной прибылью и регулируется национальным законодательством о бухгалтерском учете. Нераспределенная прибыль ПАО «Центральный телеграф», определенная в соответствии с российским законодательством по состоянию на 31 декабря 2016 и 2017 гг. составила 1 736 262  и 1 752 197 и соответственно. </w:t>
      </w:r>
    </w:p>
    <w:p w:rsidR="002F29F6" w:rsidRPr="00AA6592" w:rsidRDefault="002F29F6" w:rsidP="002F29F6">
      <w:pPr>
        <w:pStyle w:val="ABC-paragrahinNotes"/>
        <w:spacing w:after="0"/>
        <w:ind w:right="-4"/>
        <w:rPr>
          <w:lang w:val="ru-RU"/>
        </w:rPr>
      </w:pPr>
    </w:p>
    <w:p w:rsidR="002F29F6" w:rsidRPr="00AA6592" w:rsidRDefault="002F29F6" w:rsidP="002F29F6">
      <w:pPr>
        <w:pStyle w:val="21"/>
        <w:jc w:val="both"/>
        <w:rPr>
          <w:b/>
          <w:bCs/>
          <w:sz w:val="20"/>
          <w:szCs w:val="20"/>
        </w:rPr>
      </w:pPr>
      <w:r w:rsidRPr="00AA6592">
        <w:rPr>
          <w:b/>
          <w:bCs/>
          <w:sz w:val="20"/>
          <w:szCs w:val="20"/>
        </w:rPr>
        <w:t>1</w:t>
      </w:r>
      <w:r w:rsidRPr="00AA6592">
        <w:rPr>
          <w:b/>
          <w:bCs/>
          <w:sz w:val="20"/>
          <w:szCs w:val="20"/>
          <w:lang w:val="en-US"/>
        </w:rPr>
        <w:t>6</w:t>
      </w:r>
      <w:r w:rsidRPr="00AA6592">
        <w:rPr>
          <w:b/>
          <w:bCs/>
          <w:sz w:val="20"/>
          <w:szCs w:val="20"/>
        </w:rPr>
        <w:t>. Заемные обязательства</w:t>
      </w:r>
    </w:p>
    <w:tbl>
      <w:tblPr>
        <w:tblW w:w="9923" w:type="dxa"/>
        <w:tblInd w:w="93" w:type="dxa"/>
        <w:tblLook w:val="0000" w:firstRow="0" w:lastRow="0" w:firstColumn="0" w:lastColumn="0" w:noHBand="0" w:noVBand="0"/>
      </w:tblPr>
      <w:tblGrid>
        <w:gridCol w:w="6521"/>
        <w:gridCol w:w="1701"/>
        <w:gridCol w:w="1701"/>
      </w:tblGrid>
      <w:tr w:rsidR="002F29F6" w:rsidRPr="00AA6592" w:rsidTr="003F5FFB">
        <w:trPr>
          <w:trHeight w:val="240"/>
        </w:trPr>
        <w:tc>
          <w:tcPr>
            <w:tcW w:w="6521" w:type="dxa"/>
            <w:tcBorders>
              <w:top w:val="nil"/>
              <w:left w:val="nil"/>
              <w:bottom w:val="nil"/>
              <w:right w:val="nil"/>
            </w:tcBorders>
            <w:noWrap/>
            <w:vAlign w:val="bottom"/>
          </w:tcPr>
          <w:p w:rsidR="002F29F6" w:rsidRPr="00AA6592" w:rsidRDefault="002F29F6" w:rsidP="003F5FFB">
            <w:pPr>
              <w:rPr>
                <w:b/>
                <w:bCs/>
              </w:rPr>
            </w:pPr>
          </w:p>
        </w:tc>
        <w:tc>
          <w:tcPr>
            <w:tcW w:w="1701" w:type="dxa"/>
            <w:tcBorders>
              <w:top w:val="nil"/>
              <w:left w:val="nil"/>
              <w:right w:val="nil"/>
            </w:tcBorders>
            <w:noWrap/>
            <w:vAlign w:val="bottom"/>
          </w:tcPr>
          <w:p w:rsidR="002F29F6" w:rsidRPr="00AA6592" w:rsidRDefault="002F29F6" w:rsidP="003F5FFB">
            <w:r w:rsidRPr="00AA6592">
              <w:t> </w:t>
            </w:r>
          </w:p>
        </w:tc>
        <w:tc>
          <w:tcPr>
            <w:tcW w:w="1701" w:type="dxa"/>
            <w:tcBorders>
              <w:top w:val="nil"/>
              <w:left w:val="nil"/>
              <w:right w:val="nil"/>
            </w:tcBorders>
            <w:noWrap/>
            <w:vAlign w:val="bottom"/>
          </w:tcPr>
          <w:p w:rsidR="002F29F6" w:rsidRPr="00AA6592" w:rsidRDefault="002F29F6" w:rsidP="003F5FFB">
            <w:r w:rsidRPr="00AA6592">
              <w:t> </w:t>
            </w:r>
          </w:p>
        </w:tc>
      </w:tr>
      <w:tr w:rsidR="002F29F6" w:rsidRPr="00AA6592" w:rsidTr="003F5FFB">
        <w:trPr>
          <w:trHeight w:val="240"/>
        </w:trPr>
        <w:tc>
          <w:tcPr>
            <w:tcW w:w="6521" w:type="dxa"/>
            <w:tcBorders>
              <w:top w:val="nil"/>
              <w:left w:val="nil"/>
              <w:bottom w:val="nil"/>
              <w:right w:val="nil"/>
            </w:tcBorders>
            <w:noWrap/>
            <w:vAlign w:val="bottom"/>
          </w:tcPr>
          <w:p w:rsidR="002F29F6" w:rsidRPr="00AA6592" w:rsidRDefault="002F29F6" w:rsidP="003F5FFB">
            <w:pPr>
              <w:rPr>
                <w:b/>
                <w:bCs/>
                <w:color w:val="000000"/>
              </w:rPr>
            </w:pPr>
          </w:p>
        </w:tc>
        <w:tc>
          <w:tcPr>
            <w:tcW w:w="1701" w:type="dxa"/>
            <w:tcBorders>
              <w:left w:val="nil"/>
              <w:bottom w:val="single" w:sz="4" w:space="0" w:color="auto"/>
              <w:right w:val="nil"/>
            </w:tcBorders>
            <w:noWrap/>
            <w:vAlign w:val="bottom"/>
          </w:tcPr>
          <w:p w:rsidR="002F29F6" w:rsidRPr="00AA6592" w:rsidRDefault="002F29F6" w:rsidP="003F5FFB">
            <w:pPr>
              <w:jc w:val="center"/>
              <w:rPr>
                <w:b/>
                <w:bCs/>
                <w:color w:val="000000"/>
              </w:rPr>
            </w:pPr>
            <w:r w:rsidRPr="00AA6592">
              <w:rPr>
                <w:b/>
                <w:bCs/>
                <w:color w:val="000000"/>
              </w:rPr>
              <w:t xml:space="preserve">31 декабря </w:t>
            </w:r>
          </w:p>
        </w:tc>
        <w:tc>
          <w:tcPr>
            <w:tcW w:w="1701" w:type="dxa"/>
            <w:tcBorders>
              <w:left w:val="nil"/>
              <w:bottom w:val="single" w:sz="4" w:space="0" w:color="auto"/>
              <w:right w:val="nil"/>
            </w:tcBorders>
            <w:noWrap/>
            <w:vAlign w:val="bottom"/>
          </w:tcPr>
          <w:p w:rsidR="002F29F6" w:rsidRPr="00AA6592" w:rsidRDefault="002F29F6" w:rsidP="003F5FFB">
            <w:pPr>
              <w:jc w:val="center"/>
              <w:rPr>
                <w:b/>
                <w:bCs/>
                <w:color w:val="000000"/>
              </w:rPr>
            </w:pPr>
            <w:r w:rsidRPr="00AA6592">
              <w:rPr>
                <w:b/>
                <w:bCs/>
                <w:color w:val="000000"/>
              </w:rPr>
              <w:t xml:space="preserve">31 декабря </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Текущие заемные обязательства</w:t>
            </w:r>
          </w:p>
        </w:tc>
        <w:tc>
          <w:tcPr>
            <w:tcW w:w="1701" w:type="dxa"/>
            <w:tcBorders>
              <w:top w:val="single" w:sz="4" w:space="0" w:color="auto"/>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2017 г.</w:t>
            </w:r>
          </w:p>
        </w:tc>
        <w:tc>
          <w:tcPr>
            <w:tcW w:w="1701" w:type="dxa"/>
            <w:tcBorders>
              <w:top w:val="single" w:sz="4" w:space="0" w:color="auto"/>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2016 г.</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Банковские кредиты и займы</w:t>
            </w:r>
          </w:p>
        </w:tc>
        <w:tc>
          <w:tcPr>
            <w:tcW w:w="1701" w:type="dxa"/>
            <w:tcBorders>
              <w:top w:val="nil"/>
              <w:left w:val="nil"/>
              <w:bottom w:val="nil"/>
              <w:right w:val="nil"/>
            </w:tcBorders>
            <w:noWrap/>
            <w:vAlign w:val="bottom"/>
          </w:tcPr>
          <w:p w:rsidR="002F29F6" w:rsidRPr="00AA6592" w:rsidRDefault="002F29F6" w:rsidP="003F5FFB">
            <w:pPr>
              <w:jc w:val="right"/>
              <w:rPr>
                <w:color w:val="000000"/>
              </w:rPr>
            </w:pPr>
          </w:p>
        </w:tc>
        <w:tc>
          <w:tcPr>
            <w:tcW w:w="1701" w:type="dxa"/>
            <w:tcBorders>
              <w:top w:val="nil"/>
              <w:left w:val="nil"/>
              <w:bottom w:val="nil"/>
              <w:right w:val="nil"/>
            </w:tcBorders>
            <w:noWrap/>
            <w:vAlign w:val="bottom"/>
          </w:tcPr>
          <w:p w:rsidR="002F29F6" w:rsidRPr="00AA6592" w:rsidRDefault="002F29F6" w:rsidP="003F5FFB">
            <w:pPr>
              <w:jc w:val="right"/>
              <w:rPr>
                <w:color w:val="000000"/>
              </w:rPr>
            </w:pP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Заемные средства нефинансовых организаций</w:t>
            </w:r>
          </w:p>
        </w:tc>
        <w:tc>
          <w:tcPr>
            <w:tcW w:w="1701"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82 611</w:t>
            </w:r>
          </w:p>
        </w:tc>
        <w:tc>
          <w:tcPr>
            <w:tcW w:w="1701"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330 000</w:t>
            </w:r>
          </w:p>
        </w:tc>
      </w:tr>
      <w:tr w:rsidR="002F29F6" w:rsidRPr="00AA6592" w:rsidTr="003F5FFB">
        <w:trPr>
          <w:trHeight w:val="240"/>
        </w:trPr>
        <w:tc>
          <w:tcPr>
            <w:tcW w:w="6521"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Задолженность по процентам</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right"/>
              <w:rPr>
                <w:color w:val="000000"/>
              </w:rPr>
            </w:pPr>
            <w:r w:rsidRPr="00AA6592">
              <w:rPr>
                <w:color w:val="000000"/>
              </w:rPr>
              <w:t>2 370</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right"/>
              <w:rPr>
                <w:color w:val="000000"/>
              </w:rPr>
            </w:pPr>
            <w:r w:rsidRPr="00AA6592">
              <w:rPr>
                <w:color w:val="000000"/>
              </w:rPr>
              <w:t>108</w:t>
            </w:r>
          </w:p>
        </w:tc>
      </w:tr>
      <w:tr w:rsidR="002F29F6" w:rsidRPr="00AA6592" w:rsidTr="003F5FFB">
        <w:trPr>
          <w:trHeight w:val="255"/>
        </w:trPr>
        <w:tc>
          <w:tcPr>
            <w:tcW w:w="6521" w:type="dxa"/>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Итого текущие заемные обязательства</w:t>
            </w:r>
          </w:p>
        </w:tc>
        <w:tc>
          <w:tcPr>
            <w:tcW w:w="1701" w:type="dxa"/>
            <w:tcBorders>
              <w:top w:val="nil"/>
              <w:left w:val="nil"/>
              <w:bottom w:val="double" w:sz="6" w:space="0" w:color="auto"/>
              <w:right w:val="nil"/>
            </w:tcBorders>
            <w:noWrap/>
            <w:vAlign w:val="bottom"/>
          </w:tcPr>
          <w:p w:rsidR="002F29F6" w:rsidRPr="00AA6592" w:rsidRDefault="002F29F6" w:rsidP="003F5FFB">
            <w:pPr>
              <w:jc w:val="right"/>
              <w:rPr>
                <w:b/>
                <w:bCs/>
                <w:color w:val="000000"/>
              </w:rPr>
            </w:pPr>
            <w:r w:rsidRPr="00AA6592">
              <w:rPr>
                <w:b/>
                <w:bCs/>
                <w:color w:val="000000"/>
              </w:rPr>
              <w:t>84 981</w:t>
            </w:r>
          </w:p>
        </w:tc>
        <w:tc>
          <w:tcPr>
            <w:tcW w:w="1701" w:type="dxa"/>
            <w:tcBorders>
              <w:top w:val="nil"/>
              <w:left w:val="nil"/>
              <w:bottom w:val="double" w:sz="6" w:space="0" w:color="auto"/>
              <w:right w:val="nil"/>
            </w:tcBorders>
            <w:noWrap/>
            <w:vAlign w:val="bottom"/>
          </w:tcPr>
          <w:p w:rsidR="002F29F6" w:rsidRPr="00AA6592" w:rsidRDefault="002F29F6" w:rsidP="003F5FFB">
            <w:pPr>
              <w:jc w:val="right"/>
              <w:rPr>
                <w:b/>
                <w:bCs/>
                <w:color w:val="000000"/>
              </w:rPr>
            </w:pPr>
            <w:r w:rsidRPr="00AA6592">
              <w:rPr>
                <w:b/>
                <w:bCs/>
                <w:color w:val="000000"/>
              </w:rPr>
              <w:t>330 108</w:t>
            </w:r>
          </w:p>
        </w:tc>
      </w:tr>
    </w:tbl>
    <w:p w:rsidR="002F29F6" w:rsidRPr="00AA6592" w:rsidRDefault="002F29F6" w:rsidP="002F29F6">
      <w:pPr>
        <w:pStyle w:val="21"/>
        <w:jc w:val="both"/>
        <w:rPr>
          <w:b/>
          <w:bCs/>
          <w:iCs/>
          <w:sz w:val="20"/>
          <w:szCs w:val="20"/>
        </w:rPr>
      </w:pPr>
    </w:p>
    <w:p w:rsidR="002F29F6" w:rsidRPr="00AA6592" w:rsidRDefault="002F29F6" w:rsidP="002F29F6">
      <w:pPr>
        <w:pStyle w:val="21"/>
        <w:spacing w:after="120"/>
        <w:jc w:val="both"/>
        <w:rPr>
          <w:b/>
          <w:bCs/>
          <w:sz w:val="20"/>
          <w:szCs w:val="20"/>
        </w:rPr>
      </w:pPr>
    </w:p>
    <w:p w:rsidR="002F29F6" w:rsidRPr="00AA6592" w:rsidRDefault="002F29F6" w:rsidP="002F29F6">
      <w:pPr>
        <w:pStyle w:val="21"/>
        <w:spacing w:after="120"/>
        <w:jc w:val="both"/>
        <w:rPr>
          <w:b/>
          <w:bCs/>
          <w:sz w:val="20"/>
          <w:szCs w:val="20"/>
        </w:rPr>
      </w:pPr>
      <w:r w:rsidRPr="00AA6592">
        <w:rPr>
          <w:b/>
          <w:bCs/>
          <w:sz w:val="20"/>
          <w:szCs w:val="20"/>
        </w:rPr>
        <w:t>Кредиты и займы организаций</w:t>
      </w:r>
    </w:p>
    <w:p w:rsidR="002F29F6" w:rsidRPr="00AA6592" w:rsidRDefault="002F29F6" w:rsidP="002F29F6">
      <w:pPr>
        <w:pStyle w:val="ABC-paragrahinNotes"/>
        <w:keepLines/>
        <w:spacing w:after="0"/>
        <w:rPr>
          <w:lang w:val="ru-RU"/>
        </w:rPr>
      </w:pPr>
    </w:p>
    <w:p w:rsidR="002F29F6" w:rsidRPr="00AA6592" w:rsidRDefault="002F29F6" w:rsidP="002F29F6">
      <w:pPr>
        <w:pStyle w:val="ABC-paragrahinNotes"/>
        <w:keepLines/>
        <w:spacing w:after="0"/>
        <w:rPr>
          <w:lang w:val="ru-RU"/>
        </w:rPr>
      </w:pPr>
      <w:r w:rsidRPr="00AA6592">
        <w:rPr>
          <w:lang w:val="ru-RU"/>
        </w:rPr>
        <w:t>Ниже представлена агрегированная информация по долгосрочным и краткосрочным кредитам и займам организаций по состоянию на 31 декабря 2017 и 2016 гг.:</w:t>
      </w:r>
    </w:p>
    <w:p w:rsidR="002F29F6" w:rsidRPr="00AA6592" w:rsidRDefault="002F29F6" w:rsidP="002F29F6">
      <w:pPr>
        <w:pStyle w:val="ABC-paragrahinNotes"/>
        <w:keepLines/>
        <w:spacing w:after="0"/>
        <w:rPr>
          <w:lang w:val="ru-RU"/>
        </w:rPr>
      </w:pPr>
    </w:p>
    <w:tbl>
      <w:tblPr>
        <w:tblW w:w="10500" w:type="dxa"/>
        <w:tblInd w:w="93" w:type="dxa"/>
        <w:tblLook w:val="04A0" w:firstRow="1" w:lastRow="0" w:firstColumn="1" w:lastColumn="0" w:noHBand="0" w:noVBand="1"/>
      </w:tblPr>
      <w:tblGrid>
        <w:gridCol w:w="1755"/>
        <w:gridCol w:w="1324"/>
        <w:gridCol w:w="1007"/>
        <w:gridCol w:w="1136"/>
        <w:gridCol w:w="1007"/>
        <w:gridCol w:w="1136"/>
        <w:gridCol w:w="1028"/>
        <w:gridCol w:w="1219"/>
        <w:gridCol w:w="1338"/>
      </w:tblGrid>
      <w:tr w:rsidR="002F29F6" w:rsidRPr="00AA6592" w:rsidTr="003F5FFB">
        <w:trPr>
          <w:trHeight w:val="403"/>
        </w:trPr>
        <w:tc>
          <w:tcPr>
            <w:tcW w:w="1979" w:type="dxa"/>
            <w:vMerge w:val="restart"/>
            <w:tcBorders>
              <w:top w:val="nil"/>
              <w:left w:val="nil"/>
              <w:bottom w:val="single" w:sz="8" w:space="0" w:color="000000"/>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Контрагент</w:t>
            </w:r>
          </w:p>
        </w:tc>
        <w:tc>
          <w:tcPr>
            <w:tcW w:w="1246" w:type="dxa"/>
            <w:vMerge w:val="restart"/>
            <w:tcBorders>
              <w:top w:val="nil"/>
              <w:left w:val="nil"/>
              <w:bottom w:val="single" w:sz="8" w:space="0" w:color="000000"/>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Процентная ставка по договору</w:t>
            </w:r>
          </w:p>
        </w:tc>
        <w:tc>
          <w:tcPr>
            <w:tcW w:w="1986" w:type="dxa"/>
            <w:gridSpan w:val="2"/>
            <w:tcBorders>
              <w:top w:val="nil"/>
              <w:left w:val="nil"/>
              <w:bottom w:val="single" w:sz="4"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31 декабря 2017 г.</w:t>
            </w:r>
          </w:p>
        </w:tc>
        <w:tc>
          <w:tcPr>
            <w:tcW w:w="1986" w:type="dxa"/>
            <w:gridSpan w:val="2"/>
            <w:tcBorders>
              <w:top w:val="nil"/>
              <w:left w:val="nil"/>
              <w:bottom w:val="single" w:sz="4"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31 декабря 2016 г.</w:t>
            </w:r>
          </w:p>
        </w:tc>
        <w:tc>
          <w:tcPr>
            <w:tcW w:w="958" w:type="dxa"/>
            <w:vMerge w:val="restart"/>
            <w:tcBorders>
              <w:top w:val="nil"/>
              <w:left w:val="nil"/>
              <w:bottom w:val="single" w:sz="8" w:space="0" w:color="000000"/>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Валюта договора</w:t>
            </w:r>
          </w:p>
        </w:tc>
        <w:tc>
          <w:tcPr>
            <w:tcW w:w="1119" w:type="dxa"/>
            <w:vMerge w:val="restart"/>
            <w:tcBorders>
              <w:top w:val="nil"/>
              <w:left w:val="nil"/>
              <w:bottom w:val="single" w:sz="8" w:space="0" w:color="000000"/>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Дата погашения</w:t>
            </w:r>
          </w:p>
        </w:tc>
        <w:tc>
          <w:tcPr>
            <w:tcW w:w="1226" w:type="dxa"/>
            <w:vMerge w:val="restart"/>
            <w:tcBorders>
              <w:top w:val="nil"/>
              <w:left w:val="nil"/>
              <w:bottom w:val="single" w:sz="8" w:space="0" w:color="000000"/>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Наличие и вид обеспечения</w:t>
            </w:r>
          </w:p>
        </w:tc>
      </w:tr>
      <w:tr w:rsidR="002F29F6" w:rsidRPr="00AA6592" w:rsidTr="003F5FFB">
        <w:trPr>
          <w:trHeight w:val="403"/>
        </w:trPr>
        <w:tc>
          <w:tcPr>
            <w:tcW w:w="1979" w:type="dxa"/>
            <w:vMerge/>
            <w:tcBorders>
              <w:top w:val="nil"/>
              <w:left w:val="nil"/>
              <w:bottom w:val="single" w:sz="8" w:space="0" w:color="000000"/>
              <w:right w:val="nil"/>
            </w:tcBorders>
            <w:vAlign w:val="center"/>
            <w:hideMark/>
          </w:tcPr>
          <w:p w:rsidR="002F29F6" w:rsidRPr="00AA6592" w:rsidRDefault="002F29F6" w:rsidP="003F5FFB">
            <w:pPr>
              <w:widowControl/>
              <w:spacing w:before="0"/>
              <w:rPr>
                <w:b/>
                <w:bCs/>
                <w:color w:val="000000"/>
              </w:rPr>
            </w:pPr>
          </w:p>
        </w:tc>
        <w:tc>
          <w:tcPr>
            <w:tcW w:w="1246" w:type="dxa"/>
            <w:vMerge/>
            <w:tcBorders>
              <w:top w:val="nil"/>
              <w:left w:val="nil"/>
              <w:bottom w:val="single" w:sz="8" w:space="0" w:color="000000"/>
              <w:right w:val="nil"/>
            </w:tcBorders>
            <w:vAlign w:val="center"/>
            <w:hideMark/>
          </w:tcPr>
          <w:p w:rsidR="002F29F6" w:rsidRPr="00AA6592" w:rsidRDefault="002F29F6" w:rsidP="003F5FFB">
            <w:pPr>
              <w:widowControl/>
              <w:spacing w:before="0"/>
              <w:rPr>
                <w:b/>
                <w:bCs/>
                <w:color w:val="000000"/>
              </w:rPr>
            </w:pPr>
          </w:p>
        </w:tc>
        <w:tc>
          <w:tcPr>
            <w:tcW w:w="942"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Долгоср. часть</w:t>
            </w:r>
          </w:p>
        </w:tc>
        <w:tc>
          <w:tcPr>
            <w:tcW w:w="1044"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Краткоср. часть</w:t>
            </w:r>
          </w:p>
        </w:tc>
        <w:tc>
          <w:tcPr>
            <w:tcW w:w="942"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Долгоср. часть</w:t>
            </w:r>
          </w:p>
        </w:tc>
        <w:tc>
          <w:tcPr>
            <w:tcW w:w="1044"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Краткоср. часть</w:t>
            </w:r>
          </w:p>
        </w:tc>
        <w:tc>
          <w:tcPr>
            <w:tcW w:w="958" w:type="dxa"/>
            <w:vMerge/>
            <w:tcBorders>
              <w:top w:val="nil"/>
              <w:left w:val="nil"/>
              <w:bottom w:val="single" w:sz="8" w:space="0" w:color="000000"/>
              <w:right w:val="nil"/>
            </w:tcBorders>
            <w:vAlign w:val="center"/>
            <w:hideMark/>
          </w:tcPr>
          <w:p w:rsidR="002F29F6" w:rsidRPr="00AA6592" w:rsidRDefault="002F29F6" w:rsidP="003F5FFB">
            <w:pPr>
              <w:widowControl/>
              <w:spacing w:before="0"/>
              <w:rPr>
                <w:b/>
                <w:bCs/>
                <w:color w:val="000000"/>
              </w:rPr>
            </w:pPr>
          </w:p>
        </w:tc>
        <w:tc>
          <w:tcPr>
            <w:tcW w:w="1119" w:type="dxa"/>
            <w:vMerge/>
            <w:tcBorders>
              <w:top w:val="nil"/>
              <w:left w:val="nil"/>
              <w:bottom w:val="single" w:sz="8" w:space="0" w:color="000000"/>
              <w:right w:val="nil"/>
            </w:tcBorders>
            <w:vAlign w:val="center"/>
            <w:hideMark/>
          </w:tcPr>
          <w:p w:rsidR="002F29F6" w:rsidRPr="00AA6592" w:rsidRDefault="002F29F6" w:rsidP="003F5FFB">
            <w:pPr>
              <w:widowControl/>
              <w:spacing w:before="0"/>
              <w:rPr>
                <w:b/>
                <w:bCs/>
                <w:color w:val="000000"/>
              </w:rPr>
            </w:pPr>
          </w:p>
        </w:tc>
        <w:tc>
          <w:tcPr>
            <w:tcW w:w="1226" w:type="dxa"/>
            <w:vMerge/>
            <w:tcBorders>
              <w:top w:val="nil"/>
              <w:left w:val="nil"/>
              <w:bottom w:val="single" w:sz="8" w:space="0" w:color="000000"/>
              <w:right w:val="nil"/>
            </w:tcBorders>
            <w:vAlign w:val="center"/>
            <w:hideMark/>
          </w:tcPr>
          <w:p w:rsidR="002F29F6" w:rsidRPr="00AA6592" w:rsidRDefault="002F29F6" w:rsidP="003F5FFB">
            <w:pPr>
              <w:widowControl/>
              <w:spacing w:before="0"/>
              <w:rPr>
                <w:b/>
                <w:bCs/>
                <w:color w:val="000000"/>
              </w:rPr>
            </w:pPr>
          </w:p>
        </w:tc>
      </w:tr>
      <w:tr w:rsidR="002F29F6" w:rsidRPr="00AA6592" w:rsidTr="003F5FFB">
        <w:trPr>
          <w:trHeight w:val="403"/>
        </w:trPr>
        <w:tc>
          <w:tcPr>
            <w:tcW w:w="1979" w:type="dxa"/>
            <w:tcBorders>
              <w:top w:val="nil"/>
              <w:left w:val="nil"/>
              <w:bottom w:val="dotted" w:sz="4" w:space="0" w:color="auto"/>
              <w:right w:val="nil"/>
            </w:tcBorders>
            <w:vAlign w:val="bottom"/>
            <w:hideMark/>
          </w:tcPr>
          <w:p w:rsidR="002F29F6" w:rsidRPr="00AA6592" w:rsidRDefault="002F29F6" w:rsidP="003F5FFB">
            <w:pPr>
              <w:widowControl/>
              <w:spacing w:before="0"/>
              <w:jc w:val="both"/>
              <w:rPr>
                <w:b/>
                <w:bCs/>
                <w:color w:val="000000"/>
              </w:rPr>
            </w:pPr>
            <w:r w:rsidRPr="00AA6592">
              <w:rPr>
                <w:b/>
                <w:bCs/>
                <w:color w:val="000000"/>
              </w:rPr>
              <w:t>ПАО «Ростелеком»</w:t>
            </w:r>
          </w:p>
        </w:tc>
        <w:tc>
          <w:tcPr>
            <w:tcW w:w="124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ключевая ставка ЦБ РФ +2%</w:t>
            </w:r>
          </w:p>
        </w:tc>
        <w:tc>
          <w:tcPr>
            <w:tcW w:w="942" w:type="dxa"/>
            <w:tcBorders>
              <w:top w:val="nil"/>
              <w:left w:val="single" w:sz="4" w:space="0" w:color="auto"/>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(84 981)</w:t>
            </w:r>
          </w:p>
        </w:tc>
        <w:tc>
          <w:tcPr>
            <w:tcW w:w="942"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958"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Рубль</w:t>
            </w:r>
          </w:p>
        </w:tc>
        <w:tc>
          <w:tcPr>
            <w:tcW w:w="1119"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2018</w:t>
            </w:r>
          </w:p>
        </w:tc>
        <w:tc>
          <w:tcPr>
            <w:tcW w:w="122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r>
      <w:tr w:rsidR="002F29F6" w:rsidRPr="00AA6592" w:rsidTr="003F5FFB">
        <w:trPr>
          <w:trHeight w:val="403"/>
        </w:trPr>
        <w:tc>
          <w:tcPr>
            <w:tcW w:w="1979" w:type="dxa"/>
            <w:tcBorders>
              <w:top w:val="nil"/>
              <w:left w:val="nil"/>
              <w:bottom w:val="dotted" w:sz="4" w:space="0" w:color="auto"/>
              <w:right w:val="nil"/>
            </w:tcBorders>
            <w:vAlign w:val="bottom"/>
            <w:hideMark/>
          </w:tcPr>
          <w:p w:rsidR="002F29F6" w:rsidRPr="00AA6592" w:rsidRDefault="002F29F6" w:rsidP="003F5FFB">
            <w:pPr>
              <w:widowControl/>
              <w:spacing w:before="0"/>
              <w:jc w:val="both"/>
              <w:rPr>
                <w:b/>
                <w:bCs/>
                <w:color w:val="000000"/>
              </w:rPr>
            </w:pPr>
            <w:r w:rsidRPr="00AA6592">
              <w:rPr>
                <w:b/>
                <w:bCs/>
                <w:color w:val="000000"/>
              </w:rPr>
              <w:t>АО "ВЕСТЕЛКОМ"</w:t>
            </w:r>
          </w:p>
        </w:tc>
        <w:tc>
          <w:tcPr>
            <w:tcW w:w="124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12%</w:t>
            </w:r>
          </w:p>
        </w:tc>
        <w:tc>
          <w:tcPr>
            <w:tcW w:w="942" w:type="dxa"/>
            <w:tcBorders>
              <w:top w:val="nil"/>
              <w:left w:val="single" w:sz="4" w:space="0" w:color="auto"/>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 </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942"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(66 022)</w:t>
            </w:r>
          </w:p>
        </w:tc>
        <w:tc>
          <w:tcPr>
            <w:tcW w:w="958"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Рубль</w:t>
            </w:r>
          </w:p>
        </w:tc>
        <w:tc>
          <w:tcPr>
            <w:tcW w:w="1119"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2017</w:t>
            </w:r>
          </w:p>
        </w:tc>
        <w:tc>
          <w:tcPr>
            <w:tcW w:w="122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r>
      <w:tr w:rsidR="002F29F6" w:rsidRPr="00AA6592" w:rsidTr="003F5FFB">
        <w:trPr>
          <w:trHeight w:val="403"/>
        </w:trPr>
        <w:tc>
          <w:tcPr>
            <w:tcW w:w="1979" w:type="dxa"/>
            <w:tcBorders>
              <w:top w:val="nil"/>
              <w:left w:val="nil"/>
              <w:bottom w:val="dotted" w:sz="4" w:space="0" w:color="auto"/>
              <w:right w:val="nil"/>
            </w:tcBorders>
            <w:vAlign w:val="bottom"/>
            <w:hideMark/>
          </w:tcPr>
          <w:p w:rsidR="002F29F6" w:rsidRPr="00AA6592" w:rsidRDefault="002F29F6" w:rsidP="003F5FFB">
            <w:pPr>
              <w:widowControl/>
              <w:spacing w:before="0"/>
              <w:jc w:val="both"/>
              <w:rPr>
                <w:b/>
                <w:bCs/>
                <w:color w:val="000000"/>
              </w:rPr>
            </w:pPr>
            <w:r w:rsidRPr="00AA6592">
              <w:rPr>
                <w:b/>
                <w:bCs/>
                <w:color w:val="000000"/>
              </w:rPr>
              <w:t>ЗАО "АМТ"</w:t>
            </w:r>
          </w:p>
        </w:tc>
        <w:tc>
          <w:tcPr>
            <w:tcW w:w="124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12%</w:t>
            </w:r>
          </w:p>
        </w:tc>
        <w:tc>
          <w:tcPr>
            <w:tcW w:w="942" w:type="dxa"/>
            <w:tcBorders>
              <w:top w:val="nil"/>
              <w:left w:val="single" w:sz="4" w:space="0" w:color="auto"/>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942"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(66 022)</w:t>
            </w:r>
          </w:p>
        </w:tc>
        <w:tc>
          <w:tcPr>
            <w:tcW w:w="958"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Рубль</w:t>
            </w:r>
          </w:p>
        </w:tc>
        <w:tc>
          <w:tcPr>
            <w:tcW w:w="1119"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2017</w:t>
            </w:r>
          </w:p>
        </w:tc>
        <w:tc>
          <w:tcPr>
            <w:tcW w:w="122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r>
      <w:tr w:rsidR="002F29F6" w:rsidRPr="00AA6592" w:rsidTr="003F5FFB">
        <w:trPr>
          <w:trHeight w:val="403"/>
        </w:trPr>
        <w:tc>
          <w:tcPr>
            <w:tcW w:w="1979" w:type="dxa"/>
            <w:tcBorders>
              <w:top w:val="nil"/>
              <w:left w:val="nil"/>
              <w:bottom w:val="dotted" w:sz="4" w:space="0" w:color="auto"/>
              <w:right w:val="nil"/>
            </w:tcBorders>
            <w:vAlign w:val="bottom"/>
            <w:hideMark/>
          </w:tcPr>
          <w:p w:rsidR="002F29F6" w:rsidRPr="00AA6592" w:rsidRDefault="002F29F6" w:rsidP="003F5FFB">
            <w:pPr>
              <w:widowControl/>
              <w:spacing w:before="0"/>
              <w:jc w:val="both"/>
              <w:rPr>
                <w:b/>
                <w:bCs/>
                <w:color w:val="000000"/>
              </w:rPr>
            </w:pPr>
            <w:r w:rsidRPr="00AA6592">
              <w:rPr>
                <w:b/>
                <w:bCs/>
                <w:color w:val="000000"/>
              </w:rPr>
              <w:t>ЗАО "Зебра Телеком"</w:t>
            </w:r>
          </w:p>
        </w:tc>
        <w:tc>
          <w:tcPr>
            <w:tcW w:w="124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12%</w:t>
            </w:r>
          </w:p>
        </w:tc>
        <w:tc>
          <w:tcPr>
            <w:tcW w:w="942" w:type="dxa"/>
            <w:tcBorders>
              <w:top w:val="nil"/>
              <w:left w:val="single" w:sz="4" w:space="0" w:color="auto"/>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942"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(66 022)</w:t>
            </w:r>
          </w:p>
        </w:tc>
        <w:tc>
          <w:tcPr>
            <w:tcW w:w="958"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Рубль</w:t>
            </w:r>
          </w:p>
        </w:tc>
        <w:tc>
          <w:tcPr>
            <w:tcW w:w="1119"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2017</w:t>
            </w:r>
          </w:p>
        </w:tc>
        <w:tc>
          <w:tcPr>
            <w:tcW w:w="122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r>
      <w:tr w:rsidR="002F29F6" w:rsidRPr="00AA6592" w:rsidTr="003F5FFB">
        <w:trPr>
          <w:trHeight w:val="403"/>
        </w:trPr>
        <w:tc>
          <w:tcPr>
            <w:tcW w:w="1979" w:type="dxa"/>
            <w:tcBorders>
              <w:top w:val="nil"/>
              <w:left w:val="nil"/>
              <w:bottom w:val="dotted" w:sz="4" w:space="0" w:color="auto"/>
              <w:right w:val="nil"/>
            </w:tcBorders>
            <w:vAlign w:val="bottom"/>
            <w:hideMark/>
          </w:tcPr>
          <w:p w:rsidR="002F29F6" w:rsidRPr="00AA6592" w:rsidRDefault="002F29F6" w:rsidP="003F5FFB">
            <w:pPr>
              <w:widowControl/>
              <w:spacing w:before="0"/>
              <w:jc w:val="both"/>
              <w:rPr>
                <w:b/>
                <w:bCs/>
                <w:color w:val="000000"/>
              </w:rPr>
            </w:pPr>
            <w:r w:rsidRPr="00AA6592">
              <w:rPr>
                <w:b/>
                <w:bCs/>
                <w:color w:val="000000"/>
              </w:rPr>
              <w:t>ООО "Мортон Телеком"</w:t>
            </w:r>
          </w:p>
        </w:tc>
        <w:tc>
          <w:tcPr>
            <w:tcW w:w="124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12%</w:t>
            </w:r>
          </w:p>
        </w:tc>
        <w:tc>
          <w:tcPr>
            <w:tcW w:w="942" w:type="dxa"/>
            <w:tcBorders>
              <w:top w:val="nil"/>
              <w:left w:val="single" w:sz="4" w:space="0" w:color="auto"/>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942"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(66 021)</w:t>
            </w:r>
          </w:p>
        </w:tc>
        <w:tc>
          <w:tcPr>
            <w:tcW w:w="958"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Рубль</w:t>
            </w:r>
          </w:p>
        </w:tc>
        <w:tc>
          <w:tcPr>
            <w:tcW w:w="1119"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2017</w:t>
            </w:r>
          </w:p>
        </w:tc>
        <w:tc>
          <w:tcPr>
            <w:tcW w:w="122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r>
      <w:tr w:rsidR="002F29F6" w:rsidRPr="00AA6592" w:rsidTr="003F5FFB">
        <w:trPr>
          <w:trHeight w:val="403"/>
        </w:trPr>
        <w:tc>
          <w:tcPr>
            <w:tcW w:w="1979" w:type="dxa"/>
            <w:tcBorders>
              <w:top w:val="nil"/>
              <w:left w:val="nil"/>
              <w:bottom w:val="dotted" w:sz="4" w:space="0" w:color="auto"/>
              <w:right w:val="nil"/>
            </w:tcBorders>
            <w:vAlign w:val="bottom"/>
            <w:hideMark/>
          </w:tcPr>
          <w:p w:rsidR="002F29F6" w:rsidRPr="00AA6592" w:rsidRDefault="002F29F6" w:rsidP="003F5FFB">
            <w:pPr>
              <w:widowControl/>
              <w:spacing w:before="0"/>
              <w:jc w:val="both"/>
              <w:rPr>
                <w:b/>
                <w:bCs/>
                <w:color w:val="000000"/>
              </w:rPr>
            </w:pPr>
            <w:r w:rsidRPr="00AA6592">
              <w:rPr>
                <w:b/>
                <w:bCs/>
                <w:color w:val="000000"/>
              </w:rPr>
              <w:t>ООО "Телеком-1"</w:t>
            </w:r>
          </w:p>
        </w:tc>
        <w:tc>
          <w:tcPr>
            <w:tcW w:w="124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12%</w:t>
            </w:r>
          </w:p>
        </w:tc>
        <w:tc>
          <w:tcPr>
            <w:tcW w:w="942" w:type="dxa"/>
            <w:tcBorders>
              <w:top w:val="nil"/>
              <w:left w:val="single" w:sz="4" w:space="0" w:color="auto"/>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942"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color w:val="000000"/>
              </w:rPr>
            </w:pPr>
            <w:r w:rsidRPr="00AA6592">
              <w:rPr>
                <w:color w:val="000000"/>
              </w:rPr>
              <w:t>(66 021)</w:t>
            </w:r>
          </w:p>
        </w:tc>
        <w:tc>
          <w:tcPr>
            <w:tcW w:w="958"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Рубль</w:t>
            </w:r>
          </w:p>
        </w:tc>
        <w:tc>
          <w:tcPr>
            <w:tcW w:w="1119"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2017</w:t>
            </w:r>
          </w:p>
        </w:tc>
        <w:tc>
          <w:tcPr>
            <w:tcW w:w="122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w:t>
            </w:r>
          </w:p>
        </w:tc>
      </w:tr>
      <w:tr w:rsidR="002F29F6" w:rsidRPr="00AA6592" w:rsidTr="003F5FFB">
        <w:trPr>
          <w:trHeight w:val="403"/>
        </w:trPr>
        <w:tc>
          <w:tcPr>
            <w:tcW w:w="1979" w:type="dxa"/>
            <w:tcBorders>
              <w:top w:val="nil"/>
              <w:left w:val="nil"/>
              <w:bottom w:val="dotted" w:sz="4" w:space="0" w:color="auto"/>
              <w:right w:val="nil"/>
            </w:tcBorders>
            <w:vAlign w:val="bottom"/>
            <w:hideMark/>
          </w:tcPr>
          <w:p w:rsidR="002F29F6" w:rsidRPr="00AA6592" w:rsidRDefault="002F29F6" w:rsidP="003F5FFB">
            <w:pPr>
              <w:widowControl/>
              <w:spacing w:before="0"/>
              <w:jc w:val="both"/>
              <w:rPr>
                <w:b/>
                <w:bCs/>
                <w:color w:val="000000"/>
              </w:rPr>
            </w:pPr>
            <w:r w:rsidRPr="00AA6592">
              <w:rPr>
                <w:b/>
                <w:bCs/>
                <w:color w:val="000000"/>
              </w:rPr>
              <w:t>Итого</w:t>
            </w:r>
          </w:p>
        </w:tc>
        <w:tc>
          <w:tcPr>
            <w:tcW w:w="124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 </w:t>
            </w:r>
          </w:p>
        </w:tc>
        <w:tc>
          <w:tcPr>
            <w:tcW w:w="942" w:type="dxa"/>
            <w:tcBorders>
              <w:top w:val="nil"/>
              <w:left w:val="single" w:sz="4" w:space="0" w:color="auto"/>
              <w:bottom w:val="dotted" w:sz="4"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b/>
                <w:bCs/>
                <w:color w:val="000000"/>
              </w:rPr>
            </w:pPr>
            <w:r w:rsidRPr="00AA6592">
              <w:rPr>
                <w:b/>
                <w:bCs/>
                <w:color w:val="000000"/>
              </w:rPr>
              <w:t>(84 981)</w:t>
            </w:r>
          </w:p>
        </w:tc>
        <w:tc>
          <w:tcPr>
            <w:tcW w:w="942"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w:t>
            </w:r>
          </w:p>
        </w:tc>
        <w:tc>
          <w:tcPr>
            <w:tcW w:w="1044" w:type="dxa"/>
            <w:tcBorders>
              <w:top w:val="nil"/>
              <w:left w:val="nil"/>
              <w:bottom w:val="dotted" w:sz="4" w:space="0" w:color="auto"/>
              <w:right w:val="single" w:sz="4" w:space="0" w:color="auto"/>
            </w:tcBorders>
            <w:vAlign w:val="bottom"/>
            <w:hideMark/>
          </w:tcPr>
          <w:p w:rsidR="002F29F6" w:rsidRPr="00AA6592" w:rsidRDefault="002F29F6" w:rsidP="003F5FFB">
            <w:pPr>
              <w:widowControl/>
              <w:spacing w:before="0"/>
              <w:jc w:val="center"/>
              <w:rPr>
                <w:b/>
                <w:bCs/>
                <w:color w:val="000000"/>
              </w:rPr>
            </w:pPr>
            <w:r w:rsidRPr="00AA6592">
              <w:rPr>
                <w:b/>
                <w:bCs/>
                <w:color w:val="000000"/>
              </w:rPr>
              <w:t>(330 108)</w:t>
            </w:r>
          </w:p>
        </w:tc>
        <w:tc>
          <w:tcPr>
            <w:tcW w:w="958"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 </w:t>
            </w:r>
          </w:p>
        </w:tc>
        <w:tc>
          <w:tcPr>
            <w:tcW w:w="1119"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 </w:t>
            </w:r>
          </w:p>
        </w:tc>
        <w:tc>
          <w:tcPr>
            <w:tcW w:w="1226" w:type="dxa"/>
            <w:tcBorders>
              <w:top w:val="nil"/>
              <w:left w:val="nil"/>
              <w:bottom w:val="dotted" w:sz="4" w:space="0" w:color="auto"/>
              <w:right w:val="nil"/>
            </w:tcBorders>
            <w:vAlign w:val="bottom"/>
            <w:hideMark/>
          </w:tcPr>
          <w:p w:rsidR="002F29F6" w:rsidRPr="00AA6592" w:rsidRDefault="002F29F6" w:rsidP="003F5FFB">
            <w:pPr>
              <w:widowControl/>
              <w:spacing w:before="0"/>
              <w:jc w:val="center"/>
              <w:rPr>
                <w:color w:val="000000"/>
              </w:rPr>
            </w:pPr>
            <w:r w:rsidRPr="00AA6592">
              <w:rPr>
                <w:color w:val="000000"/>
              </w:rPr>
              <w:t> </w:t>
            </w:r>
          </w:p>
        </w:tc>
      </w:tr>
    </w:tbl>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r w:rsidRPr="00AA6592">
        <w:rPr>
          <w:b/>
          <w:bCs/>
          <w:sz w:val="20"/>
          <w:szCs w:val="20"/>
        </w:rPr>
        <w:t>ПАО «Ростелеком»</w:t>
      </w:r>
    </w:p>
    <w:p w:rsidR="002F29F6" w:rsidRPr="00AA6592" w:rsidRDefault="002F29F6" w:rsidP="002F29F6">
      <w:pPr>
        <w:pStyle w:val="21"/>
        <w:jc w:val="both"/>
        <w:rPr>
          <w:bCs/>
          <w:sz w:val="20"/>
          <w:szCs w:val="20"/>
        </w:rPr>
      </w:pPr>
      <w:r w:rsidRPr="00AA6592">
        <w:rPr>
          <w:bCs/>
          <w:sz w:val="20"/>
          <w:szCs w:val="20"/>
        </w:rPr>
        <w:t xml:space="preserve">  Соглашение об общих условиях предоставления займов №20 от 24.11.2014г.</w:t>
      </w:r>
    </w:p>
    <w:p w:rsidR="002F29F6" w:rsidRPr="00AA6592" w:rsidRDefault="002F29F6" w:rsidP="002F29F6">
      <w:pPr>
        <w:pStyle w:val="21"/>
        <w:jc w:val="both"/>
        <w:rPr>
          <w:bCs/>
          <w:sz w:val="20"/>
          <w:szCs w:val="20"/>
        </w:rPr>
      </w:pPr>
      <w:r w:rsidRPr="00AA6592">
        <w:rPr>
          <w:bCs/>
          <w:sz w:val="20"/>
          <w:szCs w:val="20"/>
        </w:rPr>
        <w:t xml:space="preserve">     Общество и ПАО «Ростелеком» заключило соглашение об общих условиях предоставления займов, с целью рефинансирования текущих обязательств, финансирования операционной и инвестиционной деятельности. Количество займов, предоставляемых в соответствии с данным соглашением не ограничено, за исключением условия о максимальном размере задолженности в размере 270 000 000 (двести семьдесят миллионов) рублей. Процентная ставка по договору займа установлена в размере ключевой ставки Банка России увеличенной на 2 % годовых. Срок соглашения 12 (двенадцать) месяцев с момента подписания. В случае если ни одна из сторон не изъявляет желание расторгнуть его, соглашение считается автоматически продленным на каждый последующий год. По состоянию на 31.12.2017г. соглашение не расторгнуто и считается действующим на следующий год.</w:t>
      </w: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r w:rsidRPr="00AA6592">
        <w:rPr>
          <w:b/>
          <w:bCs/>
          <w:sz w:val="20"/>
          <w:szCs w:val="20"/>
        </w:rPr>
        <w:t>17. Пенсионные и долгосрочные социальные обязательства</w:t>
      </w:r>
    </w:p>
    <w:p w:rsidR="002F29F6" w:rsidRPr="00AA6592" w:rsidRDefault="002F29F6" w:rsidP="002F29F6">
      <w:pPr>
        <w:pStyle w:val="21"/>
        <w:jc w:val="both"/>
        <w:rPr>
          <w:b/>
          <w:bCs/>
          <w:sz w:val="20"/>
          <w:szCs w:val="20"/>
        </w:rPr>
      </w:pPr>
    </w:p>
    <w:p w:rsidR="002F29F6" w:rsidRPr="00AA6592" w:rsidRDefault="002F29F6" w:rsidP="002F29F6">
      <w:pPr>
        <w:pStyle w:val="21"/>
        <w:jc w:val="both"/>
        <w:rPr>
          <w:sz w:val="20"/>
          <w:szCs w:val="20"/>
        </w:rPr>
      </w:pPr>
      <w:r w:rsidRPr="00AA6592">
        <w:rPr>
          <w:sz w:val="20"/>
          <w:szCs w:val="20"/>
        </w:rPr>
        <w:t xml:space="preserve">В соответствии с коллективным договором Компания обеспечивает сотрудников негосударственной пенсией, а также осуществляет иные социальные выплаты настоящим и бывшим сотрудникам Компании. </w:t>
      </w:r>
    </w:p>
    <w:p w:rsidR="002F29F6" w:rsidRPr="00AA6592" w:rsidRDefault="002F29F6" w:rsidP="002F29F6">
      <w:pPr>
        <w:pStyle w:val="21"/>
        <w:jc w:val="both"/>
        <w:rPr>
          <w:b/>
          <w:bCs/>
          <w:iCs/>
          <w:sz w:val="20"/>
          <w:szCs w:val="20"/>
        </w:rPr>
      </w:pPr>
    </w:p>
    <w:p w:rsidR="002F29F6" w:rsidRPr="00AA6592" w:rsidRDefault="002F29F6" w:rsidP="002F29F6">
      <w:pPr>
        <w:pStyle w:val="21"/>
        <w:jc w:val="both"/>
        <w:rPr>
          <w:b/>
          <w:bCs/>
          <w:iCs/>
          <w:sz w:val="20"/>
          <w:szCs w:val="20"/>
        </w:rPr>
      </w:pPr>
      <w:r w:rsidRPr="00AA6592">
        <w:rPr>
          <w:b/>
          <w:bCs/>
          <w:iCs/>
          <w:sz w:val="20"/>
          <w:szCs w:val="20"/>
        </w:rPr>
        <w:t>Пенсионный план с установленными выплатами и долгосрочные социальные обязательства</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Компания предоставляет программу финансового обеспечения сотрудников после прекращения ими трудовой деятельности и при выходе на пенсию. Эта программа является пенсионным планом с установленными выплатами.</w:t>
      </w:r>
    </w:p>
    <w:p w:rsidR="002F29F6" w:rsidRPr="00AA6592" w:rsidRDefault="002F29F6" w:rsidP="002F29F6">
      <w:pPr>
        <w:pStyle w:val="21"/>
        <w:jc w:val="both"/>
        <w:rPr>
          <w:sz w:val="20"/>
          <w:szCs w:val="20"/>
        </w:rPr>
      </w:pPr>
      <w:r w:rsidRPr="00AA6592">
        <w:rPr>
          <w:sz w:val="20"/>
          <w:szCs w:val="20"/>
        </w:rPr>
        <w:lastRenderedPageBreak/>
        <w:t xml:space="preserve">Пенсионная программа Компании предусматривает возможности пенсионного обеспечения по старости и по инвалидности. Условиями назначения пенсионного обеспечения по старости является достижение возраста, дающего право на соответствующую государственную пенсию, а также наличие определенного стажа работы в Компании. Размер будущей  пенсии является фиксированным и зависит от должности сотрудника на момент выхода на пенсию. </w:t>
      </w:r>
    </w:p>
    <w:p w:rsidR="002F29F6" w:rsidRPr="00AA6592" w:rsidRDefault="002F29F6" w:rsidP="002F29F6">
      <w:pPr>
        <w:pStyle w:val="21"/>
        <w:jc w:val="both"/>
        <w:rPr>
          <w:b/>
          <w:bCs/>
          <w:sz w:val="20"/>
          <w:szCs w:val="20"/>
        </w:rPr>
      </w:pPr>
    </w:p>
    <w:p w:rsidR="002F29F6" w:rsidRPr="00AA6592" w:rsidRDefault="002F29F6" w:rsidP="002F29F6">
      <w:pPr>
        <w:pStyle w:val="21"/>
        <w:jc w:val="both"/>
        <w:rPr>
          <w:sz w:val="20"/>
          <w:szCs w:val="20"/>
        </w:rPr>
      </w:pPr>
      <w:r w:rsidRPr="00AA6592">
        <w:rPr>
          <w:sz w:val="20"/>
          <w:szCs w:val="20"/>
        </w:rPr>
        <w:t>Компания также осуществляет единовременные выплаты по смерти и по юбилею сотрудников и при достижении сотрудниками пенсионного возраста.</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Кроме того, Компания предоставляет материальную помощь в форме выплат установленного размера (обычно, 650 руб.) бывшим сотрудникам – членам Совета Ветеранов, которые вышли на пенсию до начала действия негосударственной пенсионной программы.</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По состоянию на 31 декабря 2017 г. в Компании было 534 работающих участников, 24 «отложенных» пенсионеров, а также 384 пенсионеров – членов Совета Ветеранов (2016 г. – 630, 25 и 407, соответственно).</w:t>
      </w:r>
    </w:p>
    <w:p w:rsidR="002F29F6" w:rsidRPr="00AA6592" w:rsidRDefault="002F29F6" w:rsidP="002F29F6">
      <w:pPr>
        <w:pStyle w:val="21"/>
        <w:jc w:val="both"/>
        <w:rPr>
          <w:sz w:val="20"/>
          <w:szCs w:val="20"/>
        </w:rPr>
      </w:pPr>
    </w:p>
    <w:p w:rsidR="002F29F6" w:rsidRPr="00AA6592" w:rsidRDefault="002F29F6" w:rsidP="002F29F6">
      <w:pPr>
        <w:pStyle w:val="ab"/>
        <w:spacing w:after="0"/>
        <w:jc w:val="both"/>
      </w:pPr>
      <w:r w:rsidRPr="00AA6592">
        <w:t>По состоянию на 31 декабря 2017 и 2016 гг. пенсионные и долгосрочные социальные обязательства Компании были сформированы следующим образом:</w:t>
      </w:r>
    </w:p>
    <w:p w:rsidR="002F29F6" w:rsidRPr="00AA6592" w:rsidRDefault="002F29F6" w:rsidP="002F29F6">
      <w:pPr>
        <w:pStyle w:val="ab"/>
        <w:spacing w:after="0"/>
      </w:pPr>
    </w:p>
    <w:tbl>
      <w:tblPr>
        <w:tblW w:w="9923" w:type="dxa"/>
        <w:tblInd w:w="93" w:type="dxa"/>
        <w:tblLook w:val="0000" w:firstRow="0" w:lastRow="0" w:firstColumn="0" w:lastColumn="0" w:noHBand="0" w:noVBand="0"/>
      </w:tblPr>
      <w:tblGrid>
        <w:gridCol w:w="6521"/>
        <w:gridCol w:w="1701"/>
        <w:gridCol w:w="1701"/>
      </w:tblGrid>
      <w:tr w:rsidR="002F29F6" w:rsidRPr="00AA6592" w:rsidTr="003F5FFB">
        <w:trPr>
          <w:trHeight w:val="227"/>
        </w:trPr>
        <w:tc>
          <w:tcPr>
            <w:tcW w:w="6521" w:type="dxa"/>
            <w:tcBorders>
              <w:top w:val="nil"/>
              <w:left w:val="nil"/>
              <w:bottom w:val="nil"/>
              <w:right w:val="nil"/>
            </w:tcBorders>
            <w:vAlign w:val="bottom"/>
          </w:tcPr>
          <w:p w:rsidR="002F29F6" w:rsidRPr="00AA6592" w:rsidRDefault="002F29F6" w:rsidP="003F5FFB">
            <w:pPr>
              <w:widowControl/>
              <w:spacing w:before="0"/>
              <w:rPr>
                <w:b/>
                <w:bCs/>
              </w:rPr>
            </w:pPr>
          </w:p>
        </w:tc>
        <w:tc>
          <w:tcPr>
            <w:tcW w:w="1701" w:type="dxa"/>
            <w:tcBorders>
              <w:top w:val="nil"/>
              <w:left w:val="nil"/>
              <w:bottom w:val="single" w:sz="4" w:space="0" w:color="auto"/>
              <w:right w:val="nil"/>
            </w:tcBorders>
            <w:noWrap/>
            <w:vAlign w:val="bottom"/>
          </w:tcPr>
          <w:p w:rsidR="002F29F6" w:rsidRPr="00AA6592" w:rsidRDefault="002F29F6" w:rsidP="003F5FFB">
            <w:pPr>
              <w:widowControl/>
              <w:spacing w:before="0"/>
              <w:jc w:val="right"/>
              <w:rPr>
                <w:b/>
                <w:bCs/>
              </w:rPr>
            </w:pPr>
            <w:r w:rsidRPr="00AA6592">
              <w:rPr>
                <w:b/>
                <w:bCs/>
              </w:rPr>
              <w:t>201</w:t>
            </w:r>
            <w:r w:rsidRPr="00AA6592">
              <w:rPr>
                <w:b/>
                <w:bCs/>
                <w:lang w:val="en-US"/>
              </w:rPr>
              <w:t>7</w:t>
            </w:r>
            <w:r w:rsidRPr="00AA6592">
              <w:rPr>
                <w:b/>
                <w:bCs/>
              </w:rPr>
              <w:t xml:space="preserve"> г.</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right"/>
              <w:rPr>
                <w:b/>
                <w:bCs/>
                <w:lang w:val="en-US"/>
              </w:rPr>
            </w:pPr>
            <w:r w:rsidRPr="00AA6592">
              <w:rPr>
                <w:b/>
                <w:bCs/>
              </w:rPr>
              <w:t>201</w:t>
            </w:r>
            <w:r w:rsidRPr="00AA6592">
              <w:rPr>
                <w:b/>
                <w:bCs/>
                <w:lang w:val="en-US"/>
              </w:rPr>
              <w:t>6</w:t>
            </w:r>
            <w:r w:rsidRPr="00AA6592">
              <w:rPr>
                <w:b/>
                <w:bCs/>
              </w:rPr>
              <w:t xml:space="preserve"> г.</w:t>
            </w:r>
          </w:p>
        </w:tc>
      </w:tr>
      <w:tr w:rsidR="002F29F6" w:rsidRPr="00AA6592" w:rsidTr="003F5FFB">
        <w:trPr>
          <w:trHeight w:val="454"/>
        </w:trPr>
        <w:tc>
          <w:tcPr>
            <w:tcW w:w="6521" w:type="dxa"/>
            <w:tcBorders>
              <w:top w:val="nil"/>
              <w:left w:val="nil"/>
              <w:bottom w:val="nil"/>
              <w:right w:val="nil"/>
            </w:tcBorders>
            <w:vAlign w:val="bottom"/>
          </w:tcPr>
          <w:p w:rsidR="002F29F6" w:rsidRPr="00AA6592" w:rsidRDefault="002F29F6" w:rsidP="003F5FFB">
            <w:pPr>
              <w:widowControl/>
              <w:spacing w:before="0"/>
            </w:pPr>
            <w:r w:rsidRPr="00AA6592">
              <w:t>Дисконтированная стоимость полностью нефондированных обязательств по планам с установленными выплатами</w:t>
            </w:r>
          </w:p>
        </w:tc>
        <w:tc>
          <w:tcPr>
            <w:tcW w:w="1701" w:type="dxa"/>
            <w:tcBorders>
              <w:top w:val="nil"/>
              <w:left w:val="nil"/>
              <w:bottom w:val="single" w:sz="4" w:space="0" w:color="auto"/>
              <w:right w:val="nil"/>
            </w:tcBorders>
            <w:noWrap/>
            <w:vAlign w:val="bottom"/>
          </w:tcPr>
          <w:p w:rsidR="002F29F6" w:rsidRPr="00AA6592" w:rsidRDefault="002F29F6" w:rsidP="003F5FFB">
            <w:pPr>
              <w:widowControl/>
              <w:spacing w:before="0"/>
              <w:jc w:val="right"/>
              <w:rPr>
                <w:b/>
              </w:rPr>
            </w:pPr>
            <w:r w:rsidRPr="00AA6592">
              <w:rPr>
                <w:b/>
                <w:lang w:val="en-US"/>
              </w:rPr>
              <w:t>70 86</w:t>
            </w:r>
            <w:r w:rsidRPr="00AA6592">
              <w:rPr>
                <w:b/>
              </w:rPr>
              <w:t>5</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right"/>
              <w:rPr>
                <w:b/>
                <w:lang w:val="en-US"/>
              </w:rPr>
            </w:pPr>
            <w:r w:rsidRPr="00AA6592">
              <w:rPr>
                <w:b/>
                <w:lang w:val="en-US"/>
              </w:rPr>
              <w:t>69 138</w:t>
            </w:r>
          </w:p>
        </w:tc>
      </w:tr>
      <w:tr w:rsidR="002F29F6" w:rsidRPr="00AA6592" w:rsidTr="003F5FFB">
        <w:trPr>
          <w:trHeight w:val="227"/>
        </w:trPr>
        <w:tc>
          <w:tcPr>
            <w:tcW w:w="6521" w:type="dxa"/>
            <w:tcBorders>
              <w:top w:val="nil"/>
              <w:left w:val="nil"/>
              <w:bottom w:val="nil"/>
              <w:right w:val="nil"/>
            </w:tcBorders>
            <w:vAlign w:val="bottom"/>
          </w:tcPr>
          <w:p w:rsidR="002F29F6" w:rsidRPr="00AA6592" w:rsidRDefault="002F29F6" w:rsidP="003F5FFB">
            <w:pPr>
              <w:widowControl/>
              <w:spacing w:before="0"/>
              <w:rPr>
                <w:b/>
                <w:bCs/>
              </w:rPr>
            </w:pPr>
            <w:r w:rsidRPr="00AA6592">
              <w:rPr>
                <w:b/>
                <w:bCs/>
              </w:rPr>
              <w:t>Итого пенсионные и долгосрочные социальные обязательства</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rPr>
            </w:pPr>
            <w:r w:rsidRPr="00AA6592">
              <w:rPr>
                <w:b/>
                <w:lang w:val="en-US"/>
              </w:rPr>
              <w:t>70 86</w:t>
            </w:r>
            <w:r w:rsidRPr="00AA6592">
              <w:rPr>
                <w:b/>
              </w:rPr>
              <w:t>5</w:t>
            </w:r>
          </w:p>
        </w:tc>
        <w:tc>
          <w:tcPr>
            <w:tcW w:w="1701" w:type="dxa"/>
            <w:tcBorders>
              <w:top w:val="single" w:sz="4" w:space="0" w:color="auto"/>
              <w:left w:val="nil"/>
              <w:bottom w:val="double" w:sz="6" w:space="0" w:color="auto"/>
              <w:right w:val="nil"/>
            </w:tcBorders>
            <w:vAlign w:val="bottom"/>
          </w:tcPr>
          <w:p w:rsidR="002F29F6" w:rsidRPr="00AA6592" w:rsidRDefault="002F29F6" w:rsidP="003F5FFB">
            <w:pPr>
              <w:widowControl/>
              <w:spacing w:before="0"/>
              <w:jc w:val="right"/>
              <w:rPr>
                <w:b/>
                <w:lang w:val="en-US"/>
              </w:rPr>
            </w:pPr>
            <w:r w:rsidRPr="00AA6592">
              <w:rPr>
                <w:b/>
                <w:lang w:val="en-US"/>
              </w:rPr>
              <w:t>69 138</w:t>
            </w:r>
          </w:p>
        </w:tc>
      </w:tr>
    </w:tbl>
    <w:p w:rsidR="002F29F6" w:rsidRPr="00AA6592" w:rsidRDefault="002F29F6" w:rsidP="002F29F6">
      <w:pPr>
        <w:pStyle w:val="ab"/>
        <w:spacing w:before="0" w:after="0"/>
        <w:jc w:val="both"/>
      </w:pPr>
    </w:p>
    <w:p w:rsidR="002F29F6" w:rsidRPr="00AA6592" w:rsidRDefault="002F29F6" w:rsidP="002F29F6">
      <w:pPr>
        <w:pStyle w:val="ab"/>
        <w:spacing w:before="0" w:after="0"/>
        <w:jc w:val="both"/>
      </w:pPr>
      <w:r w:rsidRPr="00AA6592">
        <w:t xml:space="preserve">По состоянию на 31 декабря 2017 г. руководство оценивает среднюю оставшуюся продолжительность работы сотрудников до пенсии в 8 лет (2016 г. – 8 лет). </w:t>
      </w:r>
    </w:p>
    <w:p w:rsidR="002F29F6" w:rsidRPr="00AA6592" w:rsidRDefault="002F29F6" w:rsidP="002F29F6">
      <w:pPr>
        <w:pStyle w:val="21"/>
        <w:jc w:val="both"/>
        <w:rPr>
          <w:sz w:val="20"/>
          <w:szCs w:val="20"/>
        </w:rPr>
      </w:pPr>
    </w:p>
    <w:p w:rsidR="002F29F6" w:rsidRPr="00AA6592" w:rsidRDefault="002F29F6" w:rsidP="002F29F6">
      <w:pPr>
        <w:pStyle w:val="ab"/>
        <w:spacing w:before="0" w:after="0"/>
        <w:jc w:val="both"/>
      </w:pPr>
      <w:r w:rsidRPr="00AA6592">
        <w:t>Расходы по планам с установленными выплатами, за исключением сумм процентных расходов были включены в строку «Расходы на персонал» отчета о совокупном доходе. Суммы процентных расходов отражены соответственно по строке «Финансовые расходы» отчета о совокупном доходе.</w:t>
      </w:r>
    </w:p>
    <w:p w:rsidR="002F29F6" w:rsidRPr="00AA6592" w:rsidRDefault="002F29F6" w:rsidP="002F29F6">
      <w:pPr>
        <w:pStyle w:val="21"/>
        <w:jc w:val="both"/>
        <w:rPr>
          <w:sz w:val="20"/>
          <w:szCs w:val="20"/>
        </w:rPr>
      </w:pPr>
    </w:p>
    <w:p w:rsidR="002F29F6" w:rsidRPr="00AA6592" w:rsidRDefault="002F29F6" w:rsidP="002F29F6">
      <w:pPr>
        <w:pStyle w:val="ab"/>
        <w:spacing w:before="0" w:after="0"/>
        <w:jc w:val="both"/>
      </w:pPr>
      <w:r w:rsidRPr="00AA6592">
        <w:t>Изменение дисконтированной стоимости обязательств по планам с установленными выплатами за 2017 и 2016 гг.:</w:t>
      </w:r>
    </w:p>
    <w:p w:rsidR="002F29F6" w:rsidRPr="00AA6592" w:rsidRDefault="002F29F6" w:rsidP="002F29F6">
      <w:pPr>
        <w:pStyle w:val="ab"/>
        <w:spacing w:before="0" w:after="0"/>
        <w:jc w:val="both"/>
      </w:pPr>
    </w:p>
    <w:tbl>
      <w:tblPr>
        <w:tblW w:w="9923" w:type="dxa"/>
        <w:tblInd w:w="93" w:type="dxa"/>
        <w:tblLook w:val="0000" w:firstRow="0" w:lastRow="0" w:firstColumn="0" w:lastColumn="0" w:noHBand="0" w:noVBand="0"/>
      </w:tblPr>
      <w:tblGrid>
        <w:gridCol w:w="6521"/>
        <w:gridCol w:w="1701"/>
        <w:gridCol w:w="1701"/>
      </w:tblGrid>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single" w:sz="4" w:space="0" w:color="auto"/>
              <w:right w:val="nil"/>
            </w:tcBorders>
            <w:noWrap/>
            <w:vAlign w:val="bottom"/>
          </w:tcPr>
          <w:p w:rsidR="002F29F6" w:rsidRPr="00AA6592" w:rsidRDefault="002F29F6" w:rsidP="003F5FFB">
            <w:pPr>
              <w:widowControl/>
              <w:spacing w:before="0"/>
              <w:jc w:val="right"/>
              <w:rPr>
                <w:b/>
                <w:bCs/>
              </w:rPr>
            </w:pPr>
            <w:r w:rsidRPr="00AA6592">
              <w:rPr>
                <w:b/>
                <w:bCs/>
              </w:rPr>
              <w:t>201</w:t>
            </w:r>
            <w:r w:rsidRPr="00AA6592">
              <w:rPr>
                <w:b/>
                <w:bCs/>
                <w:lang w:val="en-US"/>
              </w:rPr>
              <w:t>7</w:t>
            </w:r>
            <w:r w:rsidRPr="00AA6592">
              <w:rPr>
                <w:b/>
                <w:bCs/>
              </w:rPr>
              <w:t xml:space="preserve"> г.</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right"/>
              <w:rPr>
                <w:b/>
                <w:bCs/>
                <w:lang w:val="en-US"/>
              </w:rPr>
            </w:pPr>
            <w:r w:rsidRPr="00AA6592">
              <w:rPr>
                <w:b/>
                <w:bCs/>
              </w:rPr>
              <w:t>201</w:t>
            </w:r>
            <w:r w:rsidRPr="00AA6592">
              <w:rPr>
                <w:b/>
                <w:bCs/>
                <w:lang w:val="en-US"/>
              </w:rPr>
              <w:t>6</w:t>
            </w:r>
            <w:r w:rsidRPr="00AA6592">
              <w:rPr>
                <w:b/>
                <w:bCs/>
              </w:rPr>
              <w:t xml:space="preserve"> г.</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Обязательства по пенсионному обеспечению на 1 января</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rPr>
                <w:b/>
              </w:rPr>
            </w:pPr>
            <w:r w:rsidRPr="00AA6592">
              <w:rPr>
                <w:b/>
                <w:bCs/>
                <w:lang w:val="en-US"/>
              </w:rPr>
              <w:t>69 138</w:t>
            </w:r>
          </w:p>
        </w:tc>
        <w:tc>
          <w:tcPr>
            <w:tcW w:w="1701" w:type="dxa"/>
            <w:tcBorders>
              <w:top w:val="nil"/>
              <w:left w:val="nil"/>
              <w:bottom w:val="nil"/>
              <w:right w:val="nil"/>
            </w:tcBorders>
            <w:vAlign w:val="bottom"/>
          </w:tcPr>
          <w:p w:rsidR="002F29F6" w:rsidRPr="00AA6592" w:rsidRDefault="002F29F6" w:rsidP="003F5FFB">
            <w:pPr>
              <w:widowControl/>
              <w:spacing w:before="0"/>
              <w:jc w:val="right"/>
              <w:rPr>
                <w:b/>
              </w:rPr>
            </w:pPr>
            <w:r w:rsidRPr="00AA6592">
              <w:rPr>
                <w:b/>
                <w:bCs/>
              </w:rPr>
              <w:t>79 908</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Процентные расходы по обязательствам</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6 084</w:t>
            </w:r>
          </w:p>
        </w:tc>
        <w:tc>
          <w:tcPr>
            <w:tcW w:w="1701" w:type="dxa"/>
            <w:tcBorders>
              <w:top w:val="nil"/>
              <w:left w:val="nil"/>
              <w:bottom w:val="nil"/>
              <w:right w:val="nil"/>
            </w:tcBorders>
            <w:vAlign w:val="bottom"/>
          </w:tcPr>
          <w:p w:rsidR="002F29F6" w:rsidRPr="00AA6592" w:rsidRDefault="002F29F6" w:rsidP="003F5FFB">
            <w:pPr>
              <w:widowControl/>
              <w:spacing w:before="0"/>
              <w:jc w:val="right"/>
              <w:rPr>
                <w:lang w:val="en-US"/>
              </w:rPr>
            </w:pPr>
            <w:r w:rsidRPr="00AA6592">
              <w:rPr>
                <w:lang w:val="en-US"/>
              </w:rPr>
              <w:t>7 831</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Стоимость текущих услуг</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4 903</w:t>
            </w:r>
          </w:p>
        </w:tc>
        <w:tc>
          <w:tcPr>
            <w:tcW w:w="1701" w:type="dxa"/>
            <w:tcBorders>
              <w:top w:val="nil"/>
              <w:left w:val="nil"/>
              <w:bottom w:val="nil"/>
              <w:right w:val="nil"/>
            </w:tcBorders>
            <w:vAlign w:val="bottom"/>
          </w:tcPr>
          <w:p w:rsidR="002F29F6" w:rsidRPr="00AA6592" w:rsidRDefault="002F29F6" w:rsidP="003F5FFB">
            <w:pPr>
              <w:widowControl/>
              <w:spacing w:before="0"/>
              <w:jc w:val="right"/>
              <w:rPr>
                <w:lang w:val="en-US"/>
              </w:rPr>
            </w:pPr>
            <w:r w:rsidRPr="00AA6592">
              <w:rPr>
                <w:lang w:val="en-US"/>
              </w:rPr>
              <w:t>3 890</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Стоимость прошлых услуг</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w:t>
            </w:r>
          </w:p>
        </w:tc>
        <w:tc>
          <w:tcPr>
            <w:tcW w:w="1701" w:type="dxa"/>
            <w:tcBorders>
              <w:top w:val="nil"/>
              <w:left w:val="nil"/>
              <w:bottom w:val="nil"/>
              <w:right w:val="nil"/>
            </w:tcBorders>
            <w:vAlign w:val="bottom"/>
          </w:tcPr>
          <w:p w:rsidR="002F29F6" w:rsidRPr="00AA6592" w:rsidRDefault="002F29F6" w:rsidP="003F5FFB">
            <w:pPr>
              <w:widowControl/>
              <w:spacing w:before="0"/>
              <w:jc w:val="right"/>
            </w:pPr>
            <w:r w:rsidRPr="00AA6592">
              <w:t>-</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Выплаченные вознаграждения</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w:t>
            </w:r>
            <w:r w:rsidRPr="00AA6592">
              <w:rPr>
                <w:lang w:val="en-US"/>
              </w:rPr>
              <w:t>10 016</w:t>
            </w:r>
            <w:r w:rsidRPr="00AA6592">
              <w:t>)</w:t>
            </w:r>
          </w:p>
        </w:tc>
        <w:tc>
          <w:tcPr>
            <w:tcW w:w="1701" w:type="dxa"/>
            <w:tcBorders>
              <w:top w:val="nil"/>
              <w:left w:val="nil"/>
              <w:bottom w:val="nil"/>
              <w:right w:val="nil"/>
            </w:tcBorders>
            <w:vAlign w:val="bottom"/>
          </w:tcPr>
          <w:p w:rsidR="002F29F6" w:rsidRPr="00AA6592" w:rsidRDefault="002F29F6" w:rsidP="003F5FFB">
            <w:pPr>
              <w:widowControl/>
              <w:spacing w:before="0"/>
              <w:jc w:val="right"/>
            </w:pPr>
            <w:r w:rsidRPr="00AA6592">
              <w:t>(</w:t>
            </w:r>
            <w:r w:rsidRPr="00AA6592">
              <w:rPr>
                <w:lang w:val="en-US"/>
              </w:rPr>
              <w:t>15 802</w:t>
            </w:r>
            <w:r w:rsidRPr="00AA6592">
              <w:t>)</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Актуарная (прибыль)/убыток по обязательствам</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7</w:t>
            </w:r>
            <w:r w:rsidRPr="00AA6592">
              <w:t>56</w:t>
            </w:r>
          </w:p>
        </w:tc>
        <w:tc>
          <w:tcPr>
            <w:tcW w:w="1701" w:type="dxa"/>
            <w:tcBorders>
              <w:top w:val="nil"/>
              <w:left w:val="nil"/>
              <w:bottom w:val="nil"/>
              <w:right w:val="nil"/>
            </w:tcBorders>
            <w:vAlign w:val="bottom"/>
          </w:tcPr>
          <w:p w:rsidR="002F29F6" w:rsidRPr="00AA6592" w:rsidRDefault="002F29F6" w:rsidP="003F5FFB">
            <w:pPr>
              <w:widowControl/>
              <w:spacing w:before="0"/>
              <w:jc w:val="right"/>
              <w:rPr>
                <w:lang w:val="en-US"/>
              </w:rPr>
            </w:pPr>
            <w:r w:rsidRPr="00AA6592">
              <w:rPr>
                <w:lang w:val="en-US"/>
              </w:rPr>
              <w:t>(6 689)</w:t>
            </w:r>
          </w:p>
        </w:tc>
      </w:tr>
      <w:tr w:rsidR="002F29F6" w:rsidRPr="00AA6592" w:rsidTr="003F5FFB">
        <w:trPr>
          <w:trHeight w:val="240"/>
        </w:trPr>
        <w:tc>
          <w:tcPr>
            <w:tcW w:w="6521"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Обязательства по пенсионному обеспечению на 31 декабря</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bCs/>
              </w:rPr>
            </w:pPr>
            <w:r w:rsidRPr="00AA6592">
              <w:rPr>
                <w:b/>
                <w:bCs/>
                <w:lang w:val="en-US"/>
              </w:rPr>
              <w:t>70 86</w:t>
            </w:r>
            <w:r w:rsidRPr="00AA6592">
              <w:rPr>
                <w:b/>
                <w:bCs/>
              </w:rPr>
              <w:t>5</w:t>
            </w:r>
          </w:p>
        </w:tc>
        <w:tc>
          <w:tcPr>
            <w:tcW w:w="1701" w:type="dxa"/>
            <w:tcBorders>
              <w:top w:val="single" w:sz="4" w:space="0" w:color="auto"/>
              <w:left w:val="nil"/>
              <w:bottom w:val="double" w:sz="6" w:space="0" w:color="auto"/>
              <w:right w:val="nil"/>
            </w:tcBorders>
            <w:vAlign w:val="bottom"/>
          </w:tcPr>
          <w:p w:rsidR="002F29F6" w:rsidRPr="00AA6592" w:rsidRDefault="002F29F6" w:rsidP="003F5FFB">
            <w:pPr>
              <w:widowControl/>
              <w:spacing w:before="0"/>
              <w:jc w:val="right"/>
              <w:rPr>
                <w:b/>
                <w:bCs/>
                <w:lang w:val="en-US"/>
              </w:rPr>
            </w:pPr>
            <w:r w:rsidRPr="00AA6592">
              <w:rPr>
                <w:b/>
                <w:bCs/>
                <w:lang w:val="en-US"/>
              </w:rPr>
              <w:t>69 138</w:t>
            </w:r>
          </w:p>
        </w:tc>
      </w:tr>
    </w:tbl>
    <w:p w:rsidR="002F29F6" w:rsidRPr="00AA6592" w:rsidRDefault="002F29F6" w:rsidP="002F29F6">
      <w:pPr>
        <w:pStyle w:val="ab"/>
        <w:spacing w:before="0" w:after="0"/>
        <w:jc w:val="both"/>
      </w:pPr>
    </w:p>
    <w:p w:rsidR="002F29F6" w:rsidRPr="00AA6592" w:rsidRDefault="002F29F6" w:rsidP="002F29F6">
      <w:pPr>
        <w:pStyle w:val="ab"/>
        <w:spacing w:before="0" w:after="0"/>
        <w:jc w:val="both"/>
      </w:pPr>
    </w:p>
    <w:p w:rsidR="002F29F6" w:rsidRPr="00AA6592" w:rsidRDefault="002F29F6" w:rsidP="002F29F6">
      <w:pPr>
        <w:pStyle w:val="ab"/>
        <w:spacing w:before="0" w:after="0"/>
        <w:jc w:val="both"/>
      </w:pPr>
      <w:r w:rsidRPr="00AA6592">
        <w:t xml:space="preserve">По состоянию на 31 декабря 2017 г. Компания не имеет пенсионных активов и не намеревается их создавать.  </w:t>
      </w:r>
    </w:p>
    <w:p w:rsidR="002F29F6" w:rsidRPr="00AA6592" w:rsidRDefault="002F29F6" w:rsidP="002F29F6">
      <w:pPr>
        <w:pStyle w:val="ab"/>
        <w:spacing w:before="0" w:after="0"/>
      </w:pPr>
    </w:p>
    <w:p w:rsidR="002F29F6" w:rsidRPr="00AA6592" w:rsidRDefault="002F29F6" w:rsidP="002F29F6">
      <w:pPr>
        <w:pStyle w:val="ab"/>
        <w:spacing w:after="0"/>
        <w:jc w:val="both"/>
      </w:pPr>
      <w:r w:rsidRPr="00AA6592">
        <w:t>По состоянию на 31 декабря 2017 и 2016 гг. актуарные предположения в отношении пенсионных обязательств по планам с установленными выплатами были следующими:</w:t>
      </w:r>
    </w:p>
    <w:p w:rsidR="002F29F6" w:rsidRPr="00AA6592" w:rsidRDefault="002F29F6" w:rsidP="002F29F6">
      <w:pPr>
        <w:pStyle w:val="ab"/>
        <w:spacing w:after="0"/>
      </w:pPr>
    </w:p>
    <w:tbl>
      <w:tblPr>
        <w:tblW w:w="10058" w:type="dxa"/>
        <w:tblInd w:w="93" w:type="dxa"/>
        <w:tblLook w:val="0000" w:firstRow="0" w:lastRow="0" w:firstColumn="0" w:lastColumn="0" w:noHBand="0" w:noVBand="0"/>
      </w:tblPr>
      <w:tblGrid>
        <w:gridCol w:w="6502"/>
        <w:gridCol w:w="1778"/>
        <w:gridCol w:w="1778"/>
      </w:tblGrid>
      <w:tr w:rsidR="002F29F6" w:rsidRPr="00AA6592" w:rsidTr="003F5FFB">
        <w:trPr>
          <w:trHeight w:val="225"/>
        </w:trPr>
        <w:tc>
          <w:tcPr>
            <w:tcW w:w="6502" w:type="dxa"/>
            <w:tcBorders>
              <w:top w:val="nil"/>
              <w:left w:val="nil"/>
              <w:bottom w:val="nil"/>
              <w:right w:val="nil"/>
            </w:tcBorders>
            <w:noWrap/>
            <w:vAlign w:val="bottom"/>
          </w:tcPr>
          <w:p w:rsidR="002F29F6" w:rsidRPr="00AA6592" w:rsidRDefault="002F29F6" w:rsidP="003F5FFB">
            <w:pPr>
              <w:widowControl/>
              <w:spacing w:before="0"/>
            </w:pPr>
          </w:p>
        </w:tc>
        <w:tc>
          <w:tcPr>
            <w:tcW w:w="1778" w:type="dxa"/>
            <w:tcBorders>
              <w:top w:val="nil"/>
              <w:left w:val="nil"/>
              <w:bottom w:val="single" w:sz="4" w:space="0" w:color="auto"/>
              <w:right w:val="nil"/>
            </w:tcBorders>
            <w:noWrap/>
            <w:vAlign w:val="bottom"/>
          </w:tcPr>
          <w:p w:rsidR="002F29F6" w:rsidRPr="00AA6592" w:rsidRDefault="002F29F6" w:rsidP="003F5FFB">
            <w:pPr>
              <w:widowControl/>
              <w:spacing w:before="0"/>
              <w:jc w:val="right"/>
              <w:rPr>
                <w:b/>
                <w:bCs/>
              </w:rPr>
            </w:pPr>
            <w:r w:rsidRPr="00AA6592">
              <w:rPr>
                <w:b/>
                <w:bCs/>
              </w:rPr>
              <w:t>201</w:t>
            </w:r>
            <w:r w:rsidRPr="00AA6592">
              <w:rPr>
                <w:b/>
                <w:bCs/>
                <w:lang w:val="en-US"/>
              </w:rPr>
              <w:t>7</w:t>
            </w:r>
            <w:r w:rsidRPr="00AA6592">
              <w:rPr>
                <w:b/>
                <w:bCs/>
              </w:rPr>
              <w:t xml:space="preserve"> г.</w:t>
            </w:r>
          </w:p>
        </w:tc>
        <w:tc>
          <w:tcPr>
            <w:tcW w:w="1778" w:type="dxa"/>
            <w:tcBorders>
              <w:top w:val="nil"/>
              <w:left w:val="nil"/>
              <w:bottom w:val="single" w:sz="4" w:space="0" w:color="auto"/>
              <w:right w:val="nil"/>
            </w:tcBorders>
            <w:noWrap/>
            <w:vAlign w:val="bottom"/>
          </w:tcPr>
          <w:p w:rsidR="002F29F6" w:rsidRPr="00AA6592" w:rsidRDefault="002F29F6" w:rsidP="003F5FFB">
            <w:pPr>
              <w:widowControl/>
              <w:spacing w:before="0"/>
              <w:jc w:val="right"/>
              <w:rPr>
                <w:b/>
                <w:bCs/>
                <w:lang w:val="en-US"/>
              </w:rPr>
            </w:pPr>
            <w:r w:rsidRPr="00AA6592">
              <w:rPr>
                <w:b/>
                <w:bCs/>
              </w:rPr>
              <w:t>201</w:t>
            </w:r>
            <w:r w:rsidRPr="00AA6592">
              <w:rPr>
                <w:b/>
                <w:bCs/>
                <w:lang w:val="en-US"/>
              </w:rPr>
              <w:t>6</w:t>
            </w:r>
            <w:r w:rsidRPr="00AA6592">
              <w:rPr>
                <w:b/>
                <w:bCs/>
              </w:rPr>
              <w:t xml:space="preserve"> г.</w:t>
            </w:r>
          </w:p>
        </w:tc>
      </w:tr>
      <w:tr w:rsidR="002F29F6" w:rsidRPr="00AA6592" w:rsidTr="003F5FFB">
        <w:trPr>
          <w:trHeight w:val="151"/>
        </w:trPr>
        <w:tc>
          <w:tcPr>
            <w:tcW w:w="6502" w:type="dxa"/>
            <w:tcBorders>
              <w:top w:val="nil"/>
              <w:left w:val="nil"/>
              <w:bottom w:val="nil"/>
              <w:right w:val="nil"/>
            </w:tcBorders>
            <w:noWrap/>
            <w:vAlign w:val="bottom"/>
          </w:tcPr>
          <w:p w:rsidR="002F29F6" w:rsidRPr="00AA6592" w:rsidRDefault="002F29F6" w:rsidP="003F5FFB">
            <w:pPr>
              <w:widowControl/>
              <w:spacing w:before="0"/>
            </w:pPr>
            <w:r w:rsidRPr="00AA6592">
              <w:t>Ставка дисконтирования</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7</w:t>
            </w:r>
            <w:r w:rsidRPr="00AA6592">
              <w:t>,</w:t>
            </w:r>
            <w:r w:rsidRPr="00AA6592">
              <w:rPr>
                <w:lang w:val="en-US"/>
              </w:rPr>
              <w:t>6</w:t>
            </w:r>
            <w:r w:rsidRPr="00AA6592">
              <w:t>%</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8</w:t>
            </w:r>
            <w:r w:rsidRPr="00AA6592">
              <w:t>,8%</w:t>
            </w:r>
          </w:p>
        </w:tc>
      </w:tr>
      <w:tr w:rsidR="002F29F6" w:rsidRPr="00AA6592" w:rsidTr="003F5FFB">
        <w:trPr>
          <w:trHeight w:val="225"/>
        </w:trPr>
        <w:tc>
          <w:tcPr>
            <w:tcW w:w="6502" w:type="dxa"/>
            <w:tcBorders>
              <w:top w:val="nil"/>
              <w:left w:val="nil"/>
              <w:bottom w:val="nil"/>
              <w:right w:val="nil"/>
            </w:tcBorders>
            <w:noWrap/>
            <w:vAlign w:val="bottom"/>
          </w:tcPr>
          <w:p w:rsidR="002F29F6" w:rsidRPr="00AA6592" w:rsidRDefault="002F29F6" w:rsidP="003F5FFB">
            <w:pPr>
              <w:widowControl/>
              <w:spacing w:before="0"/>
            </w:pPr>
            <w:r w:rsidRPr="00AA6592">
              <w:t>Ожидаемая доходность по активам плана</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t>-</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t>-</w:t>
            </w:r>
          </w:p>
        </w:tc>
      </w:tr>
      <w:tr w:rsidR="002F29F6" w:rsidRPr="00AA6592" w:rsidTr="003F5FFB">
        <w:trPr>
          <w:trHeight w:val="225"/>
        </w:trPr>
        <w:tc>
          <w:tcPr>
            <w:tcW w:w="6502" w:type="dxa"/>
            <w:tcBorders>
              <w:top w:val="nil"/>
              <w:left w:val="nil"/>
              <w:bottom w:val="nil"/>
              <w:right w:val="nil"/>
            </w:tcBorders>
            <w:noWrap/>
            <w:vAlign w:val="bottom"/>
          </w:tcPr>
          <w:p w:rsidR="002F29F6" w:rsidRPr="00AA6592" w:rsidRDefault="002F29F6" w:rsidP="003F5FFB">
            <w:pPr>
              <w:widowControl/>
              <w:spacing w:before="0"/>
            </w:pPr>
            <w:r w:rsidRPr="00AA6592">
              <w:t>Будущее повышение заработной платы</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5</w:t>
            </w:r>
            <w:r w:rsidRPr="00AA6592">
              <w:t>,</w:t>
            </w:r>
            <w:r w:rsidRPr="00AA6592">
              <w:rPr>
                <w:lang w:val="en-US"/>
              </w:rPr>
              <w:t>4</w:t>
            </w:r>
            <w:r w:rsidRPr="00AA6592">
              <w:t>%</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6</w:t>
            </w:r>
            <w:r w:rsidRPr="00AA6592">
              <w:t>,</w:t>
            </w:r>
            <w:r w:rsidRPr="00AA6592">
              <w:rPr>
                <w:lang w:val="en-US"/>
              </w:rPr>
              <w:t>0</w:t>
            </w:r>
            <w:r w:rsidRPr="00AA6592">
              <w:t>%</w:t>
            </w:r>
          </w:p>
        </w:tc>
      </w:tr>
      <w:tr w:rsidR="002F29F6" w:rsidRPr="00AA6592" w:rsidTr="003F5FFB">
        <w:trPr>
          <w:trHeight w:val="225"/>
        </w:trPr>
        <w:tc>
          <w:tcPr>
            <w:tcW w:w="6502" w:type="dxa"/>
            <w:tcBorders>
              <w:top w:val="nil"/>
              <w:left w:val="nil"/>
              <w:bottom w:val="nil"/>
              <w:right w:val="nil"/>
            </w:tcBorders>
            <w:noWrap/>
            <w:vAlign w:val="bottom"/>
          </w:tcPr>
          <w:p w:rsidR="002F29F6" w:rsidRPr="00AA6592" w:rsidRDefault="002F29F6" w:rsidP="003F5FFB">
            <w:pPr>
              <w:widowControl/>
              <w:spacing w:before="0"/>
            </w:pPr>
            <w:r w:rsidRPr="00AA6592">
              <w:t>Относительное повышение зарплаты («карьерное продвижение»)</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t>-</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t>-</w:t>
            </w:r>
          </w:p>
        </w:tc>
      </w:tr>
      <w:tr w:rsidR="002F29F6" w:rsidRPr="00AA6592" w:rsidTr="003F5FFB">
        <w:trPr>
          <w:trHeight w:val="225"/>
        </w:trPr>
        <w:tc>
          <w:tcPr>
            <w:tcW w:w="6502" w:type="dxa"/>
            <w:tcBorders>
              <w:top w:val="nil"/>
              <w:left w:val="nil"/>
              <w:bottom w:val="nil"/>
              <w:right w:val="nil"/>
            </w:tcBorders>
            <w:noWrap/>
            <w:vAlign w:val="bottom"/>
          </w:tcPr>
          <w:p w:rsidR="002F29F6" w:rsidRPr="00AA6592" w:rsidRDefault="002F29F6" w:rsidP="003F5FFB">
            <w:pPr>
              <w:widowControl/>
              <w:spacing w:before="0"/>
            </w:pPr>
            <w:r w:rsidRPr="00AA6592">
              <w:t>Ставка дисконтирования, использованная при расчете аннуитета</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t>4%</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t>4%</w:t>
            </w:r>
          </w:p>
        </w:tc>
      </w:tr>
      <w:tr w:rsidR="002F29F6" w:rsidRPr="00AA6592" w:rsidTr="003F5FFB">
        <w:trPr>
          <w:trHeight w:val="225"/>
        </w:trPr>
        <w:tc>
          <w:tcPr>
            <w:tcW w:w="6502" w:type="dxa"/>
            <w:tcBorders>
              <w:top w:val="nil"/>
              <w:left w:val="nil"/>
              <w:bottom w:val="nil"/>
              <w:right w:val="nil"/>
            </w:tcBorders>
            <w:noWrap/>
            <w:vAlign w:val="bottom"/>
          </w:tcPr>
          <w:p w:rsidR="002F29F6" w:rsidRPr="00AA6592" w:rsidRDefault="002F29F6" w:rsidP="003F5FFB">
            <w:pPr>
              <w:widowControl/>
              <w:spacing w:before="0"/>
            </w:pPr>
            <w:r w:rsidRPr="00AA6592">
              <w:t>Увеличение в финансовой поддержке</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t>-</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t>-</w:t>
            </w:r>
          </w:p>
        </w:tc>
      </w:tr>
      <w:tr w:rsidR="002F29F6" w:rsidRPr="00AA6592" w:rsidTr="003F5FFB">
        <w:trPr>
          <w:trHeight w:val="225"/>
        </w:trPr>
        <w:tc>
          <w:tcPr>
            <w:tcW w:w="6502" w:type="dxa"/>
            <w:tcBorders>
              <w:top w:val="nil"/>
              <w:left w:val="nil"/>
              <w:bottom w:val="nil"/>
              <w:right w:val="nil"/>
            </w:tcBorders>
            <w:noWrap/>
            <w:vAlign w:val="bottom"/>
          </w:tcPr>
          <w:p w:rsidR="002F29F6" w:rsidRPr="00AA6592" w:rsidRDefault="002F29F6" w:rsidP="003F5FFB">
            <w:pPr>
              <w:widowControl/>
              <w:spacing w:before="0"/>
            </w:pPr>
            <w:r w:rsidRPr="00AA6592">
              <w:t>Таблицы смертности (источник данных)</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t>Таблица смертности населения России (2010г)</w:t>
            </w:r>
          </w:p>
        </w:tc>
        <w:tc>
          <w:tcPr>
            <w:tcW w:w="1778" w:type="dxa"/>
            <w:tcBorders>
              <w:top w:val="nil"/>
              <w:left w:val="nil"/>
              <w:bottom w:val="nil"/>
              <w:right w:val="nil"/>
            </w:tcBorders>
            <w:noWrap/>
            <w:vAlign w:val="bottom"/>
          </w:tcPr>
          <w:p w:rsidR="002F29F6" w:rsidRPr="00AA6592" w:rsidRDefault="002F29F6" w:rsidP="003F5FFB">
            <w:pPr>
              <w:widowControl/>
              <w:spacing w:before="0"/>
              <w:jc w:val="right"/>
            </w:pPr>
            <w:r w:rsidRPr="00AA6592">
              <w:t>Таблица смертности населения России (2010г)</w:t>
            </w:r>
          </w:p>
        </w:tc>
      </w:tr>
      <w:tr w:rsidR="002F29F6" w:rsidRPr="00AA6592" w:rsidTr="003F5FFB">
        <w:trPr>
          <w:trHeight w:val="225"/>
        </w:trPr>
        <w:tc>
          <w:tcPr>
            <w:tcW w:w="6502" w:type="dxa"/>
            <w:tcBorders>
              <w:top w:val="nil"/>
              <w:left w:val="nil"/>
              <w:bottom w:val="nil"/>
              <w:right w:val="nil"/>
            </w:tcBorders>
            <w:noWrap/>
            <w:vAlign w:val="bottom"/>
          </w:tcPr>
          <w:p w:rsidR="002F29F6" w:rsidRPr="00AA6592" w:rsidRDefault="002F29F6" w:rsidP="003F5FFB">
            <w:pPr>
              <w:widowControl/>
              <w:spacing w:before="0"/>
            </w:pPr>
          </w:p>
        </w:tc>
        <w:tc>
          <w:tcPr>
            <w:tcW w:w="1778" w:type="dxa"/>
            <w:tcBorders>
              <w:top w:val="nil"/>
              <w:left w:val="nil"/>
              <w:bottom w:val="nil"/>
              <w:right w:val="nil"/>
            </w:tcBorders>
            <w:noWrap/>
            <w:vAlign w:val="bottom"/>
          </w:tcPr>
          <w:p w:rsidR="002F29F6" w:rsidRPr="00AA6592" w:rsidRDefault="002F29F6" w:rsidP="003F5FFB">
            <w:pPr>
              <w:widowControl/>
              <w:spacing w:before="0"/>
            </w:pPr>
          </w:p>
        </w:tc>
        <w:tc>
          <w:tcPr>
            <w:tcW w:w="1778" w:type="dxa"/>
            <w:tcBorders>
              <w:top w:val="nil"/>
              <w:left w:val="nil"/>
              <w:bottom w:val="nil"/>
              <w:right w:val="nil"/>
            </w:tcBorders>
            <w:noWrap/>
            <w:vAlign w:val="bottom"/>
          </w:tcPr>
          <w:p w:rsidR="002F29F6" w:rsidRPr="00AA6592" w:rsidRDefault="002F29F6" w:rsidP="003F5FFB">
            <w:pPr>
              <w:widowControl/>
              <w:spacing w:before="0"/>
            </w:pPr>
          </w:p>
        </w:tc>
      </w:tr>
    </w:tbl>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18. Кредиторская задолженность и начисленные обязательства</w:t>
      </w:r>
    </w:p>
    <w:tbl>
      <w:tblPr>
        <w:tblW w:w="9880" w:type="dxa"/>
        <w:tblInd w:w="108" w:type="dxa"/>
        <w:tblLook w:val="04A0" w:firstRow="1" w:lastRow="0" w:firstColumn="1" w:lastColumn="0" w:noHBand="0" w:noVBand="1"/>
      </w:tblPr>
      <w:tblGrid>
        <w:gridCol w:w="7320"/>
        <w:gridCol w:w="1280"/>
        <w:gridCol w:w="1280"/>
      </w:tblGrid>
      <w:tr w:rsidR="002F29F6" w:rsidRPr="00AA6592" w:rsidTr="003F5FFB">
        <w:trPr>
          <w:trHeight w:val="284"/>
        </w:trPr>
        <w:tc>
          <w:tcPr>
            <w:tcW w:w="7320" w:type="dxa"/>
            <w:vMerge w:val="restart"/>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1280" w:type="dxa"/>
            <w:tcBorders>
              <w:top w:val="nil"/>
              <w:left w:val="nil"/>
              <w:bottom w:val="nil"/>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 xml:space="preserve">31 декабря </w:t>
            </w:r>
          </w:p>
        </w:tc>
        <w:tc>
          <w:tcPr>
            <w:tcW w:w="1280" w:type="dxa"/>
            <w:tcBorders>
              <w:top w:val="nil"/>
              <w:left w:val="nil"/>
              <w:bottom w:val="nil"/>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 xml:space="preserve">31 декабря </w:t>
            </w:r>
          </w:p>
        </w:tc>
      </w:tr>
      <w:tr w:rsidR="002F29F6" w:rsidRPr="00AA6592" w:rsidTr="003F5FFB">
        <w:trPr>
          <w:trHeight w:val="284"/>
        </w:trPr>
        <w:tc>
          <w:tcPr>
            <w:tcW w:w="7320" w:type="dxa"/>
            <w:vMerge/>
            <w:tcBorders>
              <w:top w:val="nil"/>
              <w:left w:val="nil"/>
              <w:bottom w:val="nil"/>
              <w:right w:val="nil"/>
            </w:tcBorders>
            <w:vAlign w:val="center"/>
            <w:hideMark/>
          </w:tcPr>
          <w:p w:rsidR="002F29F6" w:rsidRPr="00AA6592" w:rsidRDefault="002F29F6" w:rsidP="003F5FFB">
            <w:pPr>
              <w:widowControl/>
              <w:spacing w:before="0"/>
              <w:rPr>
                <w:color w:val="000000"/>
              </w:rPr>
            </w:pPr>
          </w:p>
        </w:tc>
        <w:tc>
          <w:tcPr>
            <w:tcW w:w="1280"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2017 г.</w:t>
            </w:r>
          </w:p>
        </w:tc>
        <w:tc>
          <w:tcPr>
            <w:tcW w:w="1280"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2016 г.</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поставщиками и подрядчиками по приобретению и строительству основных средств</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24 801</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78 659</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операторами связи</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81 872</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61 292</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по налогам, сборам и социальным взносам</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52 460</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25 492</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поставщиками и подрядчиками по текущей деятельности</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40 340</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25 490</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Кредиторская задолженность по отчислениям в резерв универсального обслуживания</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4 323</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4 569</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комитентами и принципалами</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26 948</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49 604</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персоналом</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166</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283</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по дивидендам</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1 758</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2 904</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Расчеты с прочими кредиторами</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159 728</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188 797</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t>в том числе</w:t>
            </w:r>
            <w:r w:rsidRPr="00AA6592">
              <w:rPr>
                <w:color w:val="000000"/>
              </w:rPr>
              <w:t>:</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b/>
                <w:bCs/>
                <w:color w:val="000000"/>
              </w:rPr>
            </w:pP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b/>
                <w:bCs/>
                <w:color w:val="000000"/>
              </w:rPr>
            </w:pP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Резерв по расходам, не подтвержденным первичными документами</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lang w:val="en-US"/>
              </w:rPr>
            </w:pPr>
            <w:r w:rsidRPr="00AA6592">
              <w:rPr>
                <w:color w:val="000000"/>
              </w:rPr>
              <w:t>38 9</w:t>
            </w:r>
            <w:r w:rsidRPr="00AA6592">
              <w:rPr>
                <w:color w:val="000000"/>
                <w:lang w:val="en-US"/>
              </w:rPr>
              <w:t>21</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69 401</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Резерв на оплату отпусков</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13 445</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20 221</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Резерв на выплату вознаграждений  работникам</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59 527</w:t>
            </w:r>
          </w:p>
        </w:tc>
        <w:tc>
          <w:tcPr>
            <w:tcW w:w="128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91 101</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Резерв по сокращаемым работникам</w:t>
            </w:r>
          </w:p>
        </w:tc>
        <w:tc>
          <w:tcPr>
            <w:tcW w:w="1280" w:type="dxa"/>
            <w:tcBorders>
              <w:top w:val="nil"/>
              <w:left w:val="nil"/>
              <w:bottom w:val="single" w:sz="8" w:space="0" w:color="auto"/>
              <w:right w:val="nil"/>
            </w:tcBorders>
            <w:noWrap/>
            <w:vAlign w:val="bottom"/>
            <w:hideMark/>
          </w:tcPr>
          <w:p w:rsidR="002F29F6" w:rsidRPr="00AA6592" w:rsidRDefault="002F29F6" w:rsidP="003F5FFB">
            <w:pPr>
              <w:widowControl/>
              <w:spacing w:before="0"/>
              <w:jc w:val="right"/>
              <w:rPr>
                <w:color w:val="000000"/>
              </w:rPr>
            </w:pPr>
            <w:r w:rsidRPr="00AA6592">
              <w:rPr>
                <w:color w:val="000000"/>
              </w:rPr>
              <w:t>42 800</w:t>
            </w:r>
          </w:p>
        </w:tc>
        <w:tc>
          <w:tcPr>
            <w:tcW w:w="1280" w:type="dxa"/>
            <w:tcBorders>
              <w:top w:val="nil"/>
              <w:left w:val="nil"/>
              <w:bottom w:val="single" w:sz="8" w:space="0" w:color="auto"/>
              <w:right w:val="nil"/>
            </w:tcBorders>
            <w:noWrap/>
            <w:vAlign w:val="bottom"/>
            <w:hideMark/>
          </w:tcPr>
          <w:p w:rsidR="002F29F6" w:rsidRPr="00AA6592" w:rsidRDefault="002F29F6" w:rsidP="003F5FFB">
            <w:pPr>
              <w:widowControl/>
              <w:spacing w:before="0"/>
              <w:jc w:val="right"/>
              <w:rPr>
                <w:color w:val="000000"/>
              </w:rPr>
            </w:pPr>
            <w:r w:rsidRPr="00AA6592">
              <w:rPr>
                <w:color w:val="000000"/>
              </w:rPr>
              <w:t>5 750</w:t>
            </w:r>
          </w:p>
        </w:tc>
      </w:tr>
      <w:tr w:rsidR="002F29F6" w:rsidRPr="00AA6592" w:rsidTr="003F5FFB">
        <w:trPr>
          <w:trHeight w:val="284"/>
        </w:trPr>
        <w:tc>
          <w:tcPr>
            <w:tcW w:w="7320"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t>Итого</w:t>
            </w:r>
          </w:p>
        </w:tc>
        <w:tc>
          <w:tcPr>
            <w:tcW w:w="1280" w:type="dxa"/>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color w:val="000000"/>
                <w:lang w:val="en-US"/>
              </w:rPr>
            </w:pPr>
            <w:r w:rsidRPr="00AA6592">
              <w:rPr>
                <w:b/>
                <w:bCs/>
                <w:color w:val="000000"/>
              </w:rPr>
              <w:t>392 39</w:t>
            </w:r>
            <w:r w:rsidRPr="00AA6592">
              <w:rPr>
                <w:b/>
                <w:bCs/>
                <w:color w:val="000000"/>
                <w:lang w:val="en-US"/>
              </w:rPr>
              <w:t>6</w:t>
            </w:r>
          </w:p>
        </w:tc>
        <w:tc>
          <w:tcPr>
            <w:tcW w:w="1280" w:type="dxa"/>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color w:val="000000"/>
              </w:rPr>
            </w:pPr>
            <w:r w:rsidRPr="00AA6592">
              <w:rPr>
                <w:b/>
                <w:bCs/>
                <w:color w:val="000000"/>
              </w:rPr>
              <w:t>437 090</w:t>
            </w:r>
          </w:p>
        </w:tc>
      </w:tr>
    </w:tbl>
    <w:p w:rsidR="002F29F6" w:rsidRPr="00AA6592" w:rsidRDefault="002F29F6" w:rsidP="002F29F6">
      <w:pPr>
        <w:pStyle w:val="21"/>
        <w:jc w:val="both"/>
        <w:rPr>
          <w:bCs/>
          <w:iCs/>
          <w:sz w:val="20"/>
          <w:szCs w:val="20"/>
        </w:rPr>
      </w:pPr>
    </w:p>
    <w:p w:rsidR="002F29F6" w:rsidRPr="00AA6592" w:rsidRDefault="002F29F6" w:rsidP="002F29F6">
      <w:pPr>
        <w:pStyle w:val="21"/>
        <w:jc w:val="both"/>
        <w:rPr>
          <w:bCs/>
          <w:iCs/>
          <w:sz w:val="20"/>
          <w:szCs w:val="20"/>
        </w:rPr>
      </w:pPr>
    </w:p>
    <w:p w:rsidR="002F29F6" w:rsidRPr="00AA6592" w:rsidRDefault="002F29F6" w:rsidP="002F29F6">
      <w:pPr>
        <w:pStyle w:val="21"/>
        <w:jc w:val="both"/>
        <w:rPr>
          <w:bCs/>
          <w:iCs/>
          <w:sz w:val="20"/>
          <w:szCs w:val="20"/>
        </w:rPr>
      </w:pPr>
      <w:r w:rsidRPr="00AA6592">
        <w:rPr>
          <w:bCs/>
          <w:iCs/>
          <w:sz w:val="20"/>
          <w:szCs w:val="20"/>
        </w:rPr>
        <w:t>Расчеты по налогам, сборам и социальным взносам по состоянию на 31 декабря 2017 и 2016 гг. включают:</w:t>
      </w:r>
    </w:p>
    <w:p w:rsidR="002F29F6" w:rsidRPr="00AA6592" w:rsidRDefault="002F29F6" w:rsidP="002F29F6">
      <w:pPr>
        <w:pStyle w:val="21"/>
        <w:jc w:val="both"/>
        <w:rPr>
          <w:sz w:val="20"/>
          <w:szCs w:val="20"/>
        </w:rPr>
      </w:pPr>
      <w:r w:rsidRPr="00AA6592">
        <w:rPr>
          <w:bCs/>
          <w:iCs/>
          <w:sz w:val="20"/>
          <w:szCs w:val="20"/>
        </w:rPr>
        <w:t xml:space="preserve"> </w:t>
      </w:r>
    </w:p>
    <w:tbl>
      <w:tblPr>
        <w:tblW w:w="9880" w:type="dxa"/>
        <w:tblInd w:w="108" w:type="dxa"/>
        <w:tblLook w:val="04A0" w:firstRow="1" w:lastRow="0" w:firstColumn="1" w:lastColumn="0" w:noHBand="0" w:noVBand="1"/>
      </w:tblPr>
      <w:tblGrid>
        <w:gridCol w:w="6576"/>
        <w:gridCol w:w="1652"/>
        <w:gridCol w:w="1652"/>
      </w:tblGrid>
      <w:tr w:rsidR="002F29F6" w:rsidRPr="00AA6592" w:rsidTr="003F5FFB">
        <w:trPr>
          <w:trHeight w:val="284"/>
        </w:trPr>
        <w:tc>
          <w:tcPr>
            <w:tcW w:w="6576" w:type="dxa"/>
            <w:vMerge w:val="restart"/>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1652" w:type="dxa"/>
            <w:tcBorders>
              <w:top w:val="nil"/>
              <w:left w:val="nil"/>
              <w:bottom w:val="nil"/>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 xml:space="preserve">31 декабря </w:t>
            </w:r>
          </w:p>
        </w:tc>
        <w:tc>
          <w:tcPr>
            <w:tcW w:w="1652" w:type="dxa"/>
            <w:tcBorders>
              <w:top w:val="nil"/>
              <w:left w:val="nil"/>
              <w:bottom w:val="nil"/>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 xml:space="preserve">31 декабря </w:t>
            </w:r>
          </w:p>
        </w:tc>
      </w:tr>
      <w:tr w:rsidR="002F29F6" w:rsidRPr="00AA6592" w:rsidTr="003F5FFB">
        <w:trPr>
          <w:trHeight w:val="284"/>
        </w:trPr>
        <w:tc>
          <w:tcPr>
            <w:tcW w:w="6576" w:type="dxa"/>
            <w:vMerge/>
            <w:tcBorders>
              <w:top w:val="nil"/>
              <w:left w:val="nil"/>
              <w:bottom w:val="nil"/>
              <w:right w:val="nil"/>
            </w:tcBorders>
            <w:vAlign w:val="center"/>
            <w:hideMark/>
          </w:tcPr>
          <w:p w:rsidR="002F29F6" w:rsidRPr="00AA6592" w:rsidRDefault="002F29F6" w:rsidP="003F5FFB">
            <w:pPr>
              <w:widowControl/>
              <w:spacing w:before="0"/>
              <w:rPr>
                <w:color w:val="000000"/>
              </w:rPr>
            </w:pPr>
          </w:p>
        </w:tc>
        <w:tc>
          <w:tcPr>
            <w:tcW w:w="1652"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2017 г.</w:t>
            </w:r>
          </w:p>
        </w:tc>
        <w:tc>
          <w:tcPr>
            <w:tcW w:w="1652" w:type="dxa"/>
            <w:tcBorders>
              <w:top w:val="nil"/>
              <w:left w:val="nil"/>
              <w:bottom w:val="single" w:sz="8" w:space="0" w:color="auto"/>
              <w:right w:val="nil"/>
            </w:tcBorders>
            <w:vAlign w:val="bottom"/>
            <w:hideMark/>
          </w:tcPr>
          <w:p w:rsidR="002F29F6" w:rsidRPr="00AA6592" w:rsidRDefault="002F29F6" w:rsidP="003F5FFB">
            <w:pPr>
              <w:widowControl/>
              <w:spacing w:before="0"/>
              <w:jc w:val="center"/>
              <w:rPr>
                <w:b/>
                <w:bCs/>
                <w:color w:val="000000"/>
              </w:rPr>
            </w:pPr>
            <w:r w:rsidRPr="00AA6592">
              <w:rPr>
                <w:b/>
                <w:bCs/>
                <w:color w:val="000000"/>
              </w:rPr>
              <w:t>2016 г.</w:t>
            </w:r>
          </w:p>
        </w:tc>
      </w:tr>
      <w:tr w:rsidR="002F29F6" w:rsidRPr="00AA6592" w:rsidTr="003F5FFB">
        <w:trPr>
          <w:trHeight w:val="284"/>
        </w:trPr>
        <w:tc>
          <w:tcPr>
            <w:tcW w:w="6576"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 xml:space="preserve">Налог на прибыль </w:t>
            </w:r>
          </w:p>
        </w:tc>
        <w:tc>
          <w:tcPr>
            <w:tcW w:w="1652"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2 362</w:t>
            </w:r>
          </w:p>
        </w:tc>
        <w:tc>
          <w:tcPr>
            <w:tcW w:w="1652"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725</w:t>
            </w:r>
          </w:p>
        </w:tc>
      </w:tr>
      <w:tr w:rsidR="002F29F6" w:rsidRPr="00AA6592" w:rsidTr="003F5FFB">
        <w:trPr>
          <w:trHeight w:val="284"/>
        </w:trPr>
        <w:tc>
          <w:tcPr>
            <w:tcW w:w="6576"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Налог на добавленную стоимость</w:t>
            </w:r>
          </w:p>
        </w:tc>
        <w:tc>
          <w:tcPr>
            <w:tcW w:w="1652"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49 843</w:t>
            </w:r>
          </w:p>
        </w:tc>
        <w:tc>
          <w:tcPr>
            <w:tcW w:w="1652"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13 668</w:t>
            </w:r>
          </w:p>
        </w:tc>
      </w:tr>
      <w:tr w:rsidR="002F29F6" w:rsidRPr="00AA6592" w:rsidTr="003F5FFB">
        <w:trPr>
          <w:trHeight w:val="284"/>
        </w:trPr>
        <w:tc>
          <w:tcPr>
            <w:tcW w:w="6576"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Налог на имущество</w:t>
            </w:r>
          </w:p>
        </w:tc>
        <w:tc>
          <w:tcPr>
            <w:tcW w:w="1652"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112</w:t>
            </w:r>
          </w:p>
        </w:tc>
        <w:tc>
          <w:tcPr>
            <w:tcW w:w="1652"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10 829</w:t>
            </w:r>
          </w:p>
        </w:tc>
      </w:tr>
      <w:tr w:rsidR="002F29F6" w:rsidRPr="00AA6592" w:rsidTr="003F5FFB">
        <w:trPr>
          <w:trHeight w:val="284"/>
        </w:trPr>
        <w:tc>
          <w:tcPr>
            <w:tcW w:w="6576"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Прочие налоги</w:t>
            </w:r>
          </w:p>
        </w:tc>
        <w:tc>
          <w:tcPr>
            <w:tcW w:w="1652"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lang w:val="en-US"/>
              </w:rPr>
              <w:t>14</w:t>
            </w:r>
            <w:r w:rsidRPr="00AA6592">
              <w:rPr>
                <w:color w:val="000000"/>
              </w:rPr>
              <w:t>3</w:t>
            </w:r>
          </w:p>
        </w:tc>
        <w:tc>
          <w:tcPr>
            <w:tcW w:w="1652"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270</w:t>
            </w:r>
          </w:p>
        </w:tc>
      </w:tr>
      <w:tr w:rsidR="002F29F6" w:rsidRPr="00AA6592" w:rsidTr="003F5FFB">
        <w:trPr>
          <w:trHeight w:val="284"/>
        </w:trPr>
        <w:tc>
          <w:tcPr>
            <w:tcW w:w="6576"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t>Итого</w:t>
            </w:r>
          </w:p>
        </w:tc>
        <w:tc>
          <w:tcPr>
            <w:tcW w:w="1652"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center"/>
              <w:rPr>
                <w:b/>
                <w:bCs/>
                <w:color w:val="000000"/>
                <w:lang w:val="en-US"/>
              </w:rPr>
            </w:pPr>
            <w:r w:rsidRPr="00AA6592">
              <w:rPr>
                <w:b/>
                <w:bCs/>
                <w:color w:val="000000"/>
                <w:lang w:val="en-US"/>
              </w:rPr>
              <w:t>52 460</w:t>
            </w:r>
          </w:p>
        </w:tc>
        <w:tc>
          <w:tcPr>
            <w:tcW w:w="1652"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25 492</w:t>
            </w:r>
          </w:p>
        </w:tc>
      </w:tr>
    </w:tbl>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r w:rsidRPr="00AA6592">
        <w:rPr>
          <w:b/>
          <w:bCs/>
          <w:sz w:val="20"/>
          <w:szCs w:val="20"/>
          <w:lang w:val="en-US"/>
        </w:rPr>
        <w:t>19</w:t>
      </w:r>
      <w:r w:rsidRPr="00AA6592">
        <w:rPr>
          <w:b/>
          <w:bCs/>
          <w:sz w:val="20"/>
          <w:szCs w:val="20"/>
        </w:rPr>
        <w:t>. Текущие прочие обязательства</w:t>
      </w:r>
    </w:p>
    <w:tbl>
      <w:tblPr>
        <w:tblW w:w="9923" w:type="dxa"/>
        <w:tblInd w:w="93" w:type="dxa"/>
        <w:tblLook w:val="0000" w:firstRow="0" w:lastRow="0" w:firstColumn="0" w:lastColumn="0" w:noHBand="0" w:noVBand="0"/>
      </w:tblPr>
      <w:tblGrid>
        <w:gridCol w:w="6521"/>
        <w:gridCol w:w="1701"/>
        <w:gridCol w:w="1701"/>
      </w:tblGrid>
      <w:tr w:rsidR="002F29F6" w:rsidRPr="00AA6592" w:rsidTr="003F5FFB">
        <w:trPr>
          <w:trHeight w:val="435"/>
        </w:trPr>
        <w:tc>
          <w:tcPr>
            <w:tcW w:w="6521" w:type="dxa"/>
            <w:tcBorders>
              <w:top w:val="nil"/>
              <w:left w:val="nil"/>
              <w:bottom w:val="nil"/>
              <w:right w:val="nil"/>
            </w:tcBorders>
            <w:noWrap/>
            <w:vAlign w:val="bottom"/>
          </w:tcPr>
          <w:p w:rsidR="002F29F6" w:rsidRPr="00AA6592" w:rsidRDefault="002F29F6" w:rsidP="003F5FFB">
            <w:pPr>
              <w:rPr>
                <w:color w:val="000000"/>
              </w:rPr>
            </w:pPr>
          </w:p>
        </w:tc>
        <w:tc>
          <w:tcPr>
            <w:tcW w:w="1701" w:type="dxa"/>
            <w:tcBorders>
              <w:top w:val="nil"/>
              <w:left w:val="nil"/>
              <w:right w:val="nil"/>
            </w:tcBorders>
            <w:vAlign w:val="bottom"/>
          </w:tcPr>
          <w:p w:rsidR="002F29F6" w:rsidRPr="00AA6592" w:rsidRDefault="002F29F6" w:rsidP="003F5FFB">
            <w:pPr>
              <w:jc w:val="center"/>
              <w:rPr>
                <w:b/>
                <w:bCs/>
                <w:color w:val="000000"/>
              </w:rPr>
            </w:pPr>
            <w:r w:rsidRPr="00AA6592">
              <w:rPr>
                <w:b/>
                <w:bCs/>
                <w:color w:val="000000"/>
              </w:rPr>
              <w:t xml:space="preserve">31 декабря </w:t>
            </w:r>
          </w:p>
        </w:tc>
        <w:tc>
          <w:tcPr>
            <w:tcW w:w="1701" w:type="dxa"/>
            <w:tcBorders>
              <w:top w:val="nil"/>
              <w:left w:val="nil"/>
              <w:right w:val="nil"/>
            </w:tcBorders>
            <w:vAlign w:val="bottom"/>
          </w:tcPr>
          <w:p w:rsidR="002F29F6" w:rsidRPr="00AA6592" w:rsidRDefault="002F29F6" w:rsidP="003F5FFB">
            <w:pPr>
              <w:jc w:val="center"/>
              <w:rPr>
                <w:b/>
                <w:bCs/>
                <w:color w:val="000000"/>
              </w:rPr>
            </w:pPr>
            <w:r w:rsidRPr="00AA6592">
              <w:rPr>
                <w:b/>
                <w:bCs/>
                <w:color w:val="000000"/>
              </w:rPr>
              <w:t xml:space="preserve">31 декабря </w:t>
            </w:r>
          </w:p>
        </w:tc>
      </w:tr>
      <w:tr w:rsidR="002F29F6" w:rsidRPr="00AA6592" w:rsidTr="003F5FFB">
        <w:trPr>
          <w:trHeight w:val="225"/>
        </w:trPr>
        <w:tc>
          <w:tcPr>
            <w:tcW w:w="6521" w:type="dxa"/>
            <w:tcBorders>
              <w:top w:val="nil"/>
              <w:left w:val="nil"/>
              <w:bottom w:val="nil"/>
              <w:right w:val="nil"/>
            </w:tcBorders>
            <w:noWrap/>
            <w:vAlign w:val="center"/>
          </w:tcPr>
          <w:p w:rsidR="002F29F6" w:rsidRPr="00AA6592" w:rsidRDefault="002F29F6" w:rsidP="003F5FFB">
            <w:pPr>
              <w:rPr>
                <w:color w:val="000000"/>
              </w:rPr>
            </w:pPr>
          </w:p>
        </w:tc>
        <w:tc>
          <w:tcPr>
            <w:tcW w:w="1701" w:type="dxa"/>
            <w:tcBorders>
              <w:top w:val="nil"/>
              <w:left w:val="nil"/>
              <w:bottom w:val="single" w:sz="4" w:space="0" w:color="auto"/>
              <w:right w:val="nil"/>
            </w:tcBorders>
            <w:noWrap/>
            <w:vAlign w:val="bottom"/>
          </w:tcPr>
          <w:p w:rsidR="002F29F6" w:rsidRPr="00AA6592" w:rsidRDefault="002F29F6" w:rsidP="003F5FFB">
            <w:pPr>
              <w:jc w:val="center"/>
              <w:rPr>
                <w:b/>
                <w:bCs/>
                <w:color w:val="000000"/>
              </w:rPr>
            </w:pPr>
            <w:r w:rsidRPr="00AA6592">
              <w:rPr>
                <w:b/>
                <w:bCs/>
                <w:color w:val="000000"/>
              </w:rPr>
              <w:t>2017 г.</w:t>
            </w:r>
          </w:p>
        </w:tc>
        <w:tc>
          <w:tcPr>
            <w:tcW w:w="1701"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2016 г.</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Авансы, полученные по основной деятельности</w:t>
            </w:r>
          </w:p>
        </w:tc>
        <w:tc>
          <w:tcPr>
            <w:tcW w:w="1701" w:type="dxa"/>
            <w:tcBorders>
              <w:top w:val="single" w:sz="4" w:space="0" w:color="auto"/>
              <w:left w:val="nil"/>
              <w:bottom w:val="nil"/>
              <w:right w:val="nil"/>
            </w:tcBorders>
            <w:noWrap/>
            <w:vAlign w:val="bottom"/>
          </w:tcPr>
          <w:p w:rsidR="002F29F6" w:rsidRPr="00AA6592" w:rsidRDefault="002F29F6" w:rsidP="003F5FFB">
            <w:pPr>
              <w:jc w:val="center"/>
              <w:rPr>
                <w:color w:val="000000"/>
              </w:rPr>
            </w:pPr>
            <w:r w:rsidRPr="00AA6592">
              <w:rPr>
                <w:color w:val="000000"/>
              </w:rPr>
              <w:t>67 010</w:t>
            </w:r>
          </w:p>
        </w:tc>
        <w:tc>
          <w:tcPr>
            <w:tcW w:w="1701" w:type="dxa"/>
            <w:tcBorders>
              <w:top w:val="single" w:sz="4" w:space="0" w:color="auto"/>
              <w:left w:val="nil"/>
              <w:bottom w:val="nil"/>
              <w:right w:val="nil"/>
            </w:tcBorders>
            <w:vAlign w:val="bottom"/>
          </w:tcPr>
          <w:p w:rsidR="002F29F6" w:rsidRPr="00AA6592" w:rsidRDefault="002F29F6" w:rsidP="003F5FFB">
            <w:pPr>
              <w:jc w:val="center"/>
              <w:rPr>
                <w:color w:val="000000"/>
              </w:rPr>
            </w:pPr>
            <w:r w:rsidRPr="00AA6592">
              <w:rPr>
                <w:color w:val="000000"/>
              </w:rPr>
              <w:t>76 515</w:t>
            </w:r>
          </w:p>
        </w:tc>
      </w:tr>
      <w:tr w:rsidR="002F29F6" w:rsidRPr="00AA6592" w:rsidTr="003F5FFB">
        <w:trPr>
          <w:trHeight w:val="240"/>
        </w:trPr>
        <w:tc>
          <w:tcPr>
            <w:tcW w:w="6521"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Авансы, полученные по неосновной деятельности</w:t>
            </w:r>
          </w:p>
        </w:tc>
        <w:tc>
          <w:tcPr>
            <w:tcW w:w="1701" w:type="dxa"/>
            <w:tcBorders>
              <w:left w:val="nil"/>
              <w:bottom w:val="single" w:sz="4" w:space="0" w:color="auto"/>
              <w:right w:val="nil"/>
            </w:tcBorders>
            <w:noWrap/>
            <w:vAlign w:val="bottom"/>
          </w:tcPr>
          <w:p w:rsidR="002F29F6" w:rsidRPr="00AA6592" w:rsidRDefault="002F29F6" w:rsidP="003F5FFB">
            <w:pPr>
              <w:jc w:val="center"/>
              <w:rPr>
                <w:color w:val="000000"/>
              </w:rPr>
            </w:pPr>
            <w:r w:rsidRPr="00AA6592">
              <w:rPr>
                <w:color w:val="000000"/>
              </w:rPr>
              <w:t>18 307</w:t>
            </w:r>
          </w:p>
        </w:tc>
        <w:tc>
          <w:tcPr>
            <w:tcW w:w="1701" w:type="dxa"/>
            <w:tcBorders>
              <w:left w:val="nil"/>
              <w:bottom w:val="single" w:sz="4" w:space="0" w:color="auto"/>
              <w:right w:val="nil"/>
            </w:tcBorders>
            <w:vAlign w:val="bottom"/>
          </w:tcPr>
          <w:p w:rsidR="002F29F6" w:rsidRPr="00AA6592" w:rsidRDefault="002F29F6" w:rsidP="003F5FFB">
            <w:pPr>
              <w:jc w:val="center"/>
              <w:rPr>
                <w:color w:val="000000"/>
              </w:rPr>
            </w:pPr>
            <w:r w:rsidRPr="00AA6592">
              <w:rPr>
                <w:color w:val="000000"/>
              </w:rPr>
              <w:t>15 112</w:t>
            </w:r>
          </w:p>
        </w:tc>
      </w:tr>
      <w:tr w:rsidR="002F29F6" w:rsidRPr="00AA6592" w:rsidTr="003F5FFB">
        <w:trPr>
          <w:trHeight w:val="240"/>
        </w:trPr>
        <w:tc>
          <w:tcPr>
            <w:tcW w:w="6521" w:type="dxa"/>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Итого</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85 317</w:t>
            </w:r>
          </w:p>
        </w:tc>
        <w:tc>
          <w:tcPr>
            <w:tcW w:w="1701" w:type="dxa"/>
            <w:tcBorders>
              <w:top w:val="single" w:sz="4" w:space="0" w:color="auto"/>
              <w:left w:val="nil"/>
              <w:bottom w:val="double" w:sz="6" w:space="0" w:color="auto"/>
              <w:right w:val="nil"/>
            </w:tcBorders>
            <w:vAlign w:val="bottom"/>
          </w:tcPr>
          <w:p w:rsidR="002F29F6" w:rsidRPr="00AA6592" w:rsidRDefault="002F29F6" w:rsidP="003F5FFB">
            <w:pPr>
              <w:jc w:val="center"/>
              <w:rPr>
                <w:b/>
                <w:bCs/>
                <w:color w:val="000000"/>
              </w:rPr>
            </w:pPr>
            <w:r w:rsidRPr="00AA6592">
              <w:rPr>
                <w:b/>
                <w:bCs/>
                <w:color w:val="000000"/>
              </w:rPr>
              <w:t>91 627</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r w:rsidRPr="00AA6592">
        <w:rPr>
          <w:b/>
          <w:bCs/>
          <w:sz w:val="20"/>
          <w:szCs w:val="20"/>
        </w:rPr>
        <w:t>2</w:t>
      </w:r>
      <w:r w:rsidRPr="00AA6592">
        <w:rPr>
          <w:b/>
          <w:bCs/>
          <w:sz w:val="20"/>
          <w:szCs w:val="20"/>
          <w:lang w:val="en-US"/>
        </w:rPr>
        <w:t>0</w:t>
      </w:r>
      <w:r w:rsidRPr="00AA6592">
        <w:rPr>
          <w:b/>
          <w:bCs/>
          <w:sz w:val="20"/>
          <w:szCs w:val="20"/>
        </w:rPr>
        <w:t>. Выручка от реализации</w:t>
      </w:r>
    </w:p>
    <w:p w:rsidR="002F29F6" w:rsidRPr="00AA6592" w:rsidRDefault="002F29F6" w:rsidP="002F29F6">
      <w:pPr>
        <w:pStyle w:val="21"/>
        <w:jc w:val="both"/>
        <w:rPr>
          <w:b/>
          <w:bCs/>
          <w:sz w:val="20"/>
          <w:szCs w:val="20"/>
        </w:rPr>
      </w:pPr>
    </w:p>
    <w:tbl>
      <w:tblPr>
        <w:tblStyle w:val="af7"/>
        <w:tblW w:w="10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284"/>
        <w:gridCol w:w="1483"/>
        <w:gridCol w:w="284"/>
        <w:gridCol w:w="1483"/>
        <w:gridCol w:w="284"/>
      </w:tblGrid>
      <w:tr w:rsidR="002F29F6" w:rsidRPr="00AA6592" w:rsidTr="003F5FFB">
        <w:tc>
          <w:tcPr>
            <w:tcW w:w="6629" w:type="dxa"/>
            <w:gridSpan w:val="2"/>
            <w:vAlign w:val="bottom"/>
          </w:tcPr>
          <w:p w:rsidR="002F29F6" w:rsidRPr="00AA6592" w:rsidRDefault="002F29F6" w:rsidP="003F5FFB">
            <w:pPr>
              <w:rPr>
                <w:color w:val="000000"/>
              </w:rPr>
            </w:pPr>
          </w:p>
        </w:tc>
        <w:tc>
          <w:tcPr>
            <w:tcW w:w="1767" w:type="dxa"/>
            <w:gridSpan w:val="2"/>
            <w:tcBorders>
              <w:bottom w:val="single" w:sz="4" w:space="0" w:color="auto"/>
            </w:tcBorders>
          </w:tcPr>
          <w:p w:rsidR="002F29F6" w:rsidRPr="00AA6592" w:rsidRDefault="002F29F6" w:rsidP="003F5FFB">
            <w:pPr>
              <w:jc w:val="center"/>
              <w:rPr>
                <w:b/>
              </w:rPr>
            </w:pPr>
            <w:r w:rsidRPr="00AA6592">
              <w:rPr>
                <w:b/>
              </w:rPr>
              <w:t>2017г.</w:t>
            </w:r>
          </w:p>
        </w:tc>
        <w:tc>
          <w:tcPr>
            <w:tcW w:w="1767" w:type="dxa"/>
            <w:gridSpan w:val="2"/>
            <w:tcBorders>
              <w:bottom w:val="single" w:sz="4" w:space="0" w:color="auto"/>
            </w:tcBorders>
            <w:vAlign w:val="bottom"/>
          </w:tcPr>
          <w:p w:rsidR="002F29F6" w:rsidRPr="00AA6592" w:rsidRDefault="002F29F6" w:rsidP="003F5FFB">
            <w:pPr>
              <w:jc w:val="center"/>
              <w:rPr>
                <w:b/>
                <w:color w:val="000000"/>
              </w:rPr>
            </w:pPr>
            <w:r w:rsidRPr="00AA6592">
              <w:rPr>
                <w:b/>
                <w:color w:val="000000"/>
              </w:rPr>
              <w:t>2016 г.</w:t>
            </w:r>
          </w:p>
        </w:tc>
      </w:tr>
      <w:tr w:rsidR="002F29F6" w:rsidRPr="00AA6592" w:rsidTr="003F5FFB">
        <w:trPr>
          <w:gridAfter w:val="1"/>
          <w:wAfter w:w="284" w:type="dxa"/>
        </w:trPr>
        <w:tc>
          <w:tcPr>
            <w:tcW w:w="6345" w:type="dxa"/>
            <w:vAlign w:val="bottom"/>
          </w:tcPr>
          <w:p w:rsidR="002F29F6" w:rsidRPr="00AA6592" w:rsidRDefault="002F29F6" w:rsidP="003F5FFB">
            <w:pPr>
              <w:rPr>
                <w:rFonts w:ascii="Calibri" w:hAnsi="Calibri"/>
                <w:color w:val="000000"/>
              </w:rPr>
            </w:pPr>
            <w:r w:rsidRPr="00AA6592">
              <w:rPr>
                <w:color w:val="000000"/>
              </w:rPr>
              <w:t xml:space="preserve">Услуги в сети передачи данных </w:t>
            </w:r>
          </w:p>
        </w:tc>
        <w:tc>
          <w:tcPr>
            <w:tcW w:w="1767" w:type="dxa"/>
            <w:gridSpan w:val="2"/>
            <w:tcBorders>
              <w:top w:val="single" w:sz="4" w:space="0" w:color="auto"/>
            </w:tcBorders>
            <w:vAlign w:val="bottom"/>
          </w:tcPr>
          <w:p w:rsidR="002F29F6" w:rsidRPr="00AA6592" w:rsidRDefault="002F29F6" w:rsidP="003F5FFB">
            <w:pPr>
              <w:jc w:val="right"/>
              <w:rPr>
                <w:rFonts w:ascii="Calibri" w:hAnsi="Calibri"/>
                <w:color w:val="000000"/>
              </w:rPr>
            </w:pPr>
            <w:r w:rsidRPr="00AA6592">
              <w:rPr>
                <w:color w:val="000000"/>
              </w:rPr>
              <w:t>26 295</w:t>
            </w:r>
          </w:p>
        </w:tc>
        <w:tc>
          <w:tcPr>
            <w:tcW w:w="1767" w:type="dxa"/>
            <w:gridSpan w:val="2"/>
            <w:tcBorders>
              <w:top w:val="single" w:sz="4" w:space="0" w:color="auto"/>
            </w:tcBorders>
            <w:vAlign w:val="bottom"/>
          </w:tcPr>
          <w:p w:rsidR="002F29F6" w:rsidRPr="00AA6592" w:rsidRDefault="002F29F6" w:rsidP="003F5FFB">
            <w:pPr>
              <w:jc w:val="right"/>
              <w:rPr>
                <w:rFonts w:ascii="Calibri" w:hAnsi="Calibri"/>
                <w:color w:val="000000"/>
              </w:rPr>
            </w:pPr>
            <w:r w:rsidRPr="00AA6592">
              <w:rPr>
                <w:color w:val="000000"/>
              </w:rPr>
              <w:t>29 930</w:t>
            </w:r>
          </w:p>
        </w:tc>
      </w:tr>
      <w:tr w:rsidR="002F29F6" w:rsidRPr="00AA6592" w:rsidTr="003F5FFB">
        <w:trPr>
          <w:gridAfter w:val="1"/>
          <w:wAfter w:w="284" w:type="dxa"/>
        </w:trPr>
        <w:tc>
          <w:tcPr>
            <w:tcW w:w="6345" w:type="dxa"/>
            <w:vAlign w:val="bottom"/>
          </w:tcPr>
          <w:p w:rsidR="002F29F6" w:rsidRPr="00AA6592" w:rsidRDefault="002F29F6" w:rsidP="003F5FFB">
            <w:pPr>
              <w:rPr>
                <w:rFonts w:ascii="Calibri" w:hAnsi="Calibri"/>
                <w:color w:val="000000"/>
              </w:rPr>
            </w:pPr>
            <w:r w:rsidRPr="00AA6592">
              <w:rPr>
                <w:color w:val="000000"/>
              </w:rPr>
              <w:t>Услуги внутризоновой телефонной связи</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50 651</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57 683</w:t>
            </w:r>
          </w:p>
        </w:tc>
      </w:tr>
      <w:tr w:rsidR="002F29F6" w:rsidRPr="00AA6592" w:rsidTr="003F5FFB">
        <w:trPr>
          <w:gridAfter w:val="1"/>
          <w:wAfter w:w="284" w:type="dxa"/>
        </w:trPr>
        <w:tc>
          <w:tcPr>
            <w:tcW w:w="6345" w:type="dxa"/>
            <w:vAlign w:val="bottom"/>
          </w:tcPr>
          <w:p w:rsidR="002F29F6" w:rsidRPr="00AA6592" w:rsidRDefault="002F29F6" w:rsidP="003F5FFB">
            <w:pPr>
              <w:rPr>
                <w:rFonts w:ascii="Calibri" w:hAnsi="Calibri"/>
                <w:color w:val="000000"/>
              </w:rPr>
            </w:pPr>
            <w:r w:rsidRPr="00AA6592">
              <w:rPr>
                <w:color w:val="000000"/>
              </w:rPr>
              <w:t>Услуги местной телефонной связи</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585 208</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700 311</w:t>
            </w:r>
          </w:p>
        </w:tc>
      </w:tr>
      <w:tr w:rsidR="002F29F6" w:rsidRPr="00AA6592" w:rsidTr="003F5FFB">
        <w:trPr>
          <w:gridAfter w:val="1"/>
          <w:wAfter w:w="284" w:type="dxa"/>
        </w:trPr>
        <w:tc>
          <w:tcPr>
            <w:tcW w:w="6345" w:type="dxa"/>
            <w:vAlign w:val="bottom"/>
          </w:tcPr>
          <w:p w:rsidR="002F29F6" w:rsidRPr="00AA6592" w:rsidRDefault="002F29F6" w:rsidP="003F5FFB">
            <w:pPr>
              <w:rPr>
                <w:rFonts w:ascii="Calibri" w:hAnsi="Calibri"/>
                <w:color w:val="000000"/>
              </w:rPr>
            </w:pPr>
            <w:r w:rsidRPr="00AA6592">
              <w:rPr>
                <w:color w:val="000000"/>
              </w:rPr>
              <w:t>Услуги платного цифрового телевидения</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59 400</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63 702</w:t>
            </w:r>
          </w:p>
        </w:tc>
      </w:tr>
      <w:tr w:rsidR="002F29F6" w:rsidRPr="00AA6592" w:rsidTr="003F5FFB">
        <w:trPr>
          <w:gridAfter w:val="1"/>
          <w:wAfter w:w="284" w:type="dxa"/>
        </w:trPr>
        <w:tc>
          <w:tcPr>
            <w:tcW w:w="6345" w:type="dxa"/>
            <w:vAlign w:val="bottom"/>
          </w:tcPr>
          <w:p w:rsidR="002F29F6" w:rsidRPr="00AA6592" w:rsidRDefault="002F29F6" w:rsidP="003F5FFB">
            <w:pPr>
              <w:rPr>
                <w:rFonts w:ascii="Calibri" w:hAnsi="Calibri"/>
                <w:color w:val="000000"/>
              </w:rPr>
            </w:pPr>
            <w:r w:rsidRPr="00AA6592">
              <w:rPr>
                <w:color w:val="000000"/>
              </w:rPr>
              <w:t xml:space="preserve">Услуги по предоставлению в пользование каналов </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156 765</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172 007</w:t>
            </w:r>
          </w:p>
        </w:tc>
      </w:tr>
      <w:tr w:rsidR="002F29F6" w:rsidRPr="00AA6592" w:rsidTr="003F5FFB">
        <w:trPr>
          <w:gridAfter w:val="1"/>
          <w:wAfter w:w="284" w:type="dxa"/>
        </w:trPr>
        <w:tc>
          <w:tcPr>
            <w:tcW w:w="6345" w:type="dxa"/>
            <w:vAlign w:val="bottom"/>
          </w:tcPr>
          <w:p w:rsidR="002F29F6" w:rsidRPr="00AA6592" w:rsidRDefault="002F29F6" w:rsidP="003F5FFB">
            <w:pPr>
              <w:rPr>
                <w:rFonts w:ascii="Calibri" w:hAnsi="Calibri"/>
                <w:color w:val="000000"/>
              </w:rPr>
            </w:pPr>
            <w:r w:rsidRPr="00AA6592">
              <w:rPr>
                <w:color w:val="000000"/>
              </w:rPr>
              <w:t xml:space="preserve">Услуги подвижной радиотелефонной (сотовой) связи </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315</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3 420</w:t>
            </w:r>
          </w:p>
        </w:tc>
      </w:tr>
      <w:tr w:rsidR="002F29F6" w:rsidRPr="00AA6592" w:rsidTr="003F5FFB">
        <w:trPr>
          <w:gridAfter w:val="1"/>
          <w:wAfter w:w="284" w:type="dxa"/>
        </w:trPr>
        <w:tc>
          <w:tcPr>
            <w:tcW w:w="6345" w:type="dxa"/>
            <w:vAlign w:val="bottom"/>
          </w:tcPr>
          <w:p w:rsidR="002F29F6" w:rsidRPr="00AA6592" w:rsidRDefault="002F29F6" w:rsidP="003F5FFB">
            <w:pPr>
              <w:rPr>
                <w:rFonts w:ascii="Calibri" w:hAnsi="Calibri"/>
                <w:color w:val="000000"/>
              </w:rPr>
            </w:pPr>
            <w:r w:rsidRPr="00AA6592">
              <w:rPr>
                <w:color w:val="000000"/>
              </w:rPr>
              <w:t>Услуги присоединения и пропуска трафика (кроме Интернет)</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329 381</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384 681</w:t>
            </w:r>
          </w:p>
        </w:tc>
      </w:tr>
      <w:tr w:rsidR="002F29F6" w:rsidRPr="00AA6592" w:rsidTr="003F5FFB">
        <w:trPr>
          <w:gridAfter w:val="1"/>
          <w:wAfter w:w="284" w:type="dxa"/>
        </w:trPr>
        <w:tc>
          <w:tcPr>
            <w:tcW w:w="6345" w:type="dxa"/>
            <w:vAlign w:val="bottom"/>
          </w:tcPr>
          <w:p w:rsidR="002F29F6" w:rsidRPr="00AA6592" w:rsidRDefault="002F29F6" w:rsidP="003F5FFB">
            <w:pPr>
              <w:rPr>
                <w:rFonts w:ascii="Calibri" w:hAnsi="Calibri"/>
                <w:color w:val="000000"/>
              </w:rPr>
            </w:pPr>
            <w:r w:rsidRPr="00AA6592">
              <w:rPr>
                <w:color w:val="000000"/>
              </w:rPr>
              <w:t xml:space="preserve">Услуги широкополосного доступа в Интернет </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649 580</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666 996</w:t>
            </w:r>
          </w:p>
        </w:tc>
      </w:tr>
      <w:tr w:rsidR="002F29F6" w:rsidRPr="00AA6592" w:rsidTr="003F5FFB">
        <w:trPr>
          <w:gridAfter w:val="1"/>
          <w:wAfter w:w="284" w:type="dxa"/>
        </w:trPr>
        <w:tc>
          <w:tcPr>
            <w:tcW w:w="6345" w:type="dxa"/>
            <w:vAlign w:val="bottom"/>
          </w:tcPr>
          <w:p w:rsidR="002F29F6" w:rsidRPr="00AA6592" w:rsidRDefault="002F29F6" w:rsidP="003F5FFB">
            <w:pPr>
              <w:rPr>
                <w:rFonts w:ascii="Calibri" w:hAnsi="Calibri"/>
                <w:color w:val="000000"/>
              </w:rPr>
            </w:pPr>
            <w:r w:rsidRPr="00AA6592">
              <w:rPr>
                <w:color w:val="000000"/>
              </w:rPr>
              <w:t>Выручка от сдачи активов в аренду</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268 659</w:t>
            </w:r>
          </w:p>
        </w:tc>
        <w:tc>
          <w:tcPr>
            <w:tcW w:w="1767" w:type="dxa"/>
            <w:gridSpan w:val="2"/>
            <w:vAlign w:val="bottom"/>
          </w:tcPr>
          <w:p w:rsidR="002F29F6" w:rsidRPr="00AA6592" w:rsidRDefault="002F29F6" w:rsidP="003F5FFB">
            <w:pPr>
              <w:jc w:val="right"/>
              <w:rPr>
                <w:rFonts w:ascii="Calibri" w:hAnsi="Calibri"/>
                <w:color w:val="000000"/>
              </w:rPr>
            </w:pPr>
            <w:r w:rsidRPr="00AA6592">
              <w:rPr>
                <w:color w:val="000000"/>
              </w:rPr>
              <w:t>332 382</w:t>
            </w:r>
          </w:p>
        </w:tc>
      </w:tr>
      <w:tr w:rsidR="002F29F6" w:rsidRPr="00AA6592" w:rsidTr="003F5FFB">
        <w:trPr>
          <w:gridAfter w:val="1"/>
          <w:wAfter w:w="284" w:type="dxa"/>
        </w:trPr>
        <w:tc>
          <w:tcPr>
            <w:tcW w:w="6345" w:type="dxa"/>
            <w:vAlign w:val="bottom"/>
          </w:tcPr>
          <w:p w:rsidR="002F29F6" w:rsidRPr="00AA6592" w:rsidRDefault="002F29F6" w:rsidP="003F5FFB">
            <w:pPr>
              <w:rPr>
                <w:rFonts w:ascii="Calibri" w:hAnsi="Calibri"/>
                <w:color w:val="000000"/>
              </w:rPr>
            </w:pPr>
            <w:r w:rsidRPr="00AA6592">
              <w:rPr>
                <w:color w:val="000000"/>
              </w:rPr>
              <w:t>Прочее</w:t>
            </w:r>
          </w:p>
        </w:tc>
        <w:tc>
          <w:tcPr>
            <w:tcW w:w="1767" w:type="dxa"/>
            <w:gridSpan w:val="2"/>
            <w:tcBorders>
              <w:bottom w:val="single" w:sz="4" w:space="0" w:color="auto"/>
            </w:tcBorders>
            <w:vAlign w:val="bottom"/>
          </w:tcPr>
          <w:p w:rsidR="002F29F6" w:rsidRPr="00AA6592" w:rsidRDefault="002F29F6" w:rsidP="003F5FFB">
            <w:pPr>
              <w:jc w:val="right"/>
              <w:rPr>
                <w:rFonts w:ascii="Calibri" w:hAnsi="Calibri"/>
                <w:color w:val="000000"/>
              </w:rPr>
            </w:pPr>
            <w:r w:rsidRPr="00AA6592">
              <w:rPr>
                <w:color w:val="000000"/>
              </w:rPr>
              <w:t>620 467</w:t>
            </w:r>
          </w:p>
        </w:tc>
        <w:tc>
          <w:tcPr>
            <w:tcW w:w="1767" w:type="dxa"/>
            <w:gridSpan w:val="2"/>
            <w:tcBorders>
              <w:bottom w:val="single" w:sz="4" w:space="0" w:color="auto"/>
            </w:tcBorders>
            <w:vAlign w:val="bottom"/>
          </w:tcPr>
          <w:p w:rsidR="002F29F6" w:rsidRPr="00AA6592" w:rsidRDefault="002F29F6" w:rsidP="003F5FFB">
            <w:pPr>
              <w:jc w:val="right"/>
              <w:rPr>
                <w:rFonts w:ascii="Calibri" w:hAnsi="Calibri"/>
                <w:color w:val="000000"/>
              </w:rPr>
            </w:pPr>
            <w:r w:rsidRPr="00AA6592">
              <w:rPr>
                <w:color w:val="000000"/>
              </w:rPr>
              <w:t>597 689</w:t>
            </w:r>
          </w:p>
        </w:tc>
      </w:tr>
      <w:tr w:rsidR="002F29F6" w:rsidRPr="00AA6592" w:rsidTr="003F5FFB">
        <w:trPr>
          <w:gridAfter w:val="1"/>
          <w:wAfter w:w="284" w:type="dxa"/>
        </w:trPr>
        <w:tc>
          <w:tcPr>
            <w:tcW w:w="6345" w:type="dxa"/>
            <w:vAlign w:val="bottom"/>
          </w:tcPr>
          <w:p w:rsidR="002F29F6" w:rsidRPr="00AA6592" w:rsidRDefault="002F29F6" w:rsidP="003F5FFB">
            <w:pPr>
              <w:rPr>
                <w:b/>
                <w:bCs/>
                <w:color w:val="000000"/>
              </w:rPr>
            </w:pPr>
            <w:r w:rsidRPr="00AA6592">
              <w:rPr>
                <w:b/>
                <w:bCs/>
                <w:color w:val="000000"/>
              </w:rPr>
              <w:t>Итого</w:t>
            </w:r>
          </w:p>
        </w:tc>
        <w:tc>
          <w:tcPr>
            <w:tcW w:w="1767" w:type="dxa"/>
            <w:gridSpan w:val="2"/>
            <w:tcBorders>
              <w:top w:val="single" w:sz="4" w:space="0" w:color="auto"/>
              <w:bottom w:val="single" w:sz="4" w:space="0" w:color="auto"/>
            </w:tcBorders>
            <w:vAlign w:val="bottom"/>
          </w:tcPr>
          <w:p w:rsidR="002F29F6" w:rsidRPr="00AA6592" w:rsidRDefault="002F29F6" w:rsidP="003F5FFB">
            <w:pPr>
              <w:jc w:val="right"/>
              <w:rPr>
                <w:b/>
                <w:bCs/>
                <w:color w:val="000000"/>
              </w:rPr>
            </w:pPr>
            <w:r w:rsidRPr="00AA6592">
              <w:rPr>
                <w:b/>
                <w:bCs/>
                <w:color w:val="000000"/>
              </w:rPr>
              <w:t>2 746 721</w:t>
            </w:r>
          </w:p>
        </w:tc>
        <w:tc>
          <w:tcPr>
            <w:tcW w:w="1767" w:type="dxa"/>
            <w:gridSpan w:val="2"/>
            <w:tcBorders>
              <w:top w:val="single" w:sz="4" w:space="0" w:color="auto"/>
              <w:bottom w:val="single" w:sz="4" w:space="0" w:color="auto"/>
            </w:tcBorders>
            <w:vAlign w:val="bottom"/>
          </w:tcPr>
          <w:p w:rsidR="002F29F6" w:rsidRPr="00AA6592" w:rsidRDefault="002F29F6" w:rsidP="003F5FFB">
            <w:pPr>
              <w:jc w:val="right"/>
              <w:rPr>
                <w:b/>
                <w:bCs/>
                <w:color w:val="000000"/>
              </w:rPr>
            </w:pPr>
            <w:r w:rsidRPr="00AA6592">
              <w:rPr>
                <w:b/>
                <w:bCs/>
                <w:color w:val="000000"/>
              </w:rPr>
              <w:t>3 008 801</w:t>
            </w:r>
          </w:p>
        </w:tc>
      </w:tr>
    </w:tbl>
    <w:p w:rsidR="002F29F6" w:rsidRPr="00AA6592" w:rsidRDefault="002F29F6" w:rsidP="002F29F6"/>
    <w:p w:rsidR="002F29F6" w:rsidRPr="00AA6592" w:rsidRDefault="002F29F6" w:rsidP="002F29F6">
      <w:pPr>
        <w:pStyle w:val="21"/>
        <w:jc w:val="both"/>
        <w:rPr>
          <w:b/>
          <w:bCs/>
          <w:sz w:val="20"/>
          <w:szCs w:val="20"/>
        </w:rPr>
      </w:pPr>
    </w:p>
    <w:p w:rsidR="002F29F6" w:rsidRPr="00AA6592" w:rsidRDefault="002F29F6" w:rsidP="002F29F6">
      <w:pPr>
        <w:pStyle w:val="21"/>
        <w:jc w:val="both"/>
        <w:rPr>
          <w:sz w:val="20"/>
          <w:szCs w:val="20"/>
        </w:rPr>
      </w:pPr>
      <w:r w:rsidRPr="00AA6592">
        <w:rPr>
          <w:spacing w:val="-4"/>
          <w:sz w:val="20"/>
          <w:szCs w:val="20"/>
        </w:rPr>
        <w:t>Компании выделяет выручку от реализации по следующим основным группам клиентов:</w:t>
      </w:r>
      <w:r w:rsidRPr="00AA6592">
        <w:rPr>
          <w:sz w:val="20"/>
          <w:szCs w:val="20"/>
        </w:rPr>
        <w:t xml:space="preserve"> </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tbl>
      <w:tblPr>
        <w:tblW w:w="9796" w:type="dxa"/>
        <w:tblInd w:w="93" w:type="dxa"/>
        <w:tblLayout w:type="fixed"/>
        <w:tblLook w:val="0000" w:firstRow="0" w:lastRow="0" w:firstColumn="0" w:lastColumn="0" w:noHBand="0" w:noVBand="0"/>
      </w:tblPr>
      <w:tblGrid>
        <w:gridCol w:w="6536"/>
        <w:gridCol w:w="1559"/>
        <w:gridCol w:w="1701"/>
      </w:tblGrid>
      <w:tr w:rsidR="002F29F6" w:rsidRPr="00AA6592" w:rsidTr="003F5FFB">
        <w:trPr>
          <w:trHeight w:val="227"/>
        </w:trPr>
        <w:tc>
          <w:tcPr>
            <w:tcW w:w="6536" w:type="dxa"/>
            <w:tcBorders>
              <w:top w:val="nil"/>
              <w:left w:val="nil"/>
              <w:bottom w:val="nil"/>
              <w:right w:val="nil"/>
            </w:tcBorders>
            <w:noWrap/>
            <w:vAlign w:val="bottom"/>
          </w:tcPr>
          <w:p w:rsidR="002F29F6" w:rsidRPr="00AA6592" w:rsidRDefault="002F29F6" w:rsidP="003F5FFB">
            <w:pPr>
              <w:widowControl/>
              <w:spacing w:before="0"/>
            </w:pPr>
            <w:r w:rsidRPr="00AA6592">
              <w:rPr>
                <w:b/>
                <w:bCs/>
              </w:rPr>
              <w:lastRenderedPageBreak/>
              <w:t>Группа клиентов</w:t>
            </w:r>
          </w:p>
        </w:tc>
        <w:tc>
          <w:tcPr>
            <w:tcW w:w="1559" w:type="dxa"/>
            <w:tcBorders>
              <w:top w:val="nil"/>
              <w:left w:val="nil"/>
              <w:bottom w:val="single" w:sz="4" w:space="0" w:color="auto"/>
              <w:right w:val="nil"/>
            </w:tcBorders>
            <w:vAlign w:val="bottom"/>
          </w:tcPr>
          <w:p w:rsidR="002F29F6" w:rsidRPr="00AA6592" w:rsidRDefault="002F29F6" w:rsidP="003F5FFB">
            <w:pPr>
              <w:widowControl/>
              <w:spacing w:before="0"/>
              <w:jc w:val="right"/>
              <w:rPr>
                <w:b/>
                <w:bCs/>
              </w:rPr>
            </w:pPr>
            <w:r w:rsidRPr="00AA6592">
              <w:rPr>
                <w:b/>
                <w:bCs/>
              </w:rPr>
              <w:t>201</w:t>
            </w:r>
            <w:r w:rsidRPr="00AA6592">
              <w:rPr>
                <w:b/>
                <w:bCs/>
                <w:lang w:val="en-US"/>
              </w:rPr>
              <w:t>7</w:t>
            </w:r>
            <w:r w:rsidRPr="00AA6592">
              <w:rPr>
                <w:b/>
                <w:bCs/>
              </w:rPr>
              <w:t xml:space="preserve"> г.</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right"/>
              <w:rPr>
                <w:b/>
                <w:bCs/>
              </w:rPr>
            </w:pPr>
            <w:r w:rsidRPr="00AA6592">
              <w:rPr>
                <w:b/>
                <w:bCs/>
              </w:rPr>
              <w:t>201</w:t>
            </w:r>
            <w:r w:rsidRPr="00AA6592">
              <w:rPr>
                <w:b/>
                <w:bCs/>
                <w:lang w:val="en-US"/>
              </w:rPr>
              <w:t>6</w:t>
            </w:r>
            <w:r w:rsidRPr="00AA6592">
              <w:rPr>
                <w:b/>
                <w:bCs/>
              </w:rPr>
              <w:t xml:space="preserve"> г.</w:t>
            </w:r>
          </w:p>
        </w:tc>
      </w:tr>
      <w:tr w:rsidR="002F29F6" w:rsidRPr="00AA6592" w:rsidTr="003F5FFB">
        <w:trPr>
          <w:trHeight w:val="225"/>
        </w:trPr>
        <w:tc>
          <w:tcPr>
            <w:tcW w:w="6536" w:type="dxa"/>
            <w:tcBorders>
              <w:top w:val="nil"/>
              <w:left w:val="nil"/>
              <w:bottom w:val="nil"/>
              <w:right w:val="nil"/>
            </w:tcBorders>
            <w:noWrap/>
            <w:vAlign w:val="bottom"/>
          </w:tcPr>
          <w:p w:rsidR="002F29F6" w:rsidRPr="00AA6592" w:rsidRDefault="002F29F6" w:rsidP="003F5FFB">
            <w:r w:rsidRPr="00AA6592">
              <w:t>Физические лица</w:t>
            </w:r>
          </w:p>
        </w:tc>
        <w:tc>
          <w:tcPr>
            <w:tcW w:w="1559" w:type="dxa"/>
            <w:tcBorders>
              <w:top w:val="nil"/>
              <w:left w:val="nil"/>
              <w:bottom w:val="nil"/>
              <w:right w:val="nil"/>
            </w:tcBorders>
            <w:noWrap/>
            <w:vAlign w:val="bottom"/>
          </w:tcPr>
          <w:p w:rsidR="002F29F6" w:rsidRPr="00AA6592" w:rsidRDefault="002F29F6" w:rsidP="003F5FFB">
            <w:pPr>
              <w:jc w:val="right"/>
            </w:pPr>
            <w:r w:rsidRPr="00AA6592">
              <w:t>719 974</w:t>
            </w:r>
          </w:p>
        </w:tc>
        <w:tc>
          <w:tcPr>
            <w:tcW w:w="1701" w:type="dxa"/>
            <w:tcBorders>
              <w:top w:val="nil"/>
              <w:left w:val="nil"/>
              <w:bottom w:val="nil"/>
              <w:right w:val="nil"/>
            </w:tcBorders>
            <w:noWrap/>
            <w:vAlign w:val="bottom"/>
          </w:tcPr>
          <w:p w:rsidR="002F29F6" w:rsidRPr="00AA6592" w:rsidRDefault="002F29F6" w:rsidP="003F5FFB">
            <w:pPr>
              <w:jc w:val="right"/>
            </w:pPr>
            <w:r w:rsidRPr="00AA6592">
              <w:t>793 453</w:t>
            </w:r>
          </w:p>
        </w:tc>
      </w:tr>
      <w:tr w:rsidR="002F29F6" w:rsidRPr="00AA6592" w:rsidTr="003F5FFB">
        <w:trPr>
          <w:trHeight w:val="225"/>
        </w:trPr>
        <w:tc>
          <w:tcPr>
            <w:tcW w:w="6536" w:type="dxa"/>
            <w:tcBorders>
              <w:top w:val="nil"/>
              <w:left w:val="nil"/>
              <w:bottom w:val="nil"/>
              <w:right w:val="nil"/>
            </w:tcBorders>
            <w:noWrap/>
            <w:vAlign w:val="bottom"/>
          </w:tcPr>
          <w:p w:rsidR="002F29F6" w:rsidRPr="00AA6592" w:rsidRDefault="002F29F6" w:rsidP="003F5FFB">
            <w:r w:rsidRPr="00AA6592">
              <w:t>Коммерческие организации</w:t>
            </w:r>
          </w:p>
        </w:tc>
        <w:tc>
          <w:tcPr>
            <w:tcW w:w="1559" w:type="dxa"/>
            <w:tcBorders>
              <w:top w:val="nil"/>
              <w:left w:val="nil"/>
              <w:bottom w:val="nil"/>
              <w:right w:val="nil"/>
            </w:tcBorders>
            <w:noWrap/>
            <w:vAlign w:val="bottom"/>
          </w:tcPr>
          <w:p w:rsidR="002F29F6" w:rsidRPr="00AA6592" w:rsidRDefault="002F29F6" w:rsidP="003F5FFB">
            <w:pPr>
              <w:jc w:val="right"/>
            </w:pPr>
            <w:r w:rsidRPr="00AA6592">
              <w:t>990 246</w:t>
            </w:r>
          </w:p>
        </w:tc>
        <w:tc>
          <w:tcPr>
            <w:tcW w:w="1701" w:type="dxa"/>
            <w:tcBorders>
              <w:top w:val="nil"/>
              <w:left w:val="nil"/>
              <w:bottom w:val="nil"/>
              <w:right w:val="nil"/>
            </w:tcBorders>
            <w:noWrap/>
            <w:vAlign w:val="bottom"/>
          </w:tcPr>
          <w:p w:rsidR="002F29F6" w:rsidRPr="00AA6592" w:rsidRDefault="002F29F6" w:rsidP="003F5FFB">
            <w:pPr>
              <w:jc w:val="right"/>
            </w:pPr>
            <w:r w:rsidRPr="00AA6592">
              <w:t>1 043 349</w:t>
            </w:r>
          </w:p>
        </w:tc>
      </w:tr>
      <w:tr w:rsidR="002F29F6" w:rsidRPr="00AA6592" w:rsidTr="003F5FFB">
        <w:trPr>
          <w:trHeight w:val="225"/>
        </w:trPr>
        <w:tc>
          <w:tcPr>
            <w:tcW w:w="6536" w:type="dxa"/>
            <w:tcBorders>
              <w:top w:val="nil"/>
              <w:left w:val="nil"/>
              <w:bottom w:val="nil"/>
              <w:right w:val="nil"/>
            </w:tcBorders>
            <w:noWrap/>
            <w:vAlign w:val="bottom"/>
          </w:tcPr>
          <w:p w:rsidR="002F29F6" w:rsidRPr="00AA6592" w:rsidRDefault="002F29F6" w:rsidP="003F5FFB">
            <w:r w:rsidRPr="00AA6592">
              <w:t>Бюджетные организации</w:t>
            </w:r>
          </w:p>
        </w:tc>
        <w:tc>
          <w:tcPr>
            <w:tcW w:w="1559" w:type="dxa"/>
            <w:tcBorders>
              <w:top w:val="nil"/>
              <w:left w:val="nil"/>
              <w:bottom w:val="nil"/>
              <w:right w:val="nil"/>
            </w:tcBorders>
            <w:noWrap/>
            <w:vAlign w:val="bottom"/>
          </w:tcPr>
          <w:p w:rsidR="002F29F6" w:rsidRPr="00AA6592" w:rsidRDefault="002F29F6" w:rsidP="003F5FFB">
            <w:pPr>
              <w:jc w:val="right"/>
            </w:pPr>
            <w:r w:rsidRPr="00AA6592">
              <w:t>290 023</w:t>
            </w:r>
          </w:p>
        </w:tc>
        <w:tc>
          <w:tcPr>
            <w:tcW w:w="1701" w:type="dxa"/>
            <w:tcBorders>
              <w:top w:val="nil"/>
              <w:left w:val="nil"/>
              <w:bottom w:val="nil"/>
              <w:right w:val="nil"/>
            </w:tcBorders>
            <w:noWrap/>
            <w:vAlign w:val="bottom"/>
          </w:tcPr>
          <w:p w:rsidR="002F29F6" w:rsidRPr="00AA6592" w:rsidRDefault="002F29F6" w:rsidP="003F5FFB">
            <w:pPr>
              <w:jc w:val="right"/>
            </w:pPr>
            <w:r w:rsidRPr="00AA6592">
              <w:t>247 220</w:t>
            </w:r>
          </w:p>
        </w:tc>
      </w:tr>
      <w:tr w:rsidR="002F29F6" w:rsidRPr="00AA6592" w:rsidTr="003F5FFB">
        <w:trPr>
          <w:trHeight w:val="225"/>
        </w:trPr>
        <w:tc>
          <w:tcPr>
            <w:tcW w:w="6536" w:type="dxa"/>
            <w:tcBorders>
              <w:top w:val="nil"/>
              <w:left w:val="nil"/>
              <w:bottom w:val="nil"/>
              <w:right w:val="nil"/>
            </w:tcBorders>
            <w:noWrap/>
            <w:vAlign w:val="bottom"/>
          </w:tcPr>
          <w:p w:rsidR="002F29F6" w:rsidRPr="00AA6592" w:rsidRDefault="002F29F6" w:rsidP="003F5FFB">
            <w:r w:rsidRPr="00AA6592">
              <w:t>Операторы связи</w:t>
            </w:r>
          </w:p>
        </w:tc>
        <w:tc>
          <w:tcPr>
            <w:tcW w:w="1559" w:type="dxa"/>
            <w:tcBorders>
              <w:top w:val="nil"/>
              <w:left w:val="nil"/>
              <w:bottom w:val="nil"/>
              <w:right w:val="nil"/>
            </w:tcBorders>
            <w:noWrap/>
            <w:vAlign w:val="bottom"/>
          </w:tcPr>
          <w:p w:rsidR="002F29F6" w:rsidRPr="00AA6592" w:rsidRDefault="002F29F6" w:rsidP="003F5FFB">
            <w:pPr>
              <w:jc w:val="right"/>
            </w:pPr>
            <w:r w:rsidRPr="00AA6592">
              <w:t>746 478</w:t>
            </w:r>
          </w:p>
        </w:tc>
        <w:tc>
          <w:tcPr>
            <w:tcW w:w="1701" w:type="dxa"/>
            <w:tcBorders>
              <w:top w:val="nil"/>
              <w:left w:val="nil"/>
              <w:bottom w:val="nil"/>
              <w:right w:val="nil"/>
            </w:tcBorders>
            <w:noWrap/>
            <w:vAlign w:val="bottom"/>
          </w:tcPr>
          <w:p w:rsidR="002F29F6" w:rsidRPr="00AA6592" w:rsidRDefault="002F29F6" w:rsidP="003F5FFB">
            <w:pPr>
              <w:jc w:val="right"/>
            </w:pPr>
            <w:r w:rsidRPr="00AA6592">
              <w:t>924 779</w:t>
            </w:r>
          </w:p>
        </w:tc>
      </w:tr>
      <w:tr w:rsidR="002F29F6" w:rsidRPr="00AA6592" w:rsidTr="003F5FFB">
        <w:trPr>
          <w:trHeight w:val="240"/>
        </w:trPr>
        <w:tc>
          <w:tcPr>
            <w:tcW w:w="6536" w:type="dxa"/>
            <w:tcBorders>
              <w:top w:val="nil"/>
              <w:left w:val="nil"/>
              <w:bottom w:val="nil"/>
              <w:right w:val="nil"/>
            </w:tcBorders>
            <w:noWrap/>
            <w:vAlign w:val="bottom"/>
          </w:tcPr>
          <w:p w:rsidR="002F29F6" w:rsidRPr="00AA6592" w:rsidRDefault="002F29F6" w:rsidP="003F5FFB">
            <w:pPr>
              <w:rPr>
                <w:b/>
                <w:bCs/>
              </w:rPr>
            </w:pPr>
            <w:r w:rsidRPr="00AA6592">
              <w:rPr>
                <w:b/>
                <w:bCs/>
              </w:rPr>
              <w:t>Итого</w:t>
            </w:r>
          </w:p>
        </w:tc>
        <w:tc>
          <w:tcPr>
            <w:tcW w:w="1559"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highlight w:val="yellow"/>
              </w:rPr>
            </w:pPr>
            <w:r w:rsidRPr="00AA6592">
              <w:rPr>
                <w:b/>
                <w:bCs/>
              </w:rPr>
              <w:t>2 746 721</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rPr>
            </w:pPr>
            <w:r w:rsidRPr="00AA6592">
              <w:rPr>
                <w:b/>
                <w:bCs/>
              </w:rPr>
              <w:t>3 008 801</w:t>
            </w:r>
          </w:p>
        </w:tc>
      </w:tr>
    </w:tbl>
    <w:p w:rsidR="002F29F6" w:rsidRPr="00AA6592" w:rsidRDefault="002F29F6" w:rsidP="002F29F6">
      <w:pPr>
        <w:spacing w:before="0"/>
        <w:jc w:val="both"/>
      </w:pPr>
    </w:p>
    <w:p w:rsidR="002F29F6" w:rsidRPr="00AA6592" w:rsidRDefault="002F29F6" w:rsidP="002F29F6">
      <w:pPr>
        <w:spacing w:before="0"/>
        <w:jc w:val="both"/>
      </w:pPr>
    </w:p>
    <w:p w:rsidR="002F29F6" w:rsidRPr="00AA6592" w:rsidRDefault="002F29F6" w:rsidP="002F29F6">
      <w:pPr>
        <w:pStyle w:val="21"/>
        <w:ind w:left="-360" w:firstLine="360"/>
        <w:jc w:val="both"/>
        <w:rPr>
          <w:b/>
          <w:bCs/>
          <w:sz w:val="20"/>
          <w:szCs w:val="20"/>
        </w:rPr>
      </w:pPr>
      <w:r w:rsidRPr="00AA6592">
        <w:rPr>
          <w:b/>
          <w:bCs/>
          <w:sz w:val="20"/>
          <w:szCs w:val="20"/>
        </w:rPr>
        <w:t>2</w:t>
      </w:r>
      <w:r w:rsidRPr="00AA6592">
        <w:rPr>
          <w:b/>
          <w:bCs/>
          <w:sz w:val="20"/>
          <w:szCs w:val="20"/>
          <w:lang w:val="en-US"/>
        </w:rPr>
        <w:t>1</w:t>
      </w:r>
      <w:r w:rsidRPr="00AA6592">
        <w:rPr>
          <w:b/>
          <w:bCs/>
          <w:sz w:val="20"/>
          <w:szCs w:val="20"/>
        </w:rPr>
        <w:t>. Расходы на персонал</w:t>
      </w:r>
    </w:p>
    <w:tbl>
      <w:tblPr>
        <w:tblW w:w="9753" w:type="dxa"/>
        <w:tblInd w:w="93" w:type="dxa"/>
        <w:tblLook w:val="04A0" w:firstRow="1" w:lastRow="0" w:firstColumn="1" w:lastColumn="0" w:noHBand="0" w:noVBand="1"/>
      </w:tblPr>
      <w:tblGrid>
        <w:gridCol w:w="6455"/>
        <w:gridCol w:w="1649"/>
        <w:gridCol w:w="1649"/>
      </w:tblGrid>
      <w:tr w:rsidR="002F29F6" w:rsidRPr="00AA6592" w:rsidTr="003F5FFB">
        <w:trPr>
          <w:trHeight w:val="278"/>
        </w:trPr>
        <w:tc>
          <w:tcPr>
            <w:tcW w:w="6455" w:type="dxa"/>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1649" w:type="dxa"/>
            <w:tcBorders>
              <w:top w:val="nil"/>
              <w:left w:val="nil"/>
              <w:bottom w:val="single" w:sz="8" w:space="0" w:color="auto"/>
              <w:right w:val="nil"/>
            </w:tcBorders>
            <w:noWrap/>
            <w:vAlign w:val="bottom"/>
            <w:hideMark/>
          </w:tcPr>
          <w:p w:rsidR="002F29F6" w:rsidRPr="00AA6592" w:rsidRDefault="002F29F6" w:rsidP="003F5FFB">
            <w:pPr>
              <w:widowControl/>
              <w:spacing w:before="0"/>
              <w:jc w:val="right"/>
              <w:rPr>
                <w:b/>
                <w:bCs/>
                <w:color w:val="000000"/>
              </w:rPr>
            </w:pPr>
            <w:r w:rsidRPr="00AA6592">
              <w:rPr>
                <w:b/>
                <w:bCs/>
                <w:color w:val="000000"/>
              </w:rPr>
              <w:t>2017 г.</w:t>
            </w:r>
          </w:p>
        </w:tc>
        <w:tc>
          <w:tcPr>
            <w:tcW w:w="1649" w:type="dxa"/>
            <w:tcBorders>
              <w:top w:val="nil"/>
              <w:left w:val="nil"/>
              <w:bottom w:val="single" w:sz="8" w:space="0" w:color="auto"/>
              <w:right w:val="nil"/>
            </w:tcBorders>
            <w:noWrap/>
            <w:vAlign w:val="bottom"/>
            <w:hideMark/>
          </w:tcPr>
          <w:p w:rsidR="002F29F6" w:rsidRPr="00AA6592" w:rsidRDefault="002F29F6" w:rsidP="003F5FFB">
            <w:pPr>
              <w:widowControl/>
              <w:spacing w:before="0"/>
              <w:jc w:val="right"/>
              <w:rPr>
                <w:b/>
                <w:bCs/>
                <w:color w:val="000000"/>
              </w:rPr>
            </w:pPr>
            <w:r w:rsidRPr="00AA6592">
              <w:rPr>
                <w:b/>
                <w:bCs/>
                <w:color w:val="000000"/>
              </w:rPr>
              <w:t>2016 г.</w:t>
            </w:r>
          </w:p>
        </w:tc>
      </w:tr>
      <w:tr w:rsidR="002F29F6" w:rsidRPr="00AA6592" w:rsidTr="003F5FFB">
        <w:trPr>
          <w:trHeight w:val="265"/>
        </w:trPr>
        <w:tc>
          <w:tcPr>
            <w:tcW w:w="645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Расходы по оплате труда</w:t>
            </w:r>
          </w:p>
        </w:tc>
        <w:tc>
          <w:tcPr>
            <w:tcW w:w="1649"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(491 098)</w:t>
            </w:r>
          </w:p>
        </w:tc>
        <w:tc>
          <w:tcPr>
            <w:tcW w:w="1649"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(509 573)</w:t>
            </w:r>
          </w:p>
        </w:tc>
      </w:tr>
      <w:tr w:rsidR="002F29F6" w:rsidRPr="00AA6592" w:rsidTr="003F5FFB">
        <w:trPr>
          <w:trHeight w:val="265"/>
        </w:trPr>
        <w:tc>
          <w:tcPr>
            <w:tcW w:w="645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Социальные взносы</w:t>
            </w:r>
          </w:p>
        </w:tc>
        <w:tc>
          <w:tcPr>
            <w:tcW w:w="1649"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(128 936)</w:t>
            </w:r>
          </w:p>
        </w:tc>
        <w:tc>
          <w:tcPr>
            <w:tcW w:w="1649"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(132 500)</w:t>
            </w:r>
          </w:p>
        </w:tc>
      </w:tr>
      <w:tr w:rsidR="002F29F6" w:rsidRPr="00AA6592" w:rsidTr="003F5FFB">
        <w:trPr>
          <w:trHeight w:val="265"/>
        </w:trPr>
        <w:tc>
          <w:tcPr>
            <w:tcW w:w="645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Расходы по пенсионным и долгосрочным социальным обязательствам</w:t>
            </w:r>
          </w:p>
        </w:tc>
        <w:tc>
          <w:tcPr>
            <w:tcW w:w="1649"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(12 175)</w:t>
            </w:r>
          </w:p>
        </w:tc>
        <w:tc>
          <w:tcPr>
            <w:tcW w:w="1649"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(1 170)</w:t>
            </w:r>
          </w:p>
        </w:tc>
      </w:tr>
      <w:tr w:rsidR="002F29F6" w:rsidRPr="00AA6592" w:rsidTr="003F5FFB">
        <w:trPr>
          <w:trHeight w:val="278"/>
        </w:trPr>
        <w:tc>
          <w:tcPr>
            <w:tcW w:w="645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Прочие расходы на персонал</w:t>
            </w:r>
          </w:p>
        </w:tc>
        <w:tc>
          <w:tcPr>
            <w:tcW w:w="1649"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 xml:space="preserve">                  (3 053)</w:t>
            </w:r>
          </w:p>
        </w:tc>
        <w:tc>
          <w:tcPr>
            <w:tcW w:w="1649"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 xml:space="preserve">                  (1 519)</w:t>
            </w:r>
          </w:p>
        </w:tc>
      </w:tr>
      <w:tr w:rsidR="002F29F6" w:rsidRPr="00AA6592" w:rsidTr="003F5FFB">
        <w:trPr>
          <w:trHeight w:val="278"/>
        </w:trPr>
        <w:tc>
          <w:tcPr>
            <w:tcW w:w="6455"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t>Итого</w:t>
            </w:r>
          </w:p>
        </w:tc>
        <w:tc>
          <w:tcPr>
            <w:tcW w:w="1649" w:type="dxa"/>
            <w:tcBorders>
              <w:top w:val="nil"/>
              <w:left w:val="nil"/>
              <w:bottom w:val="double" w:sz="6" w:space="0" w:color="auto"/>
              <w:right w:val="nil"/>
            </w:tcBorders>
            <w:noWrap/>
            <w:vAlign w:val="center"/>
            <w:hideMark/>
          </w:tcPr>
          <w:p w:rsidR="002F29F6" w:rsidRPr="00AA6592" w:rsidRDefault="002F29F6" w:rsidP="003F5FFB">
            <w:pPr>
              <w:widowControl/>
              <w:spacing w:before="0"/>
              <w:jc w:val="center"/>
              <w:rPr>
                <w:b/>
                <w:bCs/>
              </w:rPr>
            </w:pPr>
            <w:r w:rsidRPr="00AA6592">
              <w:rPr>
                <w:b/>
                <w:bCs/>
              </w:rPr>
              <w:t xml:space="preserve">              (635 262)</w:t>
            </w:r>
          </w:p>
        </w:tc>
        <w:tc>
          <w:tcPr>
            <w:tcW w:w="1649" w:type="dxa"/>
            <w:tcBorders>
              <w:top w:val="nil"/>
              <w:left w:val="nil"/>
              <w:bottom w:val="double" w:sz="6" w:space="0" w:color="auto"/>
              <w:right w:val="nil"/>
            </w:tcBorders>
            <w:noWrap/>
            <w:vAlign w:val="center"/>
            <w:hideMark/>
          </w:tcPr>
          <w:p w:rsidR="002F29F6" w:rsidRPr="00AA6592" w:rsidRDefault="002F29F6" w:rsidP="003F5FFB">
            <w:pPr>
              <w:widowControl/>
              <w:spacing w:before="0"/>
              <w:jc w:val="center"/>
              <w:rPr>
                <w:b/>
                <w:bCs/>
              </w:rPr>
            </w:pPr>
            <w:r w:rsidRPr="00AA6592">
              <w:rPr>
                <w:b/>
                <w:bCs/>
              </w:rPr>
              <w:t xml:space="preserve">              (644 762)</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Прочие расходы на персонал в основном включают материальную помощь сотрудникам, добровольное медицинское и прочее страхование в пользу работников, вознаграждение Совету директоров, членам ревизионной комиссии, выплаты по соглашению сторон и прочее.</w:t>
      </w: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22. Материалы, ремонт и обслуживание, коммунальные услуги</w:t>
      </w:r>
    </w:p>
    <w:p w:rsidR="002F29F6" w:rsidRPr="00AA6592" w:rsidRDefault="002F29F6" w:rsidP="002F29F6">
      <w:pPr>
        <w:pStyle w:val="21"/>
        <w:jc w:val="both"/>
        <w:rPr>
          <w:b/>
          <w:bCs/>
          <w:sz w:val="20"/>
          <w:szCs w:val="20"/>
        </w:rPr>
      </w:pPr>
    </w:p>
    <w:tbl>
      <w:tblPr>
        <w:tblW w:w="10198" w:type="dxa"/>
        <w:tblInd w:w="108" w:type="dxa"/>
        <w:tblLook w:val="04A0" w:firstRow="1" w:lastRow="0" w:firstColumn="1" w:lastColumn="0" w:noHBand="0" w:noVBand="1"/>
      </w:tblPr>
      <w:tblGrid>
        <w:gridCol w:w="6840"/>
        <w:gridCol w:w="1679"/>
        <w:gridCol w:w="1679"/>
      </w:tblGrid>
      <w:tr w:rsidR="002F29F6" w:rsidRPr="00AA6592" w:rsidTr="003F5FFB">
        <w:trPr>
          <w:trHeight w:val="244"/>
        </w:trPr>
        <w:tc>
          <w:tcPr>
            <w:tcW w:w="6840" w:type="dxa"/>
            <w:tcBorders>
              <w:top w:val="nil"/>
              <w:left w:val="nil"/>
              <w:bottom w:val="nil"/>
              <w:right w:val="nil"/>
            </w:tcBorders>
            <w:noWrap/>
            <w:vAlign w:val="bottom"/>
            <w:hideMark/>
          </w:tcPr>
          <w:p w:rsidR="002F29F6" w:rsidRPr="00AA6592" w:rsidRDefault="002F29F6" w:rsidP="003F5FFB">
            <w:pPr>
              <w:rPr>
                <w:color w:val="000000"/>
              </w:rPr>
            </w:pPr>
          </w:p>
        </w:tc>
        <w:tc>
          <w:tcPr>
            <w:tcW w:w="1679" w:type="dxa"/>
            <w:tcBorders>
              <w:top w:val="nil"/>
              <w:left w:val="nil"/>
              <w:bottom w:val="single" w:sz="8" w:space="0" w:color="auto"/>
              <w:right w:val="nil"/>
            </w:tcBorders>
            <w:noWrap/>
            <w:vAlign w:val="bottom"/>
            <w:hideMark/>
          </w:tcPr>
          <w:p w:rsidR="002F29F6" w:rsidRPr="00AA6592" w:rsidRDefault="002F29F6" w:rsidP="003F5FFB">
            <w:pPr>
              <w:jc w:val="center"/>
              <w:rPr>
                <w:b/>
                <w:bCs/>
                <w:color w:val="000000"/>
              </w:rPr>
            </w:pPr>
            <w:r w:rsidRPr="00AA6592">
              <w:rPr>
                <w:b/>
                <w:bCs/>
                <w:color w:val="000000"/>
              </w:rPr>
              <w:t>2017 г.</w:t>
            </w:r>
          </w:p>
        </w:tc>
        <w:tc>
          <w:tcPr>
            <w:tcW w:w="1679" w:type="dxa"/>
            <w:tcBorders>
              <w:top w:val="nil"/>
              <w:left w:val="nil"/>
              <w:bottom w:val="single" w:sz="8" w:space="0" w:color="auto"/>
              <w:right w:val="nil"/>
            </w:tcBorders>
            <w:noWrap/>
            <w:vAlign w:val="bottom"/>
            <w:hideMark/>
          </w:tcPr>
          <w:p w:rsidR="002F29F6" w:rsidRPr="00AA6592" w:rsidRDefault="002F29F6" w:rsidP="003F5FFB">
            <w:pPr>
              <w:jc w:val="center"/>
              <w:rPr>
                <w:b/>
                <w:bCs/>
                <w:color w:val="000000"/>
              </w:rPr>
            </w:pPr>
            <w:r w:rsidRPr="00AA6592">
              <w:rPr>
                <w:b/>
                <w:bCs/>
                <w:color w:val="000000"/>
              </w:rPr>
              <w:t>2016 г.</w:t>
            </w:r>
          </w:p>
        </w:tc>
      </w:tr>
      <w:tr w:rsidR="002F29F6" w:rsidRPr="00AA6592" w:rsidTr="003F5FFB">
        <w:trPr>
          <w:trHeight w:val="256"/>
        </w:trPr>
        <w:tc>
          <w:tcPr>
            <w:tcW w:w="6840" w:type="dxa"/>
            <w:tcBorders>
              <w:top w:val="nil"/>
              <w:left w:val="nil"/>
              <w:bottom w:val="nil"/>
              <w:right w:val="nil"/>
            </w:tcBorders>
            <w:vAlign w:val="bottom"/>
            <w:hideMark/>
          </w:tcPr>
          <w:p w:rsidR="002F29F6" w:rsidRPr="00AA6592" w:rsidRDefault="002F29F6" w:rsidP="003F5FFB">
            <w:pPr>
              <w:jc w:val="both"/>
              <w:rPr>
                <w:color w:val="000000"/>
              </w:rPr>
            </w:pPr>
            <w:r w:rsidRPr="00AA6592">
              <w:rPr>
                <w:color w:val="000000"/>
              </w:rPr>
              <w:t>Расходы на ремонт и обслуживание</w:t>
            </w:r>
          </w:p>
        </w:tc>
        <w:tc>
          <w:tcPr>
            <w:tcW w:w="1679" w:type="dxa"/>
            <w:tcBorders>
              <w:top w:val="nil"/>
              <w:left w:val="nil"/>
              <w:bottom w:val="nil"/>
              <w:right w:val="nil"/>
            </w:tcBorders>
            <w:noWrap/>
            <w:vAlign w:val="center"/>
            <w:hideMark/>
          </w:tcPr>
          <w:p w:rsidR="002F29F6" w:rsidRPr="00AA6592" w:rsidRDefault="002F29F6" w:rsidP="003F5FFB">
            <w:pPr>
              <w:jc w:val="center"/>
            </w:pPr>
            <w:r w:rsidRPr="00AA6592">
              <w:t>(55 888)</w:t>
            </w:r>
          </w:p>
        </w:tc>
        <w:tc>
          <w:tcPr>
            <w:tcW w:w="1679" w:type="dxa"/>
            <w:tcBorders>
              <w:top w:val="nil"/>
              <w:left w:val="nil"/>
              <w:bottom w:val="nil"/>
              <w:right w:val="nil"/>
            </w:tcBorders>
            <w:noWrap/>
            <w:vAlign w:val="center"/>
            <w:hideMark/>
          </w:tcPr>
          <w:p w:rsidR="002F29F6" w:rsidRPr="00AA6592" w:rsidRDefault="002F29F6" w:rsidP="003F5FFB">
            <w:pPr>
              <w:jc w:val="center"/>
            </w:pPr>
            <w:r w:rsidRPr="00AA6592">
              <w:t>(51 235)</w:t>
            </w:r>
          </w:p>
        </w:tc>
      </w:tr>
      <w:tr w:rsidR="002F29F6" w:rsidRPr="00AA6592" w:rsidTr="003F5FFB">
        <w:trPr>
          <w:trHeight w:val="256"/>
        </w:trPr>
        <w:tc>
          <w:tcPr>
            <w:tcW w:w="6840" w:type="dxa"/>
            <w:tcBorders>
              <w:top w:val="nil"/>
              <w:left w:val="nil"/>
              <w:bottom w:val="nil"/>
              <w:right w:val="nil"/>
            </w:tcBorders>
            <w:vAlign w:val="bottom"/>
            <w:hideMark/>
          </w:tcPr>
          <w:p w:rsidR="002F29F6" w:rsidRPr="00AA6592" w:rsidRDefault="002F29F6" w:rsidP="003F5FFB">
            <w:pPr>
              <w:jc w:val="both"/>
              <w:rPr>
                <w:color w:val="000000"/>
              </w:rPr>
            </w:pPr>
            <w:r w:rsidRPr="00AA6592">
              <w:rPr>
                <w:color w:val="000000"/>
              </w:rPr>
              <w:t>Расходы на коммунальные услуги</w:t>
            </w:r>
          </w:p>
        </w:tc>
        <w:tc>
          <w:tcPr>
            <w:tcW w:w="1679" w:type="dxa"/>
            <w:tcBorders>
              <w:top w:val="nil"/>
              <w:left w:val="nil"/>
              <w:bottom w:val="nil"/>
              <w:right w:val="nil"/>
            </w:tcBorders>
            <w:noWrap/>
            <w:vAlign w:val="center"/>
            <w:hideMark/>
          </w:tcPr>
          <w:p w:rsidR="002F29F6" w:rsidRPr="00AA6592" w:rsidRDefault="002F29F6" w:rsidP="003F5FFB">
            <w:pPr>
              <w:jc w:val="center"/>
            </w:pPr>
            <w:r w:rsidRPr="00AA6592">
              <w:t>(108 437)</w:t>
            </w:r>
          </w:p>
        </w:tc>
        <w:tc>
          <w:tcPr>
            <w:tcW w:w="1679" w:type="dxa"/>
            <w:tcBorders>
              <w:top w:val="nil"/>
              <w:left w:val="nil"/>
              <w:bottom w:val="nil"/>
              <w:right w:val="nil"/>
            </w:tcBorders>
            <w:noWrap/>
            <w:vAlign w:val="center"/>
            <w:hideMark/>
          </w:tcPr>
          <w:p w:rsidR="002F29F6" w:rsidRPr="00AA6592" w:rsidRDefault="002F29F6" w:rsidP="003F5FFB">
            <w:pPr>
              <w:jc w:val="center"/>
            </w:pPr>
            <w:r w:rsidRPr="00AA6592">
              <w:t>(101 204)</w:t>
            </w:r>
          </w:p>
        </w:tc>
      </w:tr>
      <w:tr w:rsidR="002F29F6" w:rsidRPr="00AA6592" w:rsidTr="003F5FFB">
        <w:trPr>
          <w:trHeight w:val="256"/>
        </w:trPr>
        <w:tc>
          <w:tcPr>
            <w:tcW w:w="6840" w:type="dxa"/>
            <w:tcBorders>
              <w:top w:val="nil"/>
              <w:left w:val="nil"/>
              <w:bottom w:val="nil"/>
              <w:right w:val="nil"/>
            </w:tcBorders>
            <w:vAlign w:val="bottom"/>
            <w:hideMark/>
          </w:tcPr>
          <w:p w:rsidR="002F29F6" w:rsidRPr="00AA6592" w:rsidRDefault="002F29F6" w:rsidP="003F5FFB">
            <w:pPr>
              <w:jc w:val="both"/>
              <w:rPr>
                <w:color w:val="000000"/>
              </w:rPr>
            </w:pPr>
            <w:r w:rsidRPr="00AA6592">
              <w:rPr>
                <w:color w:val="000000"/>
              </w:rPr>
              <w:t>Расходы на материалы</w:t>
            </w:r>
          </w:p>
        </w:tc>
        <w:tc>
          <w:tcPr>
            <w:tcW w:w="1679" w:type="dxa"/>
            <w:tcBorders>
              <w:top w:val="nil"/>
              <w:left w:val="nil"/>
              <w:bottom w:val="nil"/>
              <w:right w:val="nil"/>
            </w:tcBorders>
            <w:noWrap/>
            <w:vAlign w:val="center"/>
            <w:hideMark/>
          </w:tcPr>
          <w:p w:rsidR="002F29F6" w:rsidRPr="00AA6592" w:rsidRDefault="002F29F6" w:rsidP="003F5FFB">
            <w:pPr>
              <w:jc w:val="center"/>
            </w:pPr>
            <w:r w:rsidRPr="00AA6592">
              <w:t>(11 480)</w:t>
            </w:r>
          </w:p>
        </w:tc>
        <w:tc>
          <w:tcPr>
            <w:tcW w:w="1679" w:type="dxa"/>
            <w:tcBorders>
              <w:top w:val="nil"/>
              <w:left w:val="nil"/>
              <w:bottom w:val="nil"/>
              <w:right w:val="nil"/>
            </w:tcBorders>
            <w:noWrap/>
            <w:vAlign w:val="center"/>
            <w:hideMark/>
          </w:tcPr>
          <w:p w:rsidR="002F29F6" w:rsidRPr="00AA6592" w:rsidRDefault="002F29F6" w:rsidP="003F5FFB">
            <w:pPr>
              <w:jc w:val="center"/>
            </w:pPr>
            <w:r w:rsidRPr="00AA6592">
              <w:t>(14 488)</w:t>
            </w:r>
          </w:p>
        </w:tc>
      </w:tr>
      <w:tr w:rsidR="002F29F6" w:rsidRPr="00AA6592" w:rsidTr="003F5FFB">
        <w:trPr>
          <w:trHeight w:val="256"/>
        </w:trPr>
        <w:tc>
          <w:tcPr>
            <w:tcW w:w="6840" w:type="dxa"/>
            <w:tcBorders>
              <w:top w:val="nil"/>
              <w:left w:val="nil"/>
              <w:bottom w:val="nil"/>
              <w:right w:val="nil"/>
            </w:tcBorders>
            <w:noWrap/>
            <w:vAlign w:val="bottom"/>
            <w:hideMark/>
          </w:tcPr>
          <w:p w:rsidR="002F29F6" w:rsidRPr="00AA6592" w:rsidRDefault="002F29F6" w:rsidP="003F5FFB">
            <w:pPr>
              <w:rPr>
                <w:b/>
                <w:bCs/>
                <w:color w:val="000000"/>
              </w:rPr>
            </w:pPr>
            <w:r w:rsidRPr="00AA6592">
              <w:rPr>
                <w:b/>
                <w:bCs/>
                <w:color w:val="000000"/>
              </w:rPr>
              <w:t>Итого</w:t>
            </w:r>
          </w:p>
        </w:tc>
        <w:tc>
          <w:tcPr>
            <w:tcW w:w="1679" w:type="dxa"/>
            <w:tcBorders>
              <w:top w:val="single" w:sz="8" w:space="0" w:color="auto"/>
              <w:left w:val="nil"/>
              <w:bottom w:val="double" w:sz="6" w:space="0" w:color="auto"/>
              <w:right w:val="nil"/>
            </w:tcBorders>
            <w:noWrap/>
            <w:vAlign w:val="center"/>
            <w:hideMark/>
          </w:tcPr>
          <w:p w:rsidR="002F29F6" w:rsidRPr="00AA6592" w:rsidRDefault="002F29F6" w:rsidP="003F5FFB">
            <w:pPr>
              <w:jc w:val="center"/>
              <w:rPr>
                <w:b/>
                <w:bCs/>
              </w:rPr>
            </w:pPr>
            <w:r w:rsidRPr="00AA6592">
              <w:rPr>
                <w:b/>
                <w:bCs/>
              </w:rPr>
              <w:t>(175 805)</w:t>
            </w:r>
          </w:p>
        </w:tc>
        <w:tc>
          <w:tcPr>
            <w:tcW w:w="1679" w:type="dxa"/>
            <w:tcBorders>
              <w:top w:val="single" w:sz="8" w:space="0" w:color="auto"/>
              <w:left w:val="nil"/>
              <w:bottom w:val="double" w:sz="6" w:space="0" w:color="auto"/>
              <w:right w:val="nil"/>
            </w:tcBorders>
            <w:noWrap/>
            <w:vAlign w:val="center"/>
            <w:hideMark/>
          </w:tcPr>
          <w:p w:rsidR="002F29F6" w:rsidRPr="00AA6592" w:rsidRDefault="002F29F6" w:rsidP="003F5FFB">
            <w:pPr>
              <w:jc w:val="center"/>
              <w:rPr>
                <w:b/>
                <w:bCs/>
              </w:rPr>
            </w:pPr>
            <w:r w:rsidRPr="00AA6592">
              <w:rPr>
                <w:b/>
                <w:bCs/>
              </w:rPr>
              <w:t>(166 927)</w:t>
            </w:r>
          </w:p>
        </w:tc>
      </w:tr>
    </w:tbl>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2</w:t>
      </w:r>
      <w:r w:rsidRPr="00AA6592">
        <w:rPr>
          <w:b/>
          <w:bCs/>
          <w:sz w:val="20"/>
          <w:szCs w:val="20"/>
          <w:lang w:val="en-US"/>
        </w:rPr>
        <w:t>3</w:t>
      </w:r>
      <w:r w:rsidRPr="00AA6592">
        <w:rPr>
          <w:b/>
          <w:bCs/>
          <w:sz w:val="20"/>
          <w:szCs w:val="20"/>
        </w:rPr>
        <w:t>. Прочие операционные доходы</w:t>
      </w:r>
    </w:p>
    <w:tbl>
      <w:tblPr>
        <w:tblW w:w="10198" w:type="dxa"/>
        <w:tblInd w:w="108" w:type="dxa"/>
        <w:tblLook w:val="04A0" w:firstRow="1" w:lastRow="0" w:firstColumn="1" w:lastColumn="0" w:noHBand="0" w:noVBand="1"/>
      </w:tblPr>
      <w:tblGrid>
        <w:gridCol w:w="6840"/>
        <w:gridCol w:w="1679"/>
        <w:gridCol w:w="1679"/>
      </w:tblGrid>
      <w:tr w:rsidR="002F29F6" w:rsidRPr="00AA6592" w:rsidTr="003F5FFB">
        <w:trPr>
          <w:trHeight w:val="244"/>
        </w:trPr>
        <w:tc>
          <w:tcPr>
            <w:tcW w:w="6840" w:type="dxa"/>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1679" w:type="dxa"/>
            <w:tcBorders>
              <w:top w:val="nil"/>
              <w:left w:val="nil"/>
              <w:bottom w:val="single" w:sz="8" w:space="0" w:color="auto"/>
              <w:right w:val="nil"/>
            </w:tcBorders>
            <w:noWrap/>
            <w:vAlign w:val="bottom"/>
            <w:hideMark/>
          </w:tcPr>
          <w:p w:rsidR="002F29F6" w:rsidRPr="00AA6592" w:rsidRDefault="002F29F6" w:rsidP="003F5FFB">
            <w:pPr>
              <w:widowControl/>
              <w:spacing w:before="0"/>
              <w:jc w:val="right"/>
              <w:rPr>
                <w:b/>
                <w:bCs/>
                <w:color w:val="000000"/>
              </w:rPr>
            </w:pPr>
            <w:r w:rsidRPr="00AA6592">
              <w:rPr>
                <w:b/>
                <w:bCs/>
                <w:color w:val="000000"/>
              </w:rPr>
              <w:t>2017 г.</w:t>
            </w:r>
          </w:p>
        </w:tc>
        <w:tc>
          <w:tcPr>
            <w:tcW w:w="1679" w:type="dxa"/>
            <w:tcBorders>
              <w:top w:val="nil"/>
              <w:left w:val="nil"/>
              <w:bottom w:val="single" w:sz="8" w:space="0" w:color="auto"/>
              <w:right w:val="nil"/>
            </w:tcBorders>
            <w:noWrap/>
            <w:vAlign w:val="bottom"/>
            <w:hideMark/>
          </w:tcPr>
          <w:p w:rsidR="002F29F6" w:rsidRPr="00AA6592" w:rsidRDefault="002F29F6" w:rsidP="003F5FFB">
            <w:pPr>
              <w:widowControl/>
              <w:spacing w:before="0"/>
              <w:jc w:val="right"/>
              <w:rPr>
                <w:b/>
                <w:bCs/>
                <w:color w:val="000000"/>
              </w:rPr>
            </w:pPr>
            <w:r w:rsidRPr="00AA6592">
              <w:rPr>
                <w:b/>
                <w:bCs/>
                <w:color w:val="000000"/>
              </w:rPr>
              <w:t>2016 г.</w:t>
            </w:r>
          </w:p>
        </w:tc>
      </w:tr>
      <w:tr w:rsidR="002F29F6" w:rsidRPr="00AA6592" w:rsidTr="003F5FFB">
        <w:trPr>
          <w:trHeight w:val="256"/>
        </w:trPr>
        <w:tc>
          <w:tcPr>
            <w:tcW w:w="6840" w:type="dxa"/>
            <w:tcBorders>
              <w:top w:val="nil"/>
              <w:left w:val="nil"/>
              <w:bottom w:val="nil"/>
              <w:right w:val="nil"/>
            </w:tcBorders>
            <w:vAlign w:val="bottom"/>
            <w:hideMark/>
          </w:tcPr>
          <w:p w:rsidR="002F29F6" w:rsidRPr="00AA6592" w:rsidRDefault="002F29F6" w:rsidP="003F5FFB">
            <w:pPr>
              <w:widowControl/>
              <w:spacing w:before="0"/>
              <w:rPr>
                <w:color w:val="000000"/>
              </w:rPr>
            </w:pPr>
            <w:r w:rsidRPr="00AA6592">
              <w:rPr>
                <w:color w:val="000000"/>
              </w:rPr>
              <w:t>Кредиторская задолженность с истекшим сроком исковой давности</w:t>
            </w:r>
          </w:p>
        </w:tc>
        <w:tc>
          <w:tcPr>
            <w:tcW w:w="1679"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1 452</w:t>
            </w:r>
          </w:p>
        </w:tc>
        <w:tc>
          <w:tcPr>
            <w:tcW w:w="1679"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4 632</w:t>
            </w:r>
          </w:p>
        </w:tc>
      </w:tr>
      <w:tr w:rsidR="002F29F6" w:rsidRPr="00AA6592" w:rsidTr="003F5FFB">
        <w:trPr>
          <w:trHeight w:val="256"/>
        </w:trPr>
        <w:tc>
          <w:tcPr>
            <w:tcW w:w="6840" w:type="dxa"/>
            <w:tcBorders>
              <w:top w:val="nil"/>
              <w:left w:val="nil"/>
              <w:bottom w:val="nil"/>
              <w:right w:val="nil"/>
            </w:tcBorders>
            <w:vAlign w:val="bottom"/>
            <w:hideMark/>
          </w:tcPr>
          <w:p w:rsidR="002F29F6" w:rsidRPr="00AA6592" w:rsidRDefault="002F29F6" w:rsidP="003F5FFB">
            <w:pPr>
              <w:widowControl/>
              <w:spacing w:before="0"/>
              <w:rPr>
                <w:color w:val="000000"/>
              </w:rPr>
            </w:pPr>
            <w:r w:rsidRPr="00AA6592">
              <w:rPr>
                <w:color w:val="000000"/>
              </w:rPr>
              <w:t>Прочие доходы</w:t>
            </w:r>
          </w:p>
        </w:tc>
        <w:tc>
          <w:tcPr>
            <w:tcW w:w="1679"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10 694</w:t>
            </w:r>
          </w:p>
        </w:tc>
        <w:tc>
          <w:tcPr>
            <w:tcW w:w="1679"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18 471</w:t>
            </w:r>
          </w:p>
        </w:tc>
      </w:tr>
      <w:tr w:rsidR="002F29F6" w:rsidRPr="00AA6592" w:rsidTr="003F5FFB">
        <w:trPr>
          <w:trHeight w:val="256"/>
        </w:trPr>
        <w:tc>
          <w:tcPr>
            <w:tcW w:w="6840"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t>Итого</w:t>
            </w:r>
          </w:p>
        </w:tc>
        <w:tc>
          <w:tcPr>
            <w:tcW w:w="1679"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right"/>
              <w:rPr>
                <w:b/>
                <w:bCs/>
                <w:color w:val="000000"/>
                <w:lang w:val="en-US"/>
              </w:rPr>
            </w:pPr>
            <w:r w:rsidRPr="00AA6592">
              <w:rPr>
                <w:b/>
                <w:bCs/>
                <w:color w:val="000000"/>
                <w:lang w:val="en-US"/>
              </w:rPr>
              <w:t>12 146</w:t>
            </w:r>
          </w:p>
        </w:tc>
        <w:tc>
          <w:tcPr>
            <w:tcW w:w="1679"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right"/>
              <w:rPr>
                <w:b/>
                <w:bCs/>
                <w:color w:val="000000"/>
              </w:rPr>
            </w:pPr>
            <w:r w:rsidRPr="00AA6592">
              <w:rPr>
                <w:b/>
                <w:bCs/>
                <w:color w:val="000000"/>
              </w:rPr>
              <w:t>23 103</w:t>
            </w:r>
          </w:p>
        </w:tc>
      </w:tr>
    </w:tbl>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2</w:t>
      </w:r>
      <w:r w:rsidRPr="00AA6592">
        <w:rPr>
          <w:b/>
          <w:bCs/>
          <w:sz w:val="20"/>
          <w:szCs w:val="20"/>
          <w:lang w:val="en-US"/>
        </w:rPr>
        <w:t>4</w:t>
      </w:r>
      <w:r w:rsidRPr="00AA6592">
        <w:rPr>
          <w:b/>
          <w:bCs/>
          <w:sz w:val="20"/>
          <w:szCs w:val="20"/>
        </w:rPr>
        <w:t>. Прочие операционные расходы</w:t>
      </w:r>
    </w:p>
    <w:tbl>
      <w:tblPr>
        <w:tblW w:w="10221" w:type="dxa"/>
        <w:tblInd w:w="93" w:type="dxa"/>
        <w:tblLook w:val="0000" w:firstRow="0" w:lastRow="0" w:firstColumn="0" w:lastColumn="0" w:noHBand="0" w:noVBand="0"/>
      </w:tblPr>
      <w:tblGrid>
        <w:gridCol w:w="6819"/>
        <w:gridCol w:w="1701"/>
        <w:gridCol w:w="1701"/>
      </w:tblGrid>
      <w:tr w:rsidR="002F29F6" w:rsidRPr="00AA6592" w:rsidTr="003F5FFB">
        <w:trPr>
          <w:trHeight w:val="555"/>
        </w:trPr>
        <w:tc>
          <w:tcPr>
            <w:tcW w:w="6819" w:type="dxa"/>
            <w:tcBorders>
              <w:top w:val="nil"/>
              <w:left w:val="nil"/>
              <w:bottom w:val="nil"/>
              <w:right w:val="nil"/>
            </w:tcBorders>
            <w:noWrap/>
            <w:vAlign w:val="bottom"/>
          </w:tcPr>
          <w:p w:rsidR="002F29F6" w:rsidRPr="00AA6592" w:rsidRDefault="002F29F6" w:rsidP="003F5FFB">
            <w:pPr>
              <w:jc w:val="center"/>
              <w:rPr>
                <w:color w:val="000000"/>
              </w:rPr>
            </w:pPr>
          </w:p>
        </w:tc>
        <w:tc>
          <w:tcPr>
            <w:tcW w:w="1701" w:type="dxa"/>
            <w:tcBorders>
              <w:top w:val="nil"/>
              <w:left w:val="nil"/>
              <w:bottom w:val="single" w:sz="4" w:space="0" w:color="auto"/>
              <w:right w:val="nil"/>
            </w:tcBorders>
            <w:noWrap/>
            <w:vAlign w:val="bottom"/>
          </w:tcPr>
          <w:p w:rsidR="002F29F6" w:rsidRPr="00AA6592" w:rsidRDefault="002F29F6" w:rsidP="003F5FFB">
            <w:pPr>
              <w:jc w:val="center"/>
              <w:rPr>
                <w:b/>
                <w:bCs/>
                <w:color w:val="000000"/>
              </w:rPr>
            </w:pPr>
            <w:r w:rsidRPr="00AA6592">
              <w:rPr>
                <w:b/>
                <w:bCs/>
                <w:color w:val="000000"/>
              </w:rPr>
              <w:t>2017 г.</w:t>
            </w:r>
          </w:p>
        </w:tc>
        <w:tc>
          <w:tcPr>
            <w:tcW w:w="1701" w:type="dxa"/>
            <w:tcBorders>
              <w:top w:val="nil"/>
              <w:left w:val="nil"/>
              <w:bottom w:val="single" w:sz="4" w:space="0" w:color="auto"/>
              <w:right w:val="nil"/>
            </w:tcBorders>
            <w:noWrap/>
            <w:vAlign w:val="bottom"/>
          </w:tcPr>
          <w:p w:rsidR="002F29F6" w:rsidRPr="00AA6592" w:rsidRDefault="002F29F6" w:rsidP="003F5FFB">
            <w:pPr>
              <w:jc w:val="center"/>
              <w:rPr>
                <w:b/>
                <w:bCs/>
                <w:color w:val="000000"/>
              </w:rPr>
            </w:pPr>
            <w:r w:rsidRPr="00AA6592">
              <w:rPr>
                <w:b/>
                <w:bCs/>
                <w:color w:val="000000"/>
              </w:rPr>
              <w:t>2016 г.</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Расходы по агентским вознаграждениям</w:t>
            </w:r>
          </w:p>
        </w:tc>
        <w:tc>
          <w:tcPr>
            <w:tcW w:w="1701" w:type="dxa"/>
            <w:tcBorders>
              <w:top w:val="nil"/>
              <w:left w:val="nil"/>
              <w:bottom w:val="nil"/>
              <w:right w:val="nil"/>
            </w:tcBorders>
            <w:noWrap/>
            <w:vAlign w:val="center"/>
          </w:tcPr>
          <w:p w:rsidR="002F29F6" w:rsidRPr="00AA6592" w:rsidRDefault="002F29F6" w:rsidP="003F5FFB">
            <w:pPr>
              <w:jc w:val="center"/>
            </w:pPr>
            <w:r w:rsidRPr="00AA6592">
              <w:t>(278 696)</w:t>
            </w:r>
          </w:p>
        </w:tc>
        <w:tc>
          <w:tcPr>
            <w:tcW w:w="1701" w:type="dxa"/>
            <w:tcBorders>
              <w:top w:val="nil"/>
              <w:left w:val="nil"/>
              <w:bottom w:val="nil"/>
              <w:right w:val="nil"/>
            </w:tcBorders>
            <w:noWrap/>
            <w:vAlign w:val="center"/>
          </w:tcPr>
          <w:p w:rsidR="002F29F6" w:rsidRPr="00AA6592" w:rsidRDefault="002F29F6" w:rsidP="003F5FFB">
            <w:pPr>
              <w:jc w:val="center"/>
            </w:pPr>
            <w:r w:rsidRPr="00AA6592">
              <w:t>(311 492)</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Аренда имущества</w:t>
            </w:r>
          </w:p>
        </w:tc>
        <w:tc>
          <w:tcPr>
            <w:tcW w:w="1701" w:type="dxa"/>
            <w:tcBorders>
              <w:top w:val="nil"/>
              <w:left w:val="nil"/>
              <w:bottom w:val="nil"/>
              <w:right w:val="nil"/>
            </w:tcBorders>
            <w:noWrap/>
            <w:vAlign w:val="center"/>
          </w:tcPr>
          <w:p w:rsidR="002F29F6" w:rsidRPr="00AA6592" w:rsidRDefault="002F29F6" w:rsidP="003F5FFB">
            <w:pPr>
              <w:jc w:val="center"/>
            </w:pPr>
            <w:r w:rsidRPr="00AA6592">
              <w:t>(386 264)</w:t>
            </w:r>
          </w:p>
        </w:tc>
        <w:tc>
          <w:tcPr>
            <w:tcW w:w="1701" w:type="dxa"/>
            <w:tcBorders>
              <w:top w:val="nil"/>
              <w:left w:val="nil"/>
              <w:bottom w:val="nil"/>
              <w:right w:val="nil"/>
            </w:tcBorders>
            <w:noWrap/>
            <w:vAlign w:val="center"/>
          </w:tcPr>
          <w:p w:rsidR="002F29F6" w:rsidRPr="00AA6592" w:rsidRDefault="002F29F6" w:rsidP="003F5FFB">
            <w:pPr>
              <w:jc w:val="center"/>
            </w:pPr>
            <w:r w:rsidRPr="00AA6592">
              <w:t>(396 478)</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Расходы на рекламу</w:t>
            </w:r>
          </w:p>
        </w:tc>
        <w:tc>
          <w:tcPr>
            <w:tcW w:w="1701" w:type="dxa"/>
            <w:tcBorders>
              <w:top w:val="nil"/>
              <w:left w:val="nil"/>
              <w:bottom w:val="nil"/>
              <w:right w:val="nil"/>
            </w:tcBorders>
            <w:noWrap/>
            <w:vAlign w:val="center"/>
          </w:tcPr>
          <w:p w:rsidR="002F29F6" w:rsidRPr="00AA6592" w:rsidRDefault="002F29F6" w:rsidP="003F5FFB">
            <w:pPr>
              <w:jc w:val="center"/>
            </w:pPr>
            <w:r w:rsidRPr="00AA6592">
              <w:t>(18 189)</w:t>
            </w:r>
          </w:p>
        </w:tc>
        <w:tc>
          <w:tcPr>
            <w:tcW w:w="1701" w:type="dxa"/>
            <w:tcBorders>
              <w:top w:val="nil"/>
              <w:left w:val="nil"/>
              <w:bottom w:val="nil"/>
              <w:right w:val="nil"/>
            </w:tcBorders>
            <w:noWrap/>
            <w:vAlign w:val="center"/>
          </w:tcPr>
          <w:p w:rsidR="002F29F6" w:rsidRPr="00AA6592" w:rsidRDefault="002F29F6" w:rsidP="003F5FFB">
            <w:pPr>
              <w:jc w:val="center"/>
            </w:pPr>
            <w:r w:rsidRPr="00AA6592">
              <w:t>(20 089)</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Налоги, за исключением налога на прибыль</w:t>
            </w:r>
          </w:p>
        </w:tc>
        <w:tc>
          <w:tcPr>
            <w:tcW w:w="1701" w:type="dxa"/>
            <w:tcBorders>
              <w:top w:val="nil"/>
              <w:left w:val="nil"/>
              <w:bottom w:val="nil"/>
              <w:right w:val="nil"/>
            </w:tcBorders>
            <w:noWrap/>
            <w:vAlign w:val="center"/>
          </w:tcPr>
          <w:p w:rsidR="002F29F6" w:rsidRPr="00AA6592" w:rsidRDefault="002F29F6" w:rsidP="003F5FFB">
            <w:pPr>
              <w:jc w:val="center"/>
            </w:pPr>
            <w:r w:rsidRPr="00AA6592">
              <w:t>(110 847)</w:t>
            </w:r>
          </w:p>
        </w:tc>
        <w:tc>
          <w:tcPr>
            <w:tcW w:w="1701" w:type="dxa"/>
            <w:tcBorders>
              <w:top w:val="nil"/>
              <w:left w:val="nil"/>
              <w:bottom w:val="nil"/>
              <w:right w:val="nil"/>
            </w:tcBorders>
            <w:noWrap/>
            <w:vAlign w:val="center"/>
          </w:tcPr>
          <w:p w:rsidR="002F29F6" w:rsidRPr="00AA6592" w:rsidRDefault="002F29F6" w:rsidP="003F5FFB">
            <w:pPr>
              <w:jc w:val="center"/>
            </w:pPr>
            <w:r w:rsidRPr="00AA6592">
              <w:t>(48 715)</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Услуги сторонних организаций и расходы, связанные с управлением</w:t>
            </w:r>
          </w:p>
        </w:tc>
        <w:tc>
          <w:tcPr>
            <w:tcW w:w="1701" w:type="dxa"/>
            <w:tcBorders>
              <w:top w:val="nil"/>
              <w:left w:val="nil"/>
              <w:bottom w:val="nil"/>
              <w:right w:val="nil"/>
            </w:tcBorders>
            <w:noWrap/>
            <w:vAlign w:val="center"/>
          </w:tcPr>
          <w:p w:rsidR="002F29F6" w:rsidRPr="00AA6592" w:rsidRDefault="002F29F6" w:rsidP="003F5FFB">
            <w:pPr>
              <w:jc w:val="center"/>
            </w:pPr>
            <w:r w:rsidRPr="00AA6592">
              <w:t>(59 846)</w:t>
            </w:r>
          </w:p>
        </w:tc>
        <w:tc>
          <w:tcPr>
            <w:tcW w:w="1701" w:type="dxa"/>
            <w:tcBorders>
              <w:top w:val="nil"/>
              <w:left w:val="nil"/>
              <w:bottom w:val="nil"/>
              <w:right w:val="nil"/>
            </w:tcBorders>
            <w:noWrap/>
            <w:vAlign w:val="center"/>
          </w:tcPr>
          <w:p w:rsidR="002F29F6" w:rsidRPr="00AA6592" w:rsidRDefault="002F29F6" w:rsidP="003F5FFB">
            <w:pPr>
              <w:jc w:val="center"/>
            </w:pPr>
            <w:r w:rsidRPr="00AA6592">
              <w:t>(41 626)</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Отчисления в резерв универсального обслуживания</w:t>
            </w:r>
          </w:p>
        </w:tc>
        <w:tc>
          <w:tcPr>
            <w:tcW w:w="1701" w:type="dxa"/>
            <w:tcBorders>
              <w:top w:val="nil"/>
              <w:left w:val="nil"/>
              <w:bottom w:val="nil"/>
              <w:right w:val="nil"/>
            </w:tcBorders>
            <w:noWrap/>
            <w:vAlign w:val="center"/>
          </w:tcPr>
          <w:p w:rsidR="002F29F6" w:rsidRPr="00AA6592" w:rsidRDefault="002F29F6" w:rsidP="003F5FFB">
            <w:pPr>
              <w:jc w:val="center"/>
            </w:pPr>
            <w:r w:rsidRPr="00AA6592">
              <w:t>(16 967)</w:t>
            </w:r>
          </w:p>
        </w:tc>
        <w:tc>
          <w:tcPr>
            <w:tcW w:w="1701" w:type="dxa"/>
            <w:tcBorders>
              <w:top w:val="nil"/>
              <w:left w:val="nil"/>
              <w:bottom w:val="nil"/>
              <w:right w:val="nil"/>
            </w:tcBorders>
            <w:noWrap/>
            <w:vAlign w:val="center"/>
          </w:tcPr>
          <w:p w:rsidR="002F29F6" w:rsidRPr="00AA6592" w:rsidRDefault="002F29F6" w:rsidP="003F5FFB">
            <w:pPr>
              <w:jc w:val="center"/>
            </w:pPr>
            <w:r w:rsidRPr="00AA6592">
              <w:t>(17 598)</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Расходы на пожарную и вневедомственную охрану</w:t>
            </w:r>
          </w:p>
        </w:tc>
        <w:tc>
          <w:tcPr>
            <w:tcW w:w="1701" w:type="dxa"/>
            <w:tcBorders>
              <w:top w:val="nil"/>
              <w:left w:val="nil"/>
              <w:bottom w:val="nil"/>
              <w:right w:val="nil"/>
            </w:tcBorders>
            <w:noWrap/>
            <w:vAlign w:val="center"/>
          </w:tcPr>
          <w:p w:rsidR="002F29F6" w:rsidRPr="00AA6592" w:rsidRDefault="002F29F6" w:rsidP="003F5FFB">
            <w:pPr>
              <w:jc w:val="center"/>
            </w:pPr>
            <w:r w:rsidRPr="00AA6592">
              <w:t>(10 051)</w:t>
            </w:r>
          </w:p>
        </w:tc>
        <w:tc>
          <w:tcPr>
            <w:tcW w:w="1701" w:type="dxa"/>
            <w:tcBorders>
              <w:top w:val="nil"/>
              <w:left w:val="nil"/>
              <w:bottom w:val="nil"/>
              <w:right w:val="nil"/>
            </w:tcBorders>
            <w:noWrap/>
            <w:vAlign w:val="center"/>
          </w:tcPr>
          <w:p w:rsidR="002F29F6" w:rsidRPr="00AA6592" w:rsidRDefault="002F29F6" w:rsidP="003F5FFB">
            <w:pPr>
              <w:jc w:val="center"/>
            </w:pPr>
            <w:r w:rsidRPr="00AA6592">
              <w:t>(10 508)</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Транспортные и почтовые услуги</w:t>
            </w:r>
          </w:p>
        </w:tc>
        <w:tc>
          <w:tcPr>
            <w:tcW w:w="1701" w:type="dxa"/>
            <w:tcBorders>
              <w:top w:val="nil"/>
              <w:left w:val="nil"/>
              <w:bottom w:val="nil"/>
              <w:right w:val="nil"/>
            </w:tcBorders>
            <w:noWrap/>
            <w:vAlign w:val="center"/>
          </w:tcPr>
          <w:p w:rsidR="002F29F6" w:rsidRPr="00AA6592" w:rsidRDefault="002F29F6" w:rsidP="003F5FFB">
            <w:pPr>
              <w:jc w:val="center"/>
            </w:pPr>
            <w:r w:rsidRPr="00AA6592">
              <w:t>(435)</w:t>
            </w:r>
          </w:p>
        </w:tc>
        <w:tc>
          <w:tcPr>
            <w:tcW w:w="1701" w:type="dxa"/>
            <w:tcBorders>
              <w:top w:val="nil"/>
              <w:left w:val="nil"/>
              <w:bottom w:val="nil"/>
              <w:right w:val="nil"/>
            </w:tcBorders>
            <w:noWrap/>
            <w:vAlign w:val="center"/>
          </w:tcPr>
          <w:p w:rsidR="002F29F6" w:rsidRPr="00AA6592" w:rsidRDefault="002F29F6" w:rsidP="003F5FFB">
            <w:pPr>
              <w:jc w:val="center"/>
            </w:pPr>
            <w:r w:rsidRPr="00AA6592">
              <w:t>(484)</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Расходы на аудит и консультационные услуги</w:t>
            </w:r>
          </w:p>
        </w:tc>
        <w:tc>
          <w:tcPr>
            <w:tcW w:w="1701" w:type="dxa"/>
            <w:tcBorders>
              <w:top w:val="nil"/>
              <w:left w:val="nil"/>
              <w:bottom w:val="nil"/>
              <w:right w:val="nil"/>
            </w:tcBorders>
            <w:noWrap/>
            <w:vAlign w:val="center"/>
          </w:tcPr>
          <w:p w:rsidR="002F29F6" w:rsidRPr="00AA6592" w:rsidRDefault="002F29F6" w:rsidP="003F5FFB">
            <w:pPr>
              <w:jc w:val="center"/>
            </w:pPr>
            <w:r w:rsidRPr="00AA6592">
              <w:t>(5 113)</w:t>
            </w:r>
          </w:p>
        </w:tc>
        <w:tc>
          <w:tcPr>
            <w:tcW w:w="1701" w:type="dxa"/>
            <w:tcBorders>
              <w:top w:val="nil"/>
              <w:left w:val="nil"/>
              <w:bottom w:val="nil"/>
              <w:right w:val="nil"/>
            </w:tcBorders>
            <w:noWrap/>
            <w:vAlign w:val="center"/>
          </w:tcPr>
          <w:p w:rsidR="002F29F6" w:rsidRPr="00AA6592" w:rsidRDefault="002F29F6" w:rsidP="003F5FFB">
            <w:pPr>
              <w:jc w:val="center"/>
            </w:pPr>
            <w:r w:rsidRPr="00AA6592">
              <w:t>(1 205)</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Штрафы, пени, неустойки</w:t>
            </w:r>
          </w:p>
        </w:tc>
        <w:tc>
          <w:tcPr>
            <w:tcW w:w="1701" w:type="dxa"/>
            <w:tcBorders>
              <w:top w:val="nil"/>
              <w:left w:val="nil"/>
              <w:bottom w:val="nil"/>
              <w:right w:val="nil"/>
            </w:tcBorders>
            <w:noWrap/>
            <w:vAlign w:val="center"/>
          </w:tcPr>
          <w:p w:rsidR="002F29F6" w:rsidRPr="00AA6592" w:rsidRDefault="002F29F6" w:rsidP="003F5FFB">
            <w:pPr>
              <w:jc w:val="center"/>
            </w:pPr>
            <w:r w:rsidRPr="00AA6592">
              <w:t>9 306</w:t>
            </w:r>
          </w:p>
        </w:tc>
        <w:tc>
          <w:tcPr>
            <w:tcW w:w="1701" w:type="dxa"/>
            <w:tcBorders>
              <w:top w:val="nil"/>
              <w:left w:val="nil"/>
              <w:bottom w:val="nil"/>
              <w:right w:val="nil"/>
            </w:tcBorders>
            <w:noWrap/>
            <w:vAlign w:val="center"/>
          </w:tcPr>
          <w:p w:rsidR="002F29F6" w:rsidRPr="00AA6592" w:rsidRDefault="002F29F6" w:rsidP="003F5FFB">
            <w:pPr>
              <w:jc w:val="center"/>
            </w:pPr>
            <w:r w:rsidRPr="00AA6592">
              <w:t>(10 491)</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Членские взносы, благотворительная деятельность и перечисления профсоюзам</w:t>
            </w:r>
          </w:p>
        </w:tc>
        <w:tc>
          <w:tcPr>
            <w:tcW w:w="1701" w:type="dxa"/>
            <w:tcBorders>
              <w:top w:val="nil"/>
              <w:left w:val="nil"/>
              <w:bottom w:val="nil"/>
              <w:right w:val="nil"/>
            </w:tcBorders>
            <w:noWrap/>
            <w:vAlign w:val="center"/>
          </w:tcPr>
          <w:p w:rsidR="002F29F6" w:rsidRPr="00AA6592" w:rsidRDefault="002F29F6" w:rsidP="003F5FFB">
            <w:pPr>
              <w:jc w:val="center"/>
            </w:pPr>
            <w:r w:rsidRPr="00AA6592">
              <w:t>(6 197)</w:t>
            </w:r>
          </w:p>
        </w:tc>
        <w:tc>
          <w:tcPr>
            <w:tcW w:w="1701" w:type="dxa"/>
            <w:tcBorders>
              <w:top w:val="nil"/>
              <w:left w:val="nil"/>
              <w:bottom w:val="nil"/>
              <w:right w:val="nil"/>
            </w:tcBorders>
            <w:noWrap/>
            <w:vAlign w:val="center"/>
          </w:tcPr>
          <w:p w:rsidR="002F29F6" w:rsidRPr="00AA6592" w:rsidRDefault="002F29F6" w:rsidP="003F5FFB">
            <w:pPr>
              <w:jc w:val="center"/>
            </w:pPr>
            <w:r w:rsidRPr="00AA6592">
              <w:t>(6 527)</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Страхование имущества и ответственности</w:t>
            </w:r>
          </w:p>
        </w:tc>
        <w:tc>
          <w:tcPr>
            <w:tcW w:w="1701" w:type="dxa"/>
            <w:tcBorders>
              <w:top w:val="nil"/>
              <w:left w:val="nil"/>
              <w:bottom w:val="nil"/>
              <w:right w:val="nil"/>
            </w:tcBorders>
            <w:noWrap/>
            <w:vAlign w:val="center"/>
          </w:tcPr>
          <w:p w:rsidR="002F29F6" w:rsidRPr="00AA6592" w:rsidRDefault="002F29F6" w:rsidP="003F5FFB">
            <w:pPr>
              <w:jc w:val="center"/>
            </w:pPr>
            <w:r w:rsidRPr="00AA6592">
              <w:t>(483)</w:t>
            </w:r>
          </w:p>
        </w:tc>
        <w:tc>
          <w:tcPr>
            <w:tcW w:w="1701" w:type="dxa"/>
            <w:tcBorders>
              <w:top w:val="nil"/>
              <w:left w:val="nil"/>
              <w:bottom w:val="nil"/>
              <w:right w:val="nil"/>
            </w:tcBorders>
            <w:noWrap/>
            <w:vAlign w:val="center"/>
          </w:tcPr>
          <w:p w:rsidR="002F29F6" w:rsidRPr="00AA6592" w:rsidRDefault="002F29F6" w:rsidP="003F5FFB">
            <w:pPr>
              <w:jc w:val="center"/>
            </w:pPr>
            <w:r w:rsidRPr="00AA6592">
              <w:t>(531)</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Балансовая стоимость списанных основных средств и капитальных вложений</w:t>
            </w:r>
          </w:p>
        </w:tc>
        <w:tc>
          <w:tcPr>
            <w:tcW w:w="1701" w:type="dxa"/>
            <w:tcBorders>
              <w:top w:val="nil"/>
              <w:left w:val="nil"/>
              <w:bottom w:val="nil"/>
              <w:right w:val="nil"/>
            </w:tcBorders>
            <w:noWrap/>
            <w:vAlign w:val="center"/>
          </w:tcPr>
          <w:p w:rsidR="002F29F6" w:rsidRPr="00AA6592" w:rsidRDefault="002F29F6" w:rsidP="003F5FFB">
            <w:pPr>
              <w:jc w:val="center"/>
            </w:pPr>
            <w:r w:rsidRPr="00AA6592">
              <w:t>(</w:t>
            </w:r>
            <w:r w:rsidRPr="00AA6592">
              <w:rPr>
                <w:lang w:val="en-US"/>
              </w:rPr>
              <w:t>3</w:t>
            </w:r>
            <w:r w:rsidRPr="00AA6592">
              <w:t>3 338)</w:t>
            </w:r>
          </w:p>
        </w:tc>
        <w:tc>
          <w:tcPr>
            <w:tcW w:w="1701" w:type="dxa"/>
            <w:tcBorders>
              <w:top w:val="nil"/>
              <w:left w:val="nil"/>
              <w:bottom w:val="nil"/>
              <w:right w:val="nil"/>
            </w:tcBorders>
            <w:noWrap/>
            <w:vAlign w:val="center"/>
          </w:tcPr>
          <w:p w:rsidR="002F29F6" w:rsidRPr="00AA6592" w:rsidRDefault="002F29F6" w:rsidP="003F5FFB">
            <w:pPr>
              <w:jc w:val="center"/>
            </w:pPr>
            <w:r w:rsidRPr="00AA6592">
              <w:t>(13 229)</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Резерв по сомнительным долгам</w:t>
            </w:r>
          </w:p>
        </w:tc>
        <w:tc>
          <w:tcPr>
            <w:tcW w:w="1701" w:type="dxa"/>
            <w:tcBorders>
              <w:top w:val="nil"/>
              <w:left w:val="nil"/>
              <w:bottom w:val="nil"/>
              <w:right w:val="nil"/>
            </w:tcBorders>
            <w:noWrap/>
            <w:vAlign w:val="center"/>
          </w:tcPr>
          <w:p w:rsidR="002F29F6" w:rsidRPr="00AA6592" w:rsidRDefault="002F29F6" w:rsidP="003F5FFB">
            <w:pPr>
              <w:jc w:val="center"/>
            </w:pPr>
            <w:r w:rsidRPr="00AA6592">
              <w:t xml:space="preserve">(24 </w:t>
            </w:r>
            <w:r w:rsidRPr="00AA6592">
              <w:rPr>
                <w:lang w:val="en-US"/>
              </w:rPr>
              <w:t>937</w:t>
            </w:r>
            <w:r w:rsidRPr="00AA6592">
              <w:t>)</w:t>
            </w:r>
          </w:p>
        </w:tc>
        <w:tc>
          <w:tcPr>
            <w:tcW w:w="1701" w:type="dxa"/>
            <w:tcBorders>
              <w:top w:val="nil"/>
              <w:left w:val="nil"/>
              <w:bottom w:val="nil"/>
              <w:right w:val="nil"/>
            </w:tcBorders>
            <w:noWrap/>
            <w:vAlign w:val="center"/>
          </w:tcPr>
          <w:p w:rsidR="002F29F6" w:rsidRPr="00AA6592" w:rsidRDefault="002F29F6" w:rsidP="003F5FFB">
            <w:pPr>
              <w:jc w:val="center"/>
            </w:pPr>
            <w:r w:rsidRPr="00AA6592">
              <w:t>469</w:t>
            </w:r>
          </w:p>
        </w:tc>
      </w:tr>
      <w:tr w:rsidR="002F29F6" w:rsidRPr="00AA6592" w:rsidTr="003F5FFB">
        <w:trPr>
          <w:trHeight w:val="225"/>
        </w:trPr>
        <w:tc>
          <w:tcPr>
            <w:tcW w:w="6819"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Прочие расходы</w:t>
            </w:r>
          </w:p>
        </w:tc>
        <w:tc>
          <w:tcPr>
            <w:tcW w:w="1701" w:type="dxa"/>
            <w:tcBorders>
              <w:top w:val="nil"/>
              <w:left w:val="nil"/>
              <w:bottom w:val="nil"/>
              <w:right w:val="nil"/>
            </w:tcBorders>
            <w:noWrap/>
            <w:vAlign w:val="center"/>
          </w:tcPr>
          <w:p w:rsidR="002F29F6" w:rsidRPr="00AA6592" w:rsidRDefault="002F29F6" w:rsidP="003F5FFB">
            <w:pPr>
              <w:jc w:val="center"/>
            </w:pPr>
            <w:r w:rsidRPr="00AA6592">
              <w:t>(10 574)</w:t>
            </w:r>
          </w:p>
        </w:tc>
        <w:tc>
          <w:tcPr>
            <w:tcW w:w="1701" w:type="dxa"/>
            <w:tcBorders>
              <w:top w:val="nil"/>
              <w:left w:val="nil"/>
              <w:bottom w:val="nil"/>
              <w:right w:val="nil"/>
            </w:tcBorders>
            <w:noWrap/>
            <w:vAlign w:val="center"/>
          </w:tcPr>
          <w:p w:rsidR="002F29F6" w:rsidRPr="00AA6592" w:rsidRDefault="002F29F6" w:rsidP="003F5FFB">
            <w:pPr>
              <w:jc w:val="center"/>
            </w:pPr>
            <w:r w:rsidRPr="00AA6592">
              <w:t>(69 590)</w:t>
            </w:r>
          </w:p>
        </w:tc>
      </w:tr>
      <w:tr w:rsidR="002F29F6" w:rsidRPr="00AA6592" w:rsidTr="003F5FFB">
        <w:trPr>
          <w:trHeight w:val="225"/>
        </w:trPr>
        <w:tc>
          <w:tcPr>
            <w:tcW w:w="6819" w:type="dxa"/>
            <w:tcBorders>
              <w:top w:val="nil"/>
              <w:left w:val="nil"/>
              <w:right w:val="nil"/>
            </w:tcBorders>
            <w:noWrap/>
            <w:vAlign w:val="bottom"/>
          </w:tcPr>
          <w:p w:rsidR="002F29F6" w:rsidRPr="00AA6592" w:rsidRDefault="002F29F6" w:rsidP="003F5FFB">
            <w:pPr>
              <w:rPr>
                <w:b/>
                <w:bCs/>
                <w:color w:val="000000"/>
              </w:rPr>
            </w:pPr>
            <w:r w:rsidRPr="00AA6592">
              <w:rPr>
                <w:b/>
                <w:bCs/>
                <w:color w:val="000000"/>
              </w:rPr>
              <w:t>Итого</w:t>
            </w:r>
          </w:p>
        </w:tc>
        <w:tc>
          <w:tcPr>
            <w:tcW w:w="1701" w:type="dxa"/>
            <w:tcBorders>
              <w:top w:val="single" w:sz="4" w:space="0" w:color="auto"/>
              <w:left w:val="nil"/>
              <w:bottom w:val="double" w:sz="4" w:space="0" w:color="auto"/>
              <w:right w:val="nil"/>
            </w:tcBorders>
            <w:noWrap/>
            <w:vAlign w:val="center"/>
          </w:tcPr>
          <w:p w:rsidR="002F29F6" w:rsidRPr="00AA6592" w:rsidRDefault="002F29F6" w:rsidP="003F5FFB">
            <w:pPr>
              <w:jc w:val="center"/>
              <w:rPr>
                <w:b/>
                <w:bCs/>
              </w:rPr>
            </w:pPr>
            <w:r w:rsidRPr="00AA6592">
              <w:rPr>
                <w:b/>
                <w:bCs/>
              </w:rPr>
              <w:t>(</w:t>
            </w:r>
            <w:r w:rsidRPr="00AA6592">
              <w:rPr>
                <w:b/>
                <w:bCs/>
                <w:lang w:val="en-US"/>
              </w:rPr>
              <w:t>952 63</w:t>
            </w:r>
            <w:r w:rsidRPr="00AA6592">
              <w:rPr>
                <w:b/>
                <w:bCs/>
              </w:rPr>
              <w:t>1)</w:t>
            </w:r>
          </w:p>
        </w:tc>
        <w:tc>
          <w:tcPr>
            <w:tcW w:w="1701" w:type="dxa"/>
            <w:tcBorders>
              <w:top w:val="single" w:sz="4" w:space="0" w:color="auto"/>
              <w:left w:val="nil"/>
              <w:bottom w:val="double" w:sz="4" w:space="0" w:color="auto"/>
              <w:right w:val="nil"/>
            </w:tcBorders>
            <w:noWrap/>
            <w:vAlign w:val="center"/>
          </w:tcPr>
          <w:p w:rsidR="002F29F6" w:rsidRPr="00AA6592" w:rsidRDefault="002F29F6" w:rsidP="003F5FFB">
            <w:pPr>
              <w:jc w:val="center"/>
              <w:rPr>
                <w:b/>
                <w:bCs/>
              </w:rPr>
            </w:pPr>
            <w:r w:rsidRPr="00AA6592">
              <w:rPr>
                <w:b/>
                <w:bCs/>
              </w:rPr>
              <w:t>(948 094)</w:t>
            </w:r>
          </w:p>
        </w:tc>
      </w:tr>
      <w:tr w:rsidR="002F29F6" w:rsidRPr="00AA6592" w:rsidTr="003F5FFB">
        <w:trPr>
          <w:trHeight w:val="240"/>
        </w:trPr>
        <w:tc>
          <w:tcPr>
            <w:tcW w:w="6819" w:type="dxa"/>
            <w:tcBorders>
              <w:left w:val="nil"/>
              <w:right w:val="nil"/>
            </w:tcBorders>
            <w:noWrap/>
            <w:vAlign w:val="bottom"/>
          </w:tcPr>
          <w:p w:rsidR="002F29F6" w:rsidRPr="00AA6592" w:rsidRDefault="002F29F6" w:rsidP="003F5FFB">
            <w:pPr>
              <w:widowControl/>
              <w:spacing w:before="0"/>
              <w:rPr>
                <w:b/>
                <w:bCs/>
              </w:rPr>
            </w:pPr>
          </w:p>
          <w:p w:rsidR="002F29F6" w:rsidRPr="00AA6592" w:rsidRDefault="002F29F6" w:rsidP="003F5FFB">
            <w:pPr>
              <w:widowControl/>
              <w:spacing w:before="0"/>
              <w:rPr>
                <w:bCs/>
              </w:rPr>
            </w:pPr>
          </w:p>
          <w:p w:rsidR="002F29F6" w:rsidRPr="00AA6592" w:rsidRDefault="002F29F6" w:rsidP="003F5FFB">
            <w:pPr>
              <w:widowControl/>
              <w:spacing w:before="0"/>
              <w:rPr>
                <w:bCs/>
              </w:rPr>
            </w:pPr>
            <w:r w:rsidRPr="00AA6592">
              <w:rPr>
                <w:bCs/>
              </w:rPr>
              <w:t xml:space="preserve">В штрафы, пени, неустойки включена сумма восстановления резерва по налогу на прибыль за 2016г. </w:t>
            </w:r>
          </w:p>
          <w:p w:rsidR="002F29F6" w:rsidRPr="00AA6592" w:rsidRDefault="002F29F6" w:rsidP="003F5FFB">
            <w:pPr>
              <w:widowControl/>
              <w:spacing w:before="0"/>
              <w:rPr>
                <w:b/>
                <w:bCs/>
              </w:rPr>
            </w:pPr>
          </w:p>
          <w:p w:rsidR="002F29F6" w:rsidRPr="00AA6592" w:rsidRDefault="002F29F6" w:rsidP="003F5FFB">
            <w:pPr>
              <w:widowControl/>
              <w:spacing w:before="0"/>
              <w:rPr>
                <w:b/>
                <w:bCs/>
              </w:rPr>
            </w:pPr>
          </w:p>
        </w:tc>
        <w:tc>
          <w:tcPr>
            <w:tcW w:w="1701" w:type="dxa"/>
            <w:tcBorders>
              <w:top w:val="double" w:sz="4" w:space="0" w:color="auto"/>
              <w:left w:val="nil"/>
              <w:right w:val="nil"/>
            </w:tcBorders>
            <w:noWrap/>
            <w:vAlign w:val="bottom"/>
          </w:tcPr>
          <w:p w:rsidR="002F29F6" w:rsidRPr="00AA6592" w:rsidRDefault="002F29F6" w:rsidP="003F5FFB">
            <w:pPr>
              <w:widowControl/>
              <w:spacing w:before="0"/>
              <w:jc w:val="right"/>
              <w:rPr>
                <w:b/>
                <w:bCs/>
              </w:rPr>
            </w:pPr>
          </w:p>
        </w:tc>
        <w:tc>
          <w:tcPr>
            <w:tcW w:w="1701" w:type="dxa"/>
            <w:tcBorders>
              <w:top w:val="double" w:sz="4" w:space="0" w:color="auto"/>
              <w:left w:val="nil"/>
              <w:right w:val="nil"/>
            </w:tcBorders>
            <w:noWrap/>
            <w:vAlign w:val="bottom"/>
          </w:tcPr>
          <w:p w:rsidR="002F29F6" w:rsidRPr="00AA6592" w:rsidRDefault="002F29F6" w:rsidP="003F5FFB">
            <w:pPr>
              <w:widowControl/>
              <w:spacing w:before="0"/>
              <w:jc w:val="right"/>
              <w:rPr>
                <w:b/>
                <w:bCs/>
              </w:rPr>
            </w:pPr>
          </w:p>
        </w:tc>
      </w:tr>
    </w:tbl>
    <w:p w:rsidR="002F29F6" w:rsidRPr="00AA6592" w:rsidRDefault="002F29F6" w:rsidP="002F29F6">
      <w:pPr>
        <w:pStyle w:val="21"/>
        <w:ind w:left="-360" w:firstLine="360"/>
        <w:jc w:val="both"/>
        <w:rPr>
          <w:b/>
          <w:bCs/>
          <w:sz w:val="20"/>
          <w:szCs w:val="20"/>
        </w:rPr>
      </w:pPr>
      <w:r w:rsidRPr="00AA6592">
        <w:rPr>
          <w:b/>
          <w:bCs/>
          <w:sz w:val="20"/>
          <w:szCs w:val="20"/>
        </w:rPr>
        <w:t>25. Финансовые расходы</w:t>
      </w:r>
    </w:p>
    <w:tbl>
      <w:tblPr>
        <w:tblW w:w="10241" w:type="dxa"/>
        <w:tblInd w:w="93" w:type="dxa"/>
        <w:tblLook w:val="04A0" w:firstRow="1" w:lastRow="0" w:firstColumn="1" w:lastColumn="0" w:noHBand="0" w:noVBand="1"/>
      </w:tblPr>
      <w:tblGrid>
        <w:gridCol w:w="6705"/>
        <w:gridCol w:w="1768"/>
        <w:gridCol w:w="1768"/>
      </w:tblGrid>
      <w:tr w:rsidR="002F29F6" w:rsidRPr="00AA6592" w:rsidTr="003F5FFB">
        <w:trPr>
          <w:trHeight w:val="170"/>
        </w:trPr>
        <w:tc>
          <w:tcPr>
            <w:tcW w:w="6705" w:type="dxa"/>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1768" w:type="dxa"/>
            <w:tcBorders>
              <w:top w:val="nil"/>
              <w:left w:val="nil"/>
              <w:bottom w:val="single" w:sz="8"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2017 г.</w:t>
            </w:r>
          </w:p>
        </w:tc>
        <w:tc>
          <w:tcPr>
            <w:tcW w:w="1768" w:type="dxa"/>
            <w:tcBorders>
              <w:top w:val="nil"/>
              <w:left w:val="nil"/>
              <w:bottom w:val="single" w:sz="8"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2016 г.</w:t>
            </w:r>
          </w:p>
        </w:tc>
      </w:tr>
      <w:tr w:rsidR="002F29F6" w:rsidRPr="00AA6592" w:rsidTr="003F5FFB">
        <w:trPr>
          <w:trHeight w:val="267"/>
        </w:trPr>
        <w:tc>
          <w:tcPr>
            <w:tcW w:w="6705" w:type="dxa"/>
            <w:tcBorders>
              <w:top w:val="nil"/>
              <w:left w:val="nil"/>
              <w:bottom w:val="nil"/>
              <w:right w:val="nil"/>
            </w:tcBorders>
            <w:vAlign w:val="bottom"/>
            <w:hideMark/>
          </w:tcPr>
          <w:p w:rsidR="002F29F6" w:rsidRPr="00AA6592" w:rsidRDefault="002F29F6" w:rsidP="003F5FFB">
            <w:pPr>
              <w:widowControl/>
              <w:spacing w:before="0"/>
              <w:rPr>
                <w:color w:val="000000"/>
              </w:rPr>
            </w:pPr>
            <w:r w:rsidRPr="00AA6592">
              <w:rPr>
                <w:color w:val="000000"/>
              </w:rPr>
              <w:t>Расходы по процентам по банковским кредитам и займам</w:t>
            </w:r>
          </w:p>
        </w:tc>
        <w:tc>
          <w:tcPr>
            <w:tcW w:w="1768"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(23 771)</w:t>
            </w:r>
          </w:p>
        </w:tc>
        <w:tc>
          <w:tcPr>
            <w:tcW w:w="1768"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(77 550)</w:t>
            </w:r>
          </w:p>
        </w:tc>
      </w:tr>
      <w:tr w:rsidR="002F29F6" w:rsidRPr="00AA6592" w:rsidTr="003F5FFB">
        <w:trPr>
          <w:trHeight w:val="267"/>
        </w:trPr>
        <w:tc>
          <w:tcPr>
            <w:tcW w:w="6705" w:type="dxa"/>
            <w:tcBorders>
              <w:top w:val="nil"/>
              <w:left w:val="nil"/>
              <w:bottom w:val="nil"/>
              <w:right w:val="nil"/>
            </w:tcBorders>
            <w:vAlign w:val="bottom"/>
            <w:hideMark/>
          </w:tcPr>
          <w:p w:rsidR="002F29F6" w:rsidRPr="00AA6592" w:rsidRDefault="002F29F6" w:rsidP="003F5FFB">
            <w:pPr>
              <w:widowControl/>
              <w:spacing w:before="0"/>
              <w:rPr>
                <w:color w:val="000000"/>
              </w:rPr>
            </w:pPr>
            <w:r w:rsidRPr="00AA6592">
              <w:rPr>
                <w:color w:val="000000"/>
              </w:rPr>
              <w:t>Расходы по процентам по пенсионным и долгосрочным социальным обязательствам</w:t>
            </w:r>
          </w:p>
        </w:tc>
        <w:tc>
          <w:tcPr>
            <w:tcW w:w="1768"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(6 084)</w:t>
            </w:r>
          </w:p>
        </w:tc>
        <w:tc>
          <w:tcPr>
            <w:tcW w:w="1768" w:type="dxa"/>
            <w:tcBorders>
              <w:top w:val="nil"/>
              <w:left w:val="nil"/>
              <w:bottom w:val="single" w:sz="8" w:space="0" w:color="auto"/>
              <w:right w:val="nil"/>
            </w:tcBorders>
            <w:noWrap/>
            <w:vAlign w:val="center"/>
            <w:hideMark/>
          </w:tcPr>
          <w:p w:rsidR="002F29F6" w:rsidRPr="00AA6592" w:rsidRDefault="002F29F6" w:rsidP="003F5FFB">
            <w:pPr>
              <w:widowControl/>
              <w:spacing w:before="0"/>
              <w:jc w:val="center"/>
            </w:pPr>
            <w:r w:rsidRPr="00AA6592">
              <w:t>(7 831)</w:t>
            </w:r>
          </w:p>
        </w:tc>
      </w:tr>
      <w:tr w:rsidR="002F29F6" w:rsidRPr="00AA6592" w:rsidTr="003F5FFB">
        <w:trPr>
          <w:trHeight w:val="170"/>
        </w:trPr>
        <w:tc>
          <w:tcPr>
            <w:tcW w:w="6705"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t>Итого</w:t>
            </w:r>
          </w:p>
        </w:tc>
        <w:tc>
          <w:tcPr>
            <w:tcW w:w="1768" w:type="dxa"/>
            <w:tcBorders>
              <w:top w:val="nil"/>
              <w:left w:val="nil"/>
              <w:bottom w:val="double" w:sz="6" w:space="0" w:color="auto"/>
              <w:right w:val="nil"/>
            </w:tcBorders>
            <w:noWrap/>
            <w:vAlign w:val="center"/>
            <w:hideMark/>
          </w:tcPr>
          <w:p w:rsidR="002F29F6" w:rsidRPr="00AA6592" w:rsidRDefault="002F29F6" w:rsidP="003F5FFB">
            <w:pPr>
              <w:widowControl/>
              <w:spacing w:before="0"/>
              <w:jc w:val="center"/>
              <w:rPr>
                <w:b/>
                <w:bCs/>
              </w:rPr>
            </w:pPr>
            <w:r w:rsidRPr="00AA6592">
              <w:rPr>
                <w:b/>
                <w:bCs/>
              </w:rPr>
              <w:t>(29 855)</w:t>
            </w:r>
          </w:p>
        </w:tc>
        <w:tc>
          <w:tcPr>
            <w:tcW w:w="1768" w:type="dxa"/>
            <w:tcBorders>
              <w:top w:val="nil"/>
              <w:left w:val="nil"/>
              <w:bottom w:val="double" w:sz="6" w:space="0" w:color="auto"/>
              <w:right w:val="nil"/>
            </w:tcBorders>
            <w:noWrap/>
            <w:vAlign w:val="center"/>
            <w:hideMark/>
          </w:tcPr>
          <w:p w:rsidR="002F29F6" w:rsidRPr="00AA6592" w:rsidRDefault="002F29F6" w:rsidP="003F5FFB">
            <w:pPr>
              <w:widowControl/>
              <w:spacing w:before="0"/>
              <w:jc w:val="center"/>
              <w:rPr>
                <w:b/>
                <w:bCs/>
              </w:rPr>
            </w:pPr>
            <w:r w:rsidRPr="00AA6592">
              <w:rPr>
                <w:b/>
                <w:bCs/>
              </w:rPr>
              <w:t>(85 381)</w:t>
            </w:r>
          </w:p>
        </w:tc>
      </w:tr>
    </w:tbl>
    <w:p w:rsidR="002F29F6" w:rsidRPr="00AA6592" w:rsidRDefault="002F29F6" w:rsidP="002F29F6">
      <w:pPr>
        <w:pStyle w:val="21"/>
        <w:jc w:val="both"/>
        <w:rPr>
          <w:b/>
          <w:bCs/>
          <w:sz w:val="20"/>
          <w:szCs w:val="20"/>
          <w:lang w:val="en-US"/>
        </w:rPr>
      </w:pP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26. Прочие доходы и расходы по финансовой и инвестиционной деятельности</w:t>
      </w:r>
    </w:p>
    <w:p w:rsidR="002F29F6" w:rsidRPr="00AA6592" w:rsidRDefault="002F29F6" w:rsidP="002F29F6">
      <w:pPr>
        <w:pStyle w:val="21"/>
        <w:ind w:left="-360" w:firstLine="360"/>
        <w:jc w:val="both"/>
        <w:rPr>
          <w:b/>
          <w:bCs/>
          <w:sz w:val="20"/>
          <w:szCs w:val="20"/>
        </w:rPr>
      </w:pPr>
    </w:p>
    <w:tbl>
      <w:tblPr>
        <w:tblW w:w="10080" w:type="dxa"/>
        <w:tblInd w:w="93" w:type="dxa"/>
        <w:tblLook w:val="0000" w:firstRow="0" w:lastRow="0" w:firstColumn="0" w:lastColumn="0" w:noHBand="0" w:noVBand="0"/>
      </w:tblPr>
      <w:tblGrid>
        <w:gridCol w:w="6678"/>
        <w:gridCol w:w="1701"/>
        <w:gridCol w:w="1701"/>
      </w:tblGrid>
      <w:tr w:rsidR="002F29F6" w:rsidRPr="00AA6592" w:rsidTr="003F5FFB">
        <w:trPr>
          <w:trHeight w:val="225"/>
        </w:trPr>
        <w:tc>
          <w:tcPr>
            <w:tcW w:w="6678" w:type="dxa"/>
            <w:tcBorders>
              <w:top w:val="nil"/>
              <w:left w:val="nil"/>
              <w:bottom w:val="nil"/>
              <w:right w:val="nil"/>
            </w:tcBorders>
            <w:noWrap/>
            <w:vAlign w:val="bottom"/>
          </w:tcPr>
          <w:p w:rsidR="002F29F6" w:rsidRPr="00AA6592" w:rsidRDefault="002F29F6" w:rsidP="003F5FFB">
            <w:pPr>
              <w:rPr>
                <w:color w:val="000000"/>
              </w:rPr>
            </w:pPr>
          </w:p>
        </w:tc>
        <w:tc>
          <w:tcPr>
            <w:tcW w:w="1701" w:type="dxa"/>
            <w:tcBorders>
              <w:left w:val="nil"/>
              <w:bottom w:val="single" w:sz="4" w:space="0" w:color="auto"/>
              <w:right w:val="nil"/>
            </w:tcBorders>
            <w:noWrap/>
            <w:vAlign w:val="bottom"/>
          </w:tcPr>
          <w:p w:rsidR="002F29F6" w:rsidRPr="00AA6592" w:rsidRDefault="002F29F6" w:rsidP="003F5FFB">
            <w:pPr>
              <w:jc w:val="center"/>
              <w:rPr>
                <w:b/>
                <w:bCs/>
                <w:color w:val="000000"/>
              </w:rPr>
            </w:pPr>
            <w:r w:rsidRPr="00AA6592">
              <w:rPr>
                <w:b/>
                <w:bCs/>
                <w:color w:val="000000"/>
              </w:rPr>
              <w:t>2017 г.</w:t>
            </w:r>
          </w:p>
        </w:tc>
        <w:tc>
          <w:tcPr>
            <w:tcW w:w="1701" w:type="dxa"/>
            <w:tcBorders>
              <w:left w:val="nil"/>
              <w:bottom w:val="single" w:sz="4" w:space="0" w:color="auto"/>
              <w:right w:val="nil"/>
            </w:tcBorders>
            <w:noWrap/>
            <w:vAlign w:val="bottom"/>
          </w:tcPr>
          <w:p w:rsidR="002F29F6" w:rsidRPr="00AA6592" w:rsidRDefault="002F29F6" w:rsidP="003F5FFB">
            <w:pPr>
              <w:jc w:val="center"/>
              <w:rPr>
                <w:b/>
                <w:bCs/>
                <w:color w:val="000000"/>
              </w:rPr>
            </w:pPr>
            <w:r w:rsidRPr="00AA6592">
              <w:rPr>
                <w:b/>
                <w:bCs/>
                <w:color w:val="000000"/>
              </w:rPr>
              <w:t>2016 г.</w:t>
            </w:r>
          </w:p>
        </w:tc>
      </w:tr>
      <w:tr w:rsidR="002F29F6" w:rsidRPr="00AA6592" w:rsidTr="003F5FFB">
        <w:trPr>
          <w:trHeight w:val="240"/>
        </w:trPr>
        <w:tc>
          <w:tcPr>
            <w:tcW w:w="6678"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Доходы от невостребованных дивидендов</w:t>
            </w:r>
          </w:p>
        </w:tc>
        <w:tc>
          <w:tcPr>
            <w:tcW w:w="1701" w:type="dxa"/>
            <w:tcBorders>
              <w:top w:val="single" w:sz="4" w:space="0" w:color="auto"/>
              <w:left w:val="nil"/>
              <w:right w:val="nil"/>
            </w:tcBorders>
            <w:noWrap/>
            <w:vAlign w:val="center"/>
          </w:tcPr>
          <w:p w:rsidR="002F29F6" w:rsidRPr="00AA6592" w:rsidRDefault="002F29F6" w:rsidP="003F5FFB">
            <w:pPr>
              <w:jc w:val="center"/>
            </w:pPr>
            <w:r w:rsidRPr="00AA6592">
              <w:t>1 371</w:t>
            </w:r>
          </w:p>
        </w:tc>
        <w:tc>
          <w:tcPr>
            <w:tcW w:w="1701" w:type="dxa"/>
            <w:tcBorders>
              <w:top w:val="single" w:sz="4" w:space="0" w:color="auto"/>
              <w:left w:val="nil"/>
              <w:right w:val="nil"/>
            </w:tcBorders>
            <w:noWrap/>
            <w:vAlign w:val="center"/>
          </w:tcPr>
          <w:p w:rsidR="002F29F6" w:rsidRPr="00AA6592" w:rsidRDefault="002F29F6" w:rsidP="003F5FFB">
            <w:pPr>
              <w:jc w:val="center"/>
            </w:pPr>
            <w:r w:rsidRPr="00AA6592">
              <w:t>584</w:t>
            </w:r>
          </w:p>
        </w:tc>
      </w:tr>
      <w:tr w:rsidR="002F29F6" w:rsidRPr="00AA6592" w:rsidTr="003F5FFB">
        <w:trPr>
          <w:trHeight w:val="240"/>
        </w:trPr>
        <w:tc>
          <w:tcPr>
            <w:tcW w:w="6678"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Доходы по процентам по финансовым активам</w:t>
            </w:r>
          </w:p>
        </w:tc>
        <w:tc>
          <w:tcPr>
            <w:tcW w:w="1701" w:type="dxa"/>
            <w:tcBorders>
              <w:left w:val="nil"/>
              <w:right w:val="nil"/>
            </w:tcBorders>
            <w:noWrap/>
            <w:vAlign w:val="center"/>
          </w:tcPr>
          <w:p w:rsidR="002F29F6" w:rsidRPr="00AA6592" w:rsidRDefault="002F29F6" w:rsidP="003F5FFB">
            <w:pPr>
              <w:jc w:val="center"/>
            </w:pPr>
            <w:r w:rsidRPr="00AA6592">
              <w:t>2 496</w:t>
            </w:r>
          </w:p>
        </w:tc>
        <w:tc>
          <w:tcPr>
            <w:tcW w:w="1701" w:type="dxa"/>
            <w:tcBorders>
              <w:left w:val="nil"/>
              <w:right w:val="nil"/>
            </w:tcBorders>
            <w:noWrap/>
            <w:vAlign w:val="center"/>
          </w:tcPr>
          <w:p w:rsidR="002F29F6" w:rsidRPr="00AA6592" w:rsidRDefault="002F29F6" w:rsidP="003F5FFB">
            <w:pPr>
              <w:jc w:val="center"/>
            </w:pPr>
            <w:r w:rsidRPr="00AA6592">
              <w:t>47 286</w:t>
            </w:r>
          </w:p>
        </w:tc>
      </w:tr>
      <w:tr w:rsidR="002F29F6" w:rsidRPr="00AA6592" w:rsidTr="003F5FFB">
        <w:trPr>
          <w:trHeight w:val="240"/>
        </w:trPr>
        <w:tc>
          <w:tcPr>
            <w:tcW w:w="6678"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Прочие доходы/расходы по финансовой и инвестиционной деятельности</w:t>
            </w:r>
          </w:p>
        </w:tc>
        <w:tc>
          <w:tcPr>
            <w:tcW w:w="1701" w:type="dxa"/>
            <w:tcBorders>
              <w:left w:val="nil"/>
              <w:bottom w:val="double" w:sz="6" w:space="0" w:color="auto"/>
              <w:right w:val="nil"/>
            </w:tcBorders>
            <w:noWrap/>
            <w:vAlign w:val="center"/>
          </w:tcPr>
          <w:p w:rsidR="002F29F6" w:rsidRPr="00AA6592" w:rsidRDefault="002F29F6" w:rsidP="003F5FFB">
            <w:pPr>
              <w:jc w:val="center"/>
            </w:pPr>
            <w:r w:rsidRPr="00AA6592">
              <w:t>(306)</w:t>
            </w:r>
          </w:p>
        </w:tc>
        <w:tc>
          <w:tcPr>
            <w:tcW w:w="1701" w:type="dxa"/>
            <w:tcBorders>
              <w:left w:val="nil"/>
              <w:bottom w:val="double" w:sz="6" w:space="0" w:color="auto"/>
              <w:right w:val="nil"/>
            </w:tcBorders>
            <w:noWrap/>
            <w:vAlign w:val="center"/>
          </w:tcPr>
          <w:p w:rsidR="002F29F6" w:rsidRPr="00AA6592" w:rsidRDefault="002F29F6" w:rsidP="003F5FFB">
            <w:pPr>
              <w:jc w:val="center"/>
            </w:pPr>
            <w:r w:rsidRPr="00AA6592">
              <w:t>(228)</w:t>
            </w:r>
          </w:p>
        </w:tc>
      </w:tr>
      <w:tr w:rsidR="002F29F6" w:rsidRPr="00AA6592" w:rsidTr="003F5FFB">
        <w:trPr>
          <w:trHeight w:val="240"/>
        </w:trPr>
        <w:tc>
          <w:tcPr>
            <w:tcW w:w="6678" w:type="dxa"/>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Итого</w:t>
            </w:r>
          </w:p>
        </w:tc>
        <w:tc>
          <w:tcPr>
            <w:tcW w:w="1701" w:type="dxa"/>
            <w:tcBorders>
              <w:top w:val="double" w:sz="6"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3 561</w:t>
            </w:r>
          </w:p>
        </w:tc>
        <w:tc>
          <w:tcPr>
            <w:tcW w:w="1701" w:type="dxa"/>
            <w:tcBorders>
              <w:top w:val="double" w:sz="6" w:space="0" w:color="auto"/>
              <w:left w:val="nil"/>
              <w:bottom w:val="double" w:sz="6" w:space="0" w:color="auto"/>
              <w:right w:val="nil"/>
            </w:tcBorders>
            <w:noWrap/>
            <w:vAlign w:val="center"/>
          </w:tcPr>
          <w:p w:rsidR="002F29F6" w:rsidRPr="00AA6592" w:rsidRDefault="002F29F6" w:rsidP="003F5FFB">
            <w:pPr>
              <w:jc w:val="center"/>
              <w:rPr>
                <w:b/>
                <w:bCs/>
              </w:rPr>
            </w:pPr>
            <w:r w:rsidRPr="00AA6592">
              <w:rPr>
                <w:b/>
                <w:bCs/>
              </w:rPr>
              <w:t>47 642</w:t>
            </w:r>
          </w:p>
        </w:tc>
      </w:tr>
    </w:tbl>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27. Налог на прибыль</w:t>
      </w:r>
    </w:p>
    <w:p w:rsidR="002F29F6" w:rsidRPr="00AA6592" w:rsidRDefault="002F29F6" w:rsidP="002F29F6">
      <w:pPr>
        <w:pStyle w:val="21"/>
        <w:jc w:val="both"/>
        <w:rPr>
          <w:b/>
          <w:bCs/>
          <w:sz w:val="20"/>
          <w:szCs w:val="20"/>
        </w:rPr>
      </w:pPr>
    </w:p>
    <w:p w:rsidR="002F29F6" w:rsidRPr="00AA6592" w:rsidRDefault="002F29F6" w:rsidP="002F29F6">
      <w:pPr>
        <w:pStyle w:val="21"/>
        <w:keepNext/>
        <w:jc w:val="both"/>
        <w:rPr>
          <w:sz w:val="20"/>
          <w:szCs w:val="20"/>
        </w:rPr>
      </w:pPr>
      <w:r w:rsidRPr="00AA6592">
        <w:rPr>
          <w:sz w:val="20"/>
          <w:szCs w:val="20"/>
        </w:rPr>
        <w:t xml:space="preserve">За годы, закончившиеся 31 декабря 2017 и 2016 гг., налог на прибыль включал: </w:t>
      </w:r>
    </w:p>
    <w:p w:rsidR="002F29F6" w:rsidRPr="00AA6592" w:rsidRDefault="002F29F6" w:rsidP="002F29F6">
      <w:pPr>
        <w:pStyle w:val="21"/>
        <w:keepNext/>
        <w:jc w:val="both"/>
        <w:rPr>
          <w:sz w:val="20"/>
          <w:szCs w:val="20"/>
        </w:rPr>
      </w:pPr>
    </w:p>
    <w:p w:rsidR="002F29F6" w:rsidRPr="00AA6592" w:rsidRDefault="002F29F6" w:rsidP="002F29F6">
      <w:pPr>
        <w:pStyle w:val="21"/>
        <w:keepNext/>
        <w:jc w:val="both"/>
        <w:rPr>
          <w:sz w:val="20"/>
          <w:szCs w:val="20"/>
        </w:rPr>
      </w:pPr>
    </w:p>
    <w:tbl>
      <w:tblPr>
        <w:tblW w:w="9924" w:type="dxa"/>
        <w:tblInd w:w="93" w:type="dxa"/>
        <w:tblLook w:val="0000" w:firstRow="0" w:lastRow="0" w:firstColumn="0" w:lastColumn="0" w:noHBand="0" w:noVBand="0"/>
      </w:tblPr>
      <w:tblGrid>
        <w:gridCol w:w="7088"/>
        <w:gridCol w:w="1418"/>
        <w:gridCol w:w="1418"/>
      </w:tblGrid>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p>
        </w:tc>
        <w:tc>
          <w:tcPr>
            <w:tcW w:w="1418"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 xml:space="preserve">      2017 г.</w:t>
            </w:r>
          </w:p>
        </w:tc>
        <w:tc>
          <w:tcPr>
            <w:tcW w:w="1418"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 xml:space="preserve">   2016 г.</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r w:rsidRPr="00AA6592">
              <w:t>Текущие расходы по налогу на прибыль</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pPr>
            <w:r w:rsidRPr="00AA6592">
              <w:t>(5 085)</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pPr>
            <w:r w:rsidRPr="00AA6592">
              <w:t>(11 027)</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r w:rsidRPr="00AA6592">
              <w:t>Отложенные доходы (расходы) по налогу на прибыль</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highlight w:val="yellow"/>
              </w:rPr>
            </w:pPr>
            <w:r w:rsidRPr="00AA6592">
              <w:t>53 814</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w:t>
            </w:r>
            <w:r w:rsidRPr="00AA6592">
              <w:t>32 189)</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r w:rsidRPr="00AA6592">
              <w:t>Списание отложенных налогов прошлых периодов</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highlight w:val="yellow"/>
              </w:rPr>
            </w:pPr>
            <w:r w:rsidRPr="00AA6592">
              <w:t>10 806</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7 885</w:t>
            </w:r>
          </w:p>
        </w:tc>
      </w:tr>
      <w:tr w:rsidR="002F29F6" w:rsidRPr="00AA6592" w:rsidTr="003F5FFB">
        <w:trPr>
          <w:trHeight w:val="240"/>
        </w:trPr>
        <w:tc>
          <w:tcPr>
            <w:tcW w:w="7088"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 расходы по налогу на прибыль</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bCs/>
              </w:rPr>
            </w:pPr>
            <w:r w:rsidRPr="00AA6592">
              <w:rPr>
                <w:b/>
                <w:bCs/>
              </w:rPr>
              <w:t>59 535</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bCs/>
              </w:rPr>
            </w:pPr>
            <w:r w:rsidRPr="00AA6592">
              <w:rPr>
                <w:b/>
                <w:bCs/>
              </w:rPr>
              <w:t>(</w:t>
            </w:r>
            <w:r w:rsidRPr="00AA6592">
              <w:rPr>
                <w:b/>
                <w:bCs/>
                <w:lang w:val="en-US"/>
              </w:rPr>
              <w:t>35 331</w:t>
            </w:r>
            <w:r w:rsidRPr="00AA6592">
              <w:rPr>
                <w:b/>
                <w:bCs/>
              </w:rPr>
              <w:t>)</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Соответствие между теоретическим и фактическим налогом на прибыль представлено в следующей таблице:</w:t>
      </w:r>
    </w:p>
    <w:p w:rsidR="002F29F6" w:rsidRPr="00AA6592" w:rsidRDefault="002F29F6" w:rsidP="002F29F6">
      <w:pPr>
        <w:pStyle w:val="21"/>
        <w:jc w:val="both"/>
        <w:rPr>
          <w:sz w:val="20"/>
          <w:szCs w:val="20"/>
        </w:rPr>
      </w:pPr>
    </w:p>
    <w:tbl>
      <w:tblPr>
        <w:tblW w:w="9924" w:type="dxa"/>
        <w:tblInd w:w="93" w:type="dxa"/>
        <w:tblLook w:val="0000" w:firstRow="0" w:lastRow="0" w:firstColumn="0" w:lastColumn="0" w:noHBand="0" w:noVBand="0"/>
      </w:tblPr>
      <w:tblGrid>
        <w:gridCol w:w="7088"/>
        <w:gridCol w:w="1418"/>
        <w:gridCol w:w="1418"/>
      </w:tblGrid>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p>
        </w:tc>
        <w:tc>
          <w:tcPr>
            <w:tcW w:w="1418"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 xml:space="preserve">      201</w:t>
            </w:r>
            <w:r w:rsidRPr="00AA6592">
              <w:rPr>
                <w:b/>
                <w:bCs/>
                <w:lang w:val="en-US"/>
              </w:rPr>
              <w:t>7</w:t>
            </w:r>
            <w:r w:rsidRPr="00AA6592">
              <w:rPr>
                <w:b/>
                <w:bCs/>
              </w:rPr>
              <w:t xml:space="preserve"> г.</w:t>
            </w:r>
          </w:p>
        </w:tc>
        <w:tc>
          <w:tcPr>
            <w:tcW w:w="1418"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 xml:space="preserve">   201</w:t>
            </w:r>
            <w:r w:rsidRPr="00AA6592">
              <w:rPr>
                <w:b/>
                <w:bCs/>
                <w:lang w:val="en-US"/>
              </w:rPr>
              <w:t>6</w:t>
            </w:r>
            <w:r w:rsidRPr="00AA6592">
              <w:rPr>
                <w:b/>
                <w:bCs/>
              </w:rPr>
              <w:t xml:space="preserve"> г.</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Прибыль (убыток) до налогообложения</w:t>
            </w:r>
          </w:p>
        </w:tc>
        <w:tc>
          <w:tcPr>
            <w:tcW w:w="1418" w:type="dxa"/>
            <w:tcBorders>
              <w:top w:val="single" w:sz="4" w:space="0" w:color="auto"/>
              <w:left w:val="nil"/>
              <w:bottom w:val="nil"/>
              <w:right w:val="nil"/>
            </w:tcBorders>
            <w:noWrap/>
            <w:vAlign w:val="bottom"/>
          </w:tcPr>
          <w:p w:rsidR="002F29F6" w:rsidRPr="00AA6592" w:rsidRDefault="002F29F6" w:rsidP="003F5FFB">
            <w:pPr>
              <w:widowControl/>
              <w:spacing w:before="0"/>
              <w:jc w:val="right"/>
              <w:rPr>
                <w:b/>
                <w:bCs/>
              </w:rPr>
            </w:pPr>
            <w:r w:rsidRPr="00AA6592">
              <w:rPr>
                <w:b/>
                <w:bCs/>
              </w:rPr>
              <w:t>(304 502)</w:t>
            </w:r>
          </w:p>
        </w:tc>
        <w:tc>
          <w:tcPr>
            <w:tcW w:w="1418" w:type="dxa"/>
            <w:tcBorders>
              <w:top w:val="single" w:sz="4" w:space="0" w:color="auto"/>
              <w:left w:val="nil"/>
              <w:bottom w:val="nil"/>
              <w:right w:val="nil"/>
            </w:tcBorders>
            <w:noWrap/>
            <w:vAlign w:val="bottom"/>
          </w:tcPr>
          <w:p w:rsidR="002F29F6" w:rsidRPr="00AA6592" w:rsidRDefault="002F29F6" w:rsidP="003F5FFB">
            <w:pPr>
              <w:widowControl/>
              <w:spacing w:before="0"/>
              <w:jc w:val="right"/>
              <w:rPr>
                <w:b/>
                <w:bCs/>
              </w:rPr>
            </w:pPr>
            <w:r w:rsidRPr="00AA6592">
              <w:rPr>
                <w:b/>
                <w:bCs/>
                <w:lang w:val="en-US"/>
              </w:rPr>
              <w:t>98 337</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r w:rsidRPr="00AA6592">
              <w:t>Официальная ставка налога на прибыль</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pPr>
            <w:r w:rsidRPr="00AA6592">
              <w:t>20%</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pPr>
            <w:r w:rsidRPr="00AA6592">
              <w:t>20%</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r w:rsidRPr="00AA6592">
              <w:t>Теоретическая величина налога на прибыль</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pPr>
            <w:r w:rsidRPr="00AA6592">
              <w:t>60 900</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pPr>
            <w:r w:rsidRPr="00AA6592">
              <w:t>(</w:t>
            </w:r>
            <w:r w:rsidRPr="00AA6592">
              <w:rPr>
                <w:lang w:val="en-US"/>
              </w:rPr>
              <w:t>19 667</w:t>
            </w:r>
            <w:r w:rsidRPr="00AA6592">
              <w:t>)</w:t>
            </w:r>
          </w:p>
        </w:tc>
      </w:tr>
      <w:tr w:rsidR="002F29F6" w:rsidRPr="00AA6592" w:rsidTr="003F5FFB">
        <w:trPr>
          <w:trHeight w:val="225"/>
        </w:trPr>
        <w:tc>
          <w:tcPr>
            <w:tcW w:w="8506" w:type="dxa"/>
            <w:gridSpan w:val="2"/>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Увеличение (уменьшение) вследствие влияния следующих факторов:</w:t>
            </w:r>
          </w:p>
        </w:tc>
        <w:tc>
          <w:tcPr>
            <w:tcW w:w="1418" w:type="dxa"/>
            <w:tcBorders>
              <w:top w:val="nil"/>
              <w:left w:val="nil"/>
              <w:bottom w:val="nil"/>
              <w:right w:val="nil"/>
            </w:tcBorders>
            <w:noWrap/>
            <w:vAlign w:val="bottom"/>
          </w:tcPr>
          <w:p w:rsidR="002F29F6" w:rsidRPr="00AA6592" w:rsidRDefault="002F29F6" w:rsidP="003F5FFB">
            <w:pPr>
              <w:widowControl/>
              <w:spacing w:before="0"/>
            </w:pP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r w:rsidRPr="00AA6592">
              <w:t>Расходы, не уменьшающие налогооблагаемую прибыль</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highlight w:val="yellow"/>
              </w:rPr>
            </w:pPr>
            <w:r w:rsidRPr="00AA6592">
              <w:t>264</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pPr>
            <w:r w:rsidRPr="00AA6592">
              <w:t>(</w:t>
            </w:r>
            <w:r w:rsidRPr="00AA6592">
              <w:rPr>
                <w:lang w:val="en-US"/>
              </w:rPr>
              <w:t>12 788</w:t>
            </w:r>
            <w:r w:rsidRPr="00AA6592">
              <w:t>)</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r w:rsidRPr="00AA6592">
              <w:t>Прочие факторы</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highlight w:val="yellow"/>
                <w:lang w:val="en-US"/>
              </w:rPr>
            </w:pPr>
            <w:r w:rsidRPr="00AA6592">
              <w:rPr>
                <w:lang w:val="en-US"/>
              </w:rPr>
              <w:t>(</w:t>
            </w:r>
            <w:r w:rsidRPr="00AA6592">
              <w:t>1 629</w:t>
            </w:r>
            <w:r w:rsidRPr="00AA6592">
              <w:rPr>
                <w:lang w:val="en-US"/>
              </w:rPr>
              <w:t>)</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(2 876)</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 фактический налог на прибыль</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b/>
                <w:bCs/>
                <w:lang w:val="en-US"/>
              </w:rPr>
            </w:pPr>
            <w:r w:rsidRPr="00AA6592">
              <w:rPr>
                <w:b/>
                <w:bCs/>
              </w:rPr>
              <w:t>59 535</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b/>
                <w:bCs/>
                <w:lang w:val="en-US"/>
              </w:rPr>
            </w:pPr>
            <w:r w:rsidRPr="00AA6592">
              <w:rPr>
                <w:b/>
                <w:bCs/>
              </w:rPr>
              <w:t>(</w:t>
            </w:r>
            <w:r w:rsidRPr="00AA6592">
              <w:rPr>
                <w:b/>
                <w:bCs/>
                <w:lang w:val="en-US"/>
              </w:rPr>
              <w:t>35 331)</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r w:rsidRPr="00AA6592">
              <w:t>Эффективная ставка налога</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pPr>
            <w:r w:rsidRPr="00AA6592">
              <w:t>19.55%</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35.93</w:t>
            </w:r>
            <w:r w:rsidRPr="00AA6592">
              <w:t>%</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keepNext/>
        <w:jc w:val="both"/>
        <w:rPr>
          <w:sz w:val="20"/>
          <w:szCs w:val="20"/>
        </w:rPr>
      </w:pPr>
      <w:r w:rsidRPr="00AA6592">
        <w:rPr>
          <w:sz w:val="20"/>
          <w:szCs w:val="20"/>
        </w:rPr>
        <w:t>Расшифровка отложенных налогов за период 2017, 2016г.</w:t>
      </w:r>
    </w:p>
    <w:p w:rsidR="002F29F6" w:rsidRPr="00AA6592" w:rsidRDefault="002F29F6" w:rsidP="002F29F6">
      <w:pPr>
        <w:pStyle w:val="21"/>
        <w:keepNext/>
        <w:jc w:val="both"/>
        <w:rPr>
          <w:sz w:val="20"/>
          <w:szCs w:val="20"/>
        </w:rPr>
      </w:pPr>
    </w:p>
    <w:tbl>
      <w:tblPr>
        <w:tblW w:w="9924" w:type="dxa"/>
        <w:tblInd w:w="93" w:type="dxa"/>
        <w:tblLook w:val="0000" w:firstRow="0" w:lastRow="0" w:firstColumn="0" w:lastColumn="0" w:noHBand="0" w:noVBand="0"/>
      </w:tblPr>
      <w:tblGrid>
        <w:gridCol w:w="7088"/>
        <w:gridCol w:w="1418"/>
        <w:gridCol w:w="1418"/>
      </w:tblGrid>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p>
        </w:tc>
        <w:tc>
          <w:tcPr>
            <w:tcW w:w="1418"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 xml:space="preserve">      201</w:t>
            </w:r>
            <w:r w:rsidRPr="00AA6592">
              <w:rPr>
                <w:b/>
                <w:bCs/>
                <w:lang w:val="en-US"/>
              </w:rPr>
              <w:t>7</w:t>
            </w:r>
            <w:r w:rsidRPr="00AA6592">
              <w:rPr>
                <w:b/>
                <w:bCs/>
              </w:rPr>
              <w:t xml:space="preserve"> г.</w:t>
            </w:r>
          </w:p>
        </w:tc>
        <w:tc>
          <w:tcPr>
            <w:tcW w:w="1418"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 xml:space="preserve">   201</w:t>
            </w:r>
            <w:r w:rsidRPr="00AA6592">
              <w:rPr>
                <w:b/>
                <w:bCs/>
                <w:lang w:val="en-US"/>
              </w:rPr>
              <w:t>6</w:t>
            </w:r>
            <w:r w:rsidRPr="00AA6592">
              <w:rPr>
                <w:b/>
                <w:bCs/>
              </w:rPr>
              <w:t xml:space="preserve"> г.</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rPr>
                <w:b/>
              </w:rPr>
            </w:pPr>
            <w:r w:rsidRPr="00AA6592">
              <w:rPr>
                <w:b/>
              </w:rPr>
              <w:t>Остаток на 01 января</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b/>
                <w:bCs/>
                <w:lang w:val="en-US"/>
              </w:rPr>
            </w:pPr>
            <w:r w:rsidRPr="00AA6592">
              <w:rPr>
                <w:b/>
                <w:bCs/>
                <w:lang w:val="en-US"/>
              </w:rPr>
              <w:t>(</w:t>
            </w:r>
            <w:r w:rsidRPr="00AA6592">
              <w:rPr>
                <w:b/>
                <w:bCs/>
              </w:rPr>
              <w:t>180 233</w:t>
            </w:r>
            <w:r w:rsidRPr="00AA6592">
              <w:rPr>
                <w:b/>
                <w:bCs/>
                <w:lang w:val="en-US"/>
              </w:rPr>
              <w:t>)</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b/>
                <w:bCs/>
                <w:lang w:val="en-US"/>
              </w:rPr>
            </w:pPr>
            <w:r w:rsidRPr="00AA6592">
              <w:rPr>
                <w:b/>
                <w:bCs/>
                <w:lang w:val="en-US"/>
              </w:rPr>
              <w:t>(146 706)</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r w:rsidRPr="00AA6592">
              <w:t>Изменение за период, отраженное на счетах отчета о прибылях и убытках</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highlight w:val="yellow"/>
              </w:rPr>
            </w:pPr>
            <w:r w:rsidRPr="00AA6592">
              <w:t>53 814</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(32 189)</w:t>
            </w:r>
          </w:p>
        </w:tc>
      </w:tr>
      <w:tr w:rsidR="002F29F6" w:rsidRPr="00AA6592" w:rsidTr="003F5FFB">
        <w:trPr>
          <w:trHeight w:val="225"/>
        </w:trPr>
        <w:tc>
          <w:tcPr>
            <w:tcW w:w="7088" w:type="dxa"/>
            <w:tcBorders>
              <w:top w:val="nil"/>
              <w:left w:val="nil"/>
              <w:bottom w:val="nil"/>
              <w:right w:val="nil"/>
            </w:tcBorders>
            <w:noWrap/>
            <w:vAlign w:val="bottom"/>
          </w:tcPr>
          <w:p w:rsidR="002F29F6" w:rsidRPr="00AA6592" w:rsidRDefault="002F29F6" w:rsidP="003F5FFB">
            <w:pPr>
              <w:widowControl/>
              <w:spacing w:before="0"/>
            </w:pPr>
            <w:r w:rsidRPr="00AA6592">
              <w:t>Изменение за период, отраженное в прочем совокупном доходе</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highlight w:val="yellow"/>
              </w:rPr>
            </w:pPr>
            <w:r w:rsidRPr="00AA6592">
              <w:t>151</w:t>
            </w:r>
          </w:p>
        </w:tc>
        <w:tc>
          <w:tcPr>
            <w:tcW w:w="1418"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(1 338)</w:t>
            </w:r>
          </w:p>
        </w:tc>
      </w:tr>
      <w:tr w:rsidR="002F29F6" w:rsidRPr="00AA6592" w:rsidTr="003F5FFB">
        <w:trPr>
          <w:trHeight w:val="240"/>
        </w:trPr>
        <w:tc>
          <w:tcPr>
            <w:tcW w:w="7088"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Остаток на 31 декабря</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bCs/>
                <w:highlight w:val="yellow"/>
                <w:lang w:val="en-US"/>
              </w:rPr>
            </w:pPr>
            <w:r w:rsidRPr="00AA6592">
              <w:rPr>
                <w:b/>
                <w:bCs/>
                <w:lang w:val="en-US"/>
              </w:rPr>
              <w:t>(</w:t>
            </w:r>
            <w:r w:rsidRPr="00AA6592">
              <w:rPr>
                <w:b/>
                <w:bCs/>
              </w:rPr>
              <w:t>126 268</w:t>
            </w:r>
            <w:r w:rsidRPr="00AA6592">
              <w:rPr>
                <w:b/>
                <w:bCs/>
                <w:lang w:val="en-US"/>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bCs/>
                <w:lang w:val="en-US"/>
              </w:rPr>
            </w:pPr>
            <w:r w:rsidRPr="00AA6592">
              <w:rPr>
                <w:b/>
                <w:bCs/>
                <w:lang w:val="en-US"/>
              </w:rPr>
              <w:t>(180 233)</w:t>
            </w:r>
          </w:p>
        </w:tc>
      </w:tr>
    </w:tbl>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jc w:val="both"/>
        <w:rPr>
          <w:bCs/>
          <w:sz w:val="20"/>
          <w:szCs w:val="20"/>
        </w:rPr>
      </w:pPr>
      <w:r w:rsidRPr="00AA6592">
        <w:rPr>
          <w:bCs/>
          <w:sz w:val="20"/>
          <w:szCs w:val="20"/>
        </w:rPr>
        <w:t>Расшифровка сумм признанных отложенных налоговых активов и обязательств по состоянию                            на 31 декабря 2017 и 2016гг., а также их движение за 2017 и 2016гг. представлены ниже:</w:t>
      </w:r>
    </w:p>
    <w:p w:rsidR="002F29F6" w:rsidRPr="00AA6592" w:rsidRDefault="002F29F6" w:rsidP="002F29F6">
      <w:pPr>
        <w:pStyle w:val="21"/>
        <w:jc w:val="both"/>
        <w:rPr>
          <w:bCs/>
          <w:sz w:val="20"/>
          <w:szCs w:val="20"/>
        </w:rPr>
      </w:pPr>
    </w:p>
    <w:tbl>
      <w:tblPr>
        <w:tblW w:w="10224" w:type="dxa"/>
        <w:tblInd w:w="108" w:type="dxa"/>
        <w:tblLook w:val="04A0" w:firstRow="1" w:lastRow="0" w:firstColumn="1" w:lastColumn="0" w:noHBand="0" w:noVBand="1"/>
      </w:tblPr>
      <w:tblGrid>
        <w:gridCol w:w="3652"/>
        <w:gridCol w:w="85"/>
        <w:gridCol w:w="1366"/>
        <w:gridCol w:w="142"/>
        <w:gridCol w:w="1729"/>
        <w:gridCol w:w="284"/>
        <w:gridCol w:w="1352"/>
        <w:gridCol w:w="284"/>
        <w:gridCol w:w="1188"/>
        <w:gridCol w:w="142"/>
      </w:tblGrid>
      <w:tr w:rsidR="002F29F6" w:rsidRPr="00AA6592" w:rsidTr="003F5FFB">
        <w:trPr>
          <w:gridAfter w:val="1"/>
          <w:wAfter w:w="142" w:type="dxa"/>
          <w:trHeight w:val="1275"/>
        </w:trPr>
        <w:tc>
          <w:tcPr>
            <w:tcW w:w="3737" w:type="dxa"/>
            <w:gridSpan w:val="2"/>
            <w:tcBorders>
              <w:top w:val="nil"/>
              <w:left w:val="nil"/>
              <w:bottom w:val="single" w:sz="4" w:space="0" w:color="auto"/>
              <w:right w:val="nil"/>
            </w:tcBorders>
            <w:vAlign w:val="center"/>
            <w:hideMark/>
          </w:tcPr>
          <w:p w:rsidR="002F29F6" w:rsidRPr="00AA6592" w:rsidRDefault="002F29F6" w:rsidP="003F5FFB">
            <w:pPr>
              <w:widowControl/>
              <w:spacing w:before="0"/>
              <w:jc w:val="center"/>
              <w:rPr>
                <w:b/>
                <w:bCs/>
              </w:rPr>
            </w:pPr>
            <w:r w:rsidRPr="00AA6592">
              <w:rPr>
                <w:b/>
                <w:bCs/>
              </w:rPr>
              <w:t>Налоговый эффект вычитаемых временных разниц и убытков, перенесенных на будущее:</w:t>
            </w:r>
          </w:p>
        </w:tc>
        <w:tc>
          <w:tcPr>
            <w:tcW w:w="1366" w:type="dxa"/>
            <w:tcBorders>
              <w:top w:val="nil"/>
              <w:left w:val="nil"/>
              <w:bottom w:val="single" w:sz="4" w:space="0" w:color="auto"/>
              <w:right w:val="nil"/>
            </w:tcBorders>
            <w:noWrap/>
            <w:vAlign w:val="center"/>
            <w:hideMark/>
          </w:tcPr>
          <w:p w:rsidR="002F29F6" w:rsidRPr="00AA6592" w:rsidRDefault="002F29F6" w:rsidP="003F5FFB">
            <w:pPr>
              <w:widowControl/>
              <w:spacing w:before="0"/>
              <w:jc w:val="center"/>
              <w:rPr>
                <w:b/>
                <w:bCs/>
              </w:rPr>
            </w:pPr>
            <w:r w:rsidRPr="00AA6592">
              <w:rPr>
                <w:b/>
                <w:bCs/>
              </w:rPr>
              <w:t>31 декабря 201</w:t>
            </w:r>
            <w:r w:rsidRPr="00AA6592">
              <w:rPr>
                <w:b/>
                <w:bCs/>
                <w:lang w:val="en-US"/>
              </w:rPr>
              <w:t>7</w:t>
            </w:r>
            <w:r w:rsidRPr="00AA6592">
              <w:rPr>
                <w:b/>
                <w:bCs/>
              </w:rPr>
              <w:t>г.</w:t>
            </w:r>
          </w:p>
        </w:tc>
        <w:tc>
          <w:tcPr>
            <w:tcW w:w="1871" w:type="dxa"/>
            <w:gridSpan w:val="2"/>
            <w:tcBorders>
              <w:top w:val="nil"/>
              <w:left w:val="nil"/>
              <w:bottom w:val="single" w:sz="4" w:space="0" w:color="auto"/>
              <w:right w:val="nil"/>
            </w:tcBorders>
            <w:vAlign w:val="center"/>
            <w:hideMark/>
          </w:tcPr>
          <w:p w:rsidR="002F29F6" w:rsidRPr="00AA6592" w:rsidRDefault="002F29F6" w:rsidP="003F5FFB">
            <w:pPr>
              <w:widowControl/>
              <w:spacing w:before="0"/>
              <w:jc w:val="center"/>
              <w:rPr>
                <w:b/>
                <w:bCs/>
              </w:rPr>
            </w:pPr>
            <w:r w:rsidRPr="00AA6592">
              <w:rPr>
                <w:b/>
                <w:bCs/>
              </w:rPr>
              <w:t>Изменения за период в отчете о прибылях и убытках</w:t>
            </w:r>
          </w:p>
        </w:tc>
        <w:tc>
          <w:tcPr>
            <w:tcW w:w="1636" w:type="dxa"/>
            <w:gridSpan w:val="2"/>
            <w:tcBorders>
              <w:top w:val="nil"/>
              <w:left w:val="nil"/>
              <w:bottom w:val="single" w:sz="4" w:space="0" w:color="auto"/>
              <w:right w:val="nil"/>
            </w:tcBorders>
            <w:vAlign w:val="center"/>
            <w:hideMark/>
          </w:tcPr>
          <w:p w:rsidR="002F29F6" w:rsidRPr="00AA6592" w:rsidRDefault="002F29F6" w:rsidP="003F5FFB">
            <w:pPr>
              <w:widowControl/>
              <w:spacing w:before="0"/>
              <w:jc w:val="center"/>
              <w:rPr>
                <w:b/>
                <w:bCs/>
              </w:rPr>
            </w:pPr>
            <w:r w:rsidRPr="00AA6592">
              <w:rPr>
                <w:b/>
                <w:bCs/>
              </w:rPr>
              <w:t>Изменения за период в отчете о совокупном доходе</w:t>
            </w:r>
          </w:p>
        </w:tc>
        <w:tc>
          <w:tcPr>
            <w:tcW w:w="1472" w:type="dxa"/>
            <w:gridSpan w:val="2"/>
            <w:tcBorders>
              <w:top w:val="nil"/>
              <w:left w:val="nil"/>
              <w:bottom w:val="single" w:sz="4" w:space="0" w:color="auto"/>
              <w:right w:val="nil"/>
            </w:tcBorders>
            <w:noWrap/>
            <w:vAlign w:val="center"/>
            <w:hideMark/>
          </w:tcPr>
          <w:p w:rsidR="002F29F6" w:rsidRPr="00AA6592" w:rsidRDefault="002F29F6" w:rsidP="003F5FFB">
            <w:pPr>
              <w:widowControl/>
              <w:spacing w:before="0"/>
              <w:jc w:val="center"/>
              <w:rPr>
                <w:b/>
                <w:bCs/>
              </w:rPr>
            </w:pPr>
            <w:r w:rsidRPr="00AA6592">
              <w:rPr>
                <w:b/>
                <w:bCs/>
              </w:rPr>
              <w:t>31 декабря 201</w:t>
            </w:r>
            <w:r w:rsidRPr="00AA6592">
              <w:rPr>
                <w:b/>
                <w:bCs/>
                <w:lang w:val="en-US"/>
              </w:rPr>
              <w:t>6</w:t>
            </w:r>
            <w:r w:rsidRPr="00AA6592">
              <w:rPr>
                <w:b/>
                <w:bCs/>
              </w:rPr>
              <w:t>г.</w:t>
            </w:r>
          </w:p>
        </w:tc>
      </w:tr>
      <w:tr w:rsidR="002F29F6" w:rsidRPr="00AA6592" w:rsidTr="003F5FFB">
        <w:trPr>
          <w:gridAfter w:val="1"/>
          <w:wAfter w:w="142" w:type="dxa"/>
          <w:trHeight w:val="300"/>
        </w:trPr>
        <w:tc>
          <w:tcPr>
            <w:tcW w:w="3737" w:type="dxa"/>
            <w:gridSpan w:val="2"/>
            <w:tcBorders>
              <w:top w:val="nil"/>
              <w:left w:val="nil"/>
              <w:bottom w:val="nil"/>
              <w:right w:val="nil"/>
            </w:tcBorders>
            <w:vAlign w:val="bottom"/>
            <w:hideMark/>
          </w:tcPr>
          <w:p w:rsidR="002F29F6" w:rsidRPr="00AA6592" w:rsidRDefault="002F29F6" w:rsidP="003F5FFB">
            <w:pPr>
              <w:widowControl/>
              <w:spacing w:before="0"/>
            </w:pPr>
            <w:r w:rsidRPr="00AA6592">
              <w:t>Запасы</w:t>
            </w:r>
          </w:p>
        </w:tc>
        <w:tc>
          <w:tcPr>
            <w:tcW w:w="1366" w:type="dxa"/>
            <w:tcBorders>
              <w:top w:val="nil"/>
              <w:left w:val="nil"/>
              <w:bottom w:val="nil"/>
              <w:right w:val="nil"/>
            </w:tcBorders>
            <w:noWrap/>
            <w:vAlign w:val="bottom"/>
            <w:hideMark/>
          </w:tcPr>
          <w:p w:rsidR="002F29F6" w:rsidRPr="00AA6592" w:rsidRDefault="002F29F6" w:rsidP="003F5FFB">
            <w:pPr>
              <w:widowControl/>
              <w:spacing w:before="0"/>
              <w:jc w:val="right"/>
            </w:pPr>
            <w:r w:rsidRPr="00AA6592">
              <w:t>198</w:t>
            </w:r>
          </w:p>
        </w:tc>
        <w:tc>
          <w:tcPr>
            <w:tcW w:w="1871"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25</w:t>
            </w:r>
          </w:p>
        </w:tc>
        <w:tc>
          <w:tcPr>
            <w:tcW w:w="1636" w:type="dxa"/>
            <w:gridSpan w:val="2"/>
            <w:tcBorders>
              <w:top w:val="nil"/>
              <w:left w:val="nil"/>
              <w:bottom w:val="nil"/>
              <w:right w:val="nil"/>
            </w:tcBorders>
            <w:vAlign w:val="bottom"/>
            <w:hideMark/>
          </w:tcPr>
          <w:p w:rsidR="002F29F6" w:rsidRPr="00AA6592" w:rsidRDefault="002F29F6" w:rsidP="003F5FFB">
            <w:pPr>
              <w:widowControl/>
              <w:spacing w:before="0"/>
              <w:jc w:val="right"/>
            </w:pPr>
            <w:r w:rsidRPr="00AA6592">
              <w:t xml:space="preserve">                     -     </w:t>
            </w:r>
          </w:p>
        </w:tc>
        <w:tc>
          <w:tcPr>
            <w:tcW w:w="1472"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173</w:t>
            </w:r>
          </w:p>
        </w:tc>
      </w:tr>
      <w:tr w:rsidR="002F29F6" w:rsidRPr="00AA6592" w:rsidTr="003F5FFB">
        <w:trPr>
          <w:gridAfter w:val="1"/>
          <w:wAfter w:w="142" w:type="dxa"/>
          <w:trHeight w:val="300"/>
        </w:trPr>
        <w:tc>
          <w:tcPr>
            <w:tcW w:w="3737" w:type="dxa"/>
            <w:gridSpan w:val="2"/>
            <w:tcBorders>
              <w:top w:val="nil"/>
              <w:left w:val="nil"/>
              <w:bottom w:val="nil"/>
              <w:right w:val="nil"/>
            </w:tcBorders>
            <w:vAlign w:val="bottom"/>
            <w:hideMark/>
          </w:tcPr>
          <w:p w:rsidR="002F29F6" w:rsidRPr="00AA6592" w:rsidRDefault="002F29F6" w:rsidP="003F5FFB">
            <w:pPr>
              <w:widowControl/>
              <w:spacing w:before="0"/>
            </w:pPr>
            <w:r w:rsidRPr="00AA6592">
              <w:t>Дебиторская задолженность</w:t>
            </w:r>
          </w:p>
        </w:tc>
        <w:tc>
          <w:tcPr>
            <w:tcW w:w="1366" w:type="dxa"/>
            <w:tcBorders>
              <w:top w:val="nil"/>
              <w:left w:val="nil"/>
              <w:bottom w:val="nil"/>
              <w:right w:val="nil"/>
            </w:tcBorders>
            <w:noWrap/>
            <w:vAlign w:val="bottom"/>
            <w:hideMark/>
          </w:tcPr>
          <w:p w:rsidR="002F29F6" w:rsidRPr="00AA6592" w:rsidRDefault="002F29F6" w:rsidP="003F5FFB">
            <w:pPr>
              <w:widowControl/>
              <w:spacing w:before="0"/>
              <w:jc w:val="right"/>
            </w:pPr>
            <w:r w:rsidRPr="00AA6592">
              <w:t>62 202</w:t>
            </w:r>
          </w:p>
        </w:tc>
        <w:tc>
          <w:tcPr>
            <w:tcW w:w="1871"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(136)</w:t>
            </w:r>
          </w:p>
        </w:tc>
        <w:tc>
          <w:tcPr>
            <w:tcW w:w="1636" w:type="dxa"/>
            <w:gridSpan w:val="2"/>
            <w:tcBorders>
              <w:top w:val="nil"/>
              <w:left w:val="nil"/>
              <w:bottom w:val="nil"/>
              <w:right w:val="nil"/>
            </w:tcBorders>
            <w:vAlign w:val="bottom"/>
            <w:hideMark/>
          </w:tcPr>
          <w:p w:rsidR="002F29F6" w:rsidRPr="00AA6592" w:rsidRDefault="002F29F6" w:rsidP="003F5FFB">
            <w:pPr>
              <w:widowControl/>
              <w:spacing w:before="0"/>
              <w:jc w:val="right"/>
            </w:pPr>
            <w:r w:rsidRPr="00AA6592">
              <w:t xml:space="preserve">                     -     </w:t>
            </w:r>
          </w:p>
        </w:tc>
        <w:tc>
          <w:tcPr>
            <w:tcW w:w="1472"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62 338</w:t>
            </w:r>
          </w:p>
        </w:tc>
      </w:tr>
      <w:tr w:rsidR="002F29F6" w:rsidRPr="00AA6592" w:rsidTr="003F5FFB">
        <w:trPr>
          <w:gridAfter w:val="1"/>
          <w:wAfter w:w="142" w:type="dxa"/>
          <w:trHeight w:val="360"/>
        </w:trPr>
        <w:tc>
          <w:tcPr>
            <w:tcW w:w="3737" w:type="dxa"/>
            <w:gridSpan w:val="2"/>
            <w:tcBorders>
              <w:top w:val="nil"/>
              <w:left w:val="nil"/>
              <w:bottom w:val="single" w:sz="4" w:space="0" w:color="auto"/>
              <w:right w:val="nil"/>
            </w:tcBorders>
            <w:vAlign w:val="bottom"/>
            <w:hideMark/>
          </w:tcPr>
          <w:p w:rsidR="002F29F6" w:rsidRPr="00AA6592" w:rsidRDefault="002F29F6" w:rsidP="003F5FFB">
            <w:pPr>
              <w:widowControl/>
              <w:spacing w:before="0"/>
            </w:pPr>
            <w:r w:rsidRPr="00AA6592">
              <w:t>Кредиторская задолженность</w:t>
            </w:r>
          </w:p>
        </w:tc>
        <w:tc>
          <w:tcPr>
            <w:tcW w:w="1366" w:type="dxa"/>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47 792</w:t>
            </w:r>
          </w:p>
        </w:tc>
        <w:tc>
          <w:tcPr>
            <w:tcW w:w="1871"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6 391</w:t>
            </w:r>
          </w:p>
        </w:tc>
        <w:tc>
          <w:tcPr>
            <w:tcW w:w="1636" w:type="dxa"/>
            <w:gridSpan w:val="2"/>
            <w:tcBorders>
              <w:top w:val="nil"/>
              <w:left w:val="nil"/>
              <w:bottom w:val="single" w:sz="4" w:space="0" w:color="auto"/>
              <w:right w:val="nil"/>
            </w:tcBorders>
            <w:vAlign w:val="bottom"/>
            <w:hideMark/>
          </w:tcPr>
          <w:p w:rsidR="002F29F6" w:rsidRPr="00AA6592" w:rsidRDefault="002F29F6" w:rsidP="003F5FFB">
            <w:pPr>
              <w:widowControl/>
              <w:spacing w:before="0"/>
              <w:jc w:val="right"/>
            </w:pPr>
            <w:r w:rsidRPr="00AA6592">
              <w:t xml:space="preserve">                     -     </w:t>
            </w:r>
          </w:p>
        </w:tc>
        <w:tc>
          <w:tcPr>
            <w:tcW w:w="1472"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41 401</w:t>
            </w:r>
          </w:p>
        </w:tc>
      </w:tr>
      <w:tr w:rsidR="002F29F6" w:rsidRPr="00AA6592" w:rsidTr="003F5FFB">
        <w:trPr>
          <w:gridAfter w:val="1"/>
          <w:wAfter w:w="142" w:type="dxa"/>
          <w:trHeight w:val="339"/>
        </w:trPr>
        <w:tc>
          <w:tcPr>
            <w:tcW w:w="3737" w:type="dxa"/>
            <w:gridSpan w:val="2"/>
            <w:tcBorders>
              <w:top w:val="nil"/>
              <w:left w:val="nil"/>
              <w:bottom w:val="double" w:sz="6" w:space="0" w:color="auto"/>
              <w:right w:val="nil"/>
            </w:tcBorders>
            <w:vAlign w:val="bottom"/>
            <w:hideMark/>
          </w:tcPr>
          <w:p w:rsidR="002F29F6" w:rsidRPr="00AA6592" w:rsidRDefault="002F29F6" w:rsidP="003F5FFB">
            <w:pPr>
              <w:widowControl/>
              <w:spacing w:before="0"/>
              <w:rPr>
                <w:b/>
                <w:bCs/>
              </w:rPr>
            </w:pPr>
            <w:r w:rsidRPr="00AA6592">
              <w:rPr>
                <w:b/>
                <w:bCs/>
              </w:rPr>
              <w:t>Итого отложенные налоговые активы:</w:t>
            </w:r>
          </w:p>
        </w:tc>
        <w:tc>
          <w:tcPr>
            <w:tcW w:w="1366" w:type="dxa"/>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rPr>
                <w:b/>
                <w:bCs/>
              </w:rPr>
              <w:t>110 192</w:t>
            </w:r>
          </w:p>
        </w:tc>
        <w:tc>
          <w:tcPr>
            <w:tcW w:w="1871" w:type="dxa"/>
            <w:gridSpan w:val="2"/>
            <w:tcBorders>
              <w:top w:val="single" w:sz="4" w:space="0" w:color="auto"/>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rPr>
                <w:b/>
                <w:bCs/>
              </w:rPr>
              <w:t>6 280</w:t>
            </w:r>
          </w:p>
        </w:tc>
        <w:tc>
          <w:tcPr>
            <w:tcW w:w="1636" w:type="dxa"/>
            <w:gridSpan w:val="2"/>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rPr>
                <w:b/>
                <w:bCs/>
              </w:rPr>
              <w:t>-</w:t>
            </w:r>
          </w:p>
        </w:tc>
        <w:tc>
          <w:tcPr>
            <w:tcW w:w="1472" w:type="dxa"/>
            <w:gridSpan w:val="2"/>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rPr>
                <w:b/>
                <w:bCs/>
              </w:rPr>
              <w:t>103 912</w:t>
            </w:r>
          </w:p>
        </w:tc>
      </w:tr>
      <w:tr w:rsidR="002F29F6" w:rsidRPr="00AA6592" w:rsidTr="003F5FFB">
        <w:trPr>
          <w:gridAfter w:val="1"/>
          <w:wAfter w:w="142" w:type="dxa"/>
          <w:trHeight w:val="540"/>
        </w:trPr>
        <w:tc>
          <w:tcPr>
            <w:tcW w:w="3737" w:type="dxa"/>
            <w:gridSpan w:val="2"/>
            <w:tcBorders>
              <w:top w:val="nil"/>
              <w:left w:val="nil"/>
              <w:bottom w:val="single" w:sz="4" w:space="0" w:color="auto"/>
              <w:right w:val="nil"/>
            </w:tcBorders>
            <w:vAlign w:val="bottom"/>
            <w:hideMark/>
          </w:tcPr>
          <w:p w:rsidR="002F29F6" w:rsidRPr="00AA6592" w:rsidRDefault="002F29F6" w:rsidP="003F5FFB">
            <w:pPr>
              <w:widowControl/>
              <w:spacing w:before="0"/>
            </w:pPr>
            <w:r w:rsidRPr="00AA6592">
              <w:t>Зачет отложенных налоговых активов и обязательств</w:t>
            </w:r>
          </w:p>
        </w:tc>
        <w:tc>
          <w:tcPr>
            <w:tcW w:w="1366" w:type="dxa"/>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w:t>
            </w:r>
            <w:r w:rsidRPr="00AA6592">
              <w:rPr>
                <w:bCs/>
              </w:rPr>
              <w:t>110 192</w:t>
            </w:r>
            <w:r w:rsidRPr="00AA6592">
              <w:t>)</w:t>
            </w:r>
          </w:p>
        </w:tc>
        <w:tc>
          <w:tcPr>
            <w:tcW w:w="1871"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lang w:val="en-US"/>
              </w:rPr>
            </w:pPr>
          </w:p>
        </w:tc>
        <w:tc>
          <w:tcPr>
            <w:tcW w:w="1636"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p>
        </w:tc>
        <w:tc>
          <w:tcPr>
            <w:tcW w:w="1472"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w:t>
            </w:r>
            <w:r w:rsidRPr="00AA6592">
              <w:rPr>
                <w:bCs/>
              </w:rPr>
              <w:t>103 912</w:t>
            </w:r>
            <w:r w:rsidRPr="00AA6592">
              <w:t>)</w:t>
            </w:r>
          </w:p>
        </w:tc>
      </w:tr>
      <w:tr w:rsidR="002F29F6" w:rsidRPr="00AA6592" w:rsidTr="003F5FFB">
        <w:trPr>
          <w:gridAfter w:val="1"/>
          <w:wAfter w:w="142" w:type="dxa"/>
          <w:trHeight w:val="525"/>
        </w:trPr>
        <w:tc>
          <w:tcPr>
            <w:tcW w:w="3737" w:type="dxa"/>
            <w:gridSpan w:val="2"/>
            <w:tcBorders>
              <w:top w:val="nil"/>
              <w:left w:val="nil"/>
              <w:bottom w:val="nil"/>
              <w:right w:val="nil"/>
            </w:tcBorders>
            <w:vAlign w:val="bottom"/>
            <w:hideMark/>
          </w:tcPr>
          <w:p w:rsidR="002F29F6" w:rsidRPr="00AA6592" w:rsidRDefault="002F29F6" w:rsidP="003F5FFB">
            <w:pPr>
              <w:widowControl/>
              <w:spacing w:before="0"/>
              <w:rPr>
                <w:b/>
                <w:bCs/>
              </w:rPr>
            </w:pPr>
            <w:r w:rsidRPr="00AA6592">
              <w:rPr>
                <w:b/>
                <w:bCs/>
              </w:rPr>
              <w:t>Итого, чистые отложенные налоговые активы</w:t>
            </w:r>
          </w:p>
        </w:tc>
        <w:tc>
          <w:tcPr>
            <w:tcW w:w="1366" w:type="dxa"/>
            <w:tcBorders>
              <w:top w:val="nil"/>
              <w:left w:val="nil"/>
              <w:bottom w:val="nil"/>
              <w:right w:val="nil"/>
            </w:tcBorders>
            <w:noWrap/>
            <w:vAlign w:val="bottom"/>
            <w:hideMark/>
          </w:tcPr>
          <w:p w:rsidR="002F29F6" w:rsidRPr="00AA6592" w:rsidRDefault="002F29F6" w:rsidP="003F5FFB">
            <w:pPr>
              <w:widowControl/>
              <w:spacing w:before="0"/>
              <w:jc w:val="right"/>
              <w:rPr>
                <w:b/>
                <w:bCs/>
              </w:rPr>
            </w:pPr>
            <w:r w:rsidRPr="00AA6592">
              <w:rPr>
                <w:b/>
                <w:bCs/>
              </w:rPr>
              <w:t>-</w:t>
            </w:r>
          </w:p>
        </w:tc>
        <w:tc>
          <w:tcPr>
            <w:tcW w:w="1871" w:type="dxa"/>
            <w:gridSpan w:val="2"/>
            <w:tcBorders>
              <w:top w:val="nil"/>
              <w:left w:val="nil"/>
              <w:bottom w:val="nil"/>
              <w:right w:val="nil"/>
            </w:tcBorders>
            <w:noWrap/>
            <w:vAlign w:val="bottom"/>
            <w:hideMark/>
          </w:tcPr>
          <w:p w:rsidR="002F29F6" w:rsidRPr="00AA6592" w:rsidRDefault="002F29F6" w:rsidP="003F5FFB">
            <w:pPr>
              <w:widowControl/>
              <w:spacing w:before="0"/>
              <w:jc w:val="right"/>
              <w:rPr>
                <w:b/>
                <w:bCs/>
              </w:rPr>
            </w:pPr>
          </w:p>
        </w:tc>
        <w:tc>
          <w:tcPr>
            <w:tcW w:w="1636" w:type="dxa"/>
            <w:gridSpan w:val="2"/>
            <w:tcBorders>
              <w:top w:val="nil"/>
              <w:left w:val="nil"/>
              <w:bottom w:val="nil"/>
              <w:right w:val="nil"/>
            </w:tcBorders>
            <w:noWrap/>
            <w:vAlign w:val="bottom"/>
            <w:hideMark/>
          </w:tcPr>
          <w:p w:rsidR="002F29F6" w:rsidRPr="00AA6592" w:rsidRDefault="002F29F6" w:rsidP="003F5FFB">
            <w:pPr>
              <w:widowControl/>
              <w:spacing w:before="0"/>
              <w:jc w:val="right"/>
              <w:rPr>
                <w:b/>
                <w:bCs/>
              </w:rPr>
            </w:pPr>
          </w:p>
        </w:tc>
        <w:tc>
          <w:tcPr>
            <w:tcW w:w="1472" w:type="dxa"/>
            <w:gridSpan w:val="2"/>
            <w:tcBorders>
              <w:top w:val="nil"/>
              <w:left w:val="nil"/>
              <w:bottom w:val="nil"/>
              <w:right w:val="nil"/>
            </w:tcBorders>
            <w:noWrap/>
            <w:vAlign w:val="bottom"/>
            <w:hideMark/>
          </w:tcPr>
          <w:p w:rsidR="002F29F6" w:rsidRPr="00AA6592" w:rsidRDefault="002F29F6" w:rsidP="003F5FFB">
            <w:pPr>
              <w:widowControl/>
              <w:spacing w:before="0"/>
              <w:jc w:val="right"/>
              <w:rPr>
                <w:b/>
                <w:bCs/>
              </w:rPr>
            </w:pPr>
            <w:r w:rsidRPr="00AA6592">
              <w:rPr>
                <w:b/>
                <w:bCs/>
              </w:rPr>
              <w:t>-</w:t>
            </w:r>
          </w:p>
        </w:tc>
      </w:tr>
      <w:tr w:rsidR="002F29F6" w:rsidRPr="00AA6592" w:rsidTr="003F5FFB">
        <w:trPr>
          <w:gridAfter w:val="1"/>
          <w:wAfter w:w="142" w:type="dxa"/>
          <w:trHeight w:val="573"/>
        </w:trPr>
        <w:tc>
          <w:tcPr>
            <w:tcW w:w="3737" w:type="dxa"/>
            <w:gridSpan w:val="2"/>
            <w:tcBorders>
              <w:top w:val="single" w:sz="4" w:space="0" w:color="auto"/>
              <w:left w:val="nil"/>
              <w:bottom w:val="single" w:sz="4" w:space="0" w:color="auto"/>
              <w:right w:val="nil"/>
            </w:tcBorders>
            <w:vAlign w:val="bottom"/>
            <w:hideMark/>
          </w:tcPr>
          <w:p w:rsidR="002F29F6" w:rsidRPr="00AA6592" w:rsidRDefault="002F29F6" w:rsidP="003F5FFB">
            <w:pPr>
              <w:widowControl/>
              <w:spacing w:before="0"/>
              <w:rPr>
                <w:b/>
                <w:bCs/>
              </w:rPr>
            </w:pPr>
            <w:r w:rsidRPr="00AA6592">
              <w:rPr>
                <w:b/>
                <w:bCs/>
              </w:rPr>
              <w:t>Налоговый эффект от налогооблагаемых временных разниц:</w:t>
            </w:r>
          </w:p>
        </w:tc>
        <w:tc>
          <w:tcPr>
            <w:tcW w:w="1366" w:type="dxa"/>
            <w:tcBorders>
              <w:top w:val="single" w:sz="4" w:space="0" w:color="auto"/>
              <w:left w:val="nil"/>
              <w:bottom w:val="single" w:sz="4" w:space="0" w:color="auto"/>
              <w:right w:val="nil"/>
            </w:tcBorders>
            <w:noWrap/>
            <w:vAlign w:val="bottom"/>
            <w:hideMark/>
          </w:tcPr>
          <w:p w:rsidR="002F29F6" w:rsidRPr="00AA6592" w:rsidRDefault="002F29F6" w:rsidP="003F5FFB">
            <w:pPr>
              <w:widowControl/>
              <w:spacing w:before="0"/>
              <w:jc w:val="right"/>
            </w:pPr>
            <w:r w:rsidRPr="00AA6592">
              <w:t> </w:t>
            </w:r>
          </w:p>
        </w:tc>
        <w:tc>
          <w:tcPr>
            <w:tcW w:w="1871" w:type="dxa"/>
            <w:gridSpan w:val="2"/>
            <w:tcBorders>
              <w:top w:val="single" w:sz="4" w:space="0" w:color="auto"/>
              <w:left w:val="nil"/>
              <w:bottom w:val="single" w:sz="4" w:space="0" w:color="auto"/>
              <w:right w:val="nil"/>
            </w:tcBorders>
            <w:noWrap/>
            <w:vAlign w:val="bottom"/>
            <w:hideMark/>
          </w:tcPr>
          <w:p w:rsidR="002F29F6" w:rsidRPr="00AA6592" w:rsidRDefault="002F29F6" w:rsidP="003F5FFB">
            <w:pPr>
              <w:widowControl/>
              <w:spacing w:before="0"/>
              <w:jc w:val="right"/>
            </w:pPr>
            <w:r w:rsidRPr="00AA6592">
              <w:t> </w:t>
            </w:r>
          </w:p>
        </w:tc>
        <w:tc>
          <w:tcPr>
            <w:tcW w:w="1636" w:type="dxa"/>
            <w:gridSpan w:val="2"/>
            <w:tcBorders>
              <w:top w:val="single" w:sz="4" w:space="0" w:color="auto"/>
              <w:left w:val="nil"/>
              <w:bottom w:val="single" w:sz="4" w:space="0" w:color="auto"/>
              <w:right w:val="nil"/>
            </w:tcBorders>
            <w:vAlign w:val="bottom"/>
            <w:hideMark/>
          </w:tcPr>
          <w:p w:rsidR="002F29F6" w:rsidRPr="00AA6592" w:rsidRDefault="002F29F6" w:rsidP="003F5FFB">
            <w:pPr>
              <w:widowControl/>
              <w:spacing w:before="0"/>
              <w:jc w:val="right"/>
            </w:pPr>
            <w:r w:rsidRPr="00AA6592">
              <w:t> </w:t>
            </w:r>
          </w:p>
        </w:tc>
        <w:tc>
          <w:tcPr>
            <w:tcW w:w="1472" w:type="dxa"/>
            <w:gridSpan w:val="2"/>
            <w:tcBorders>
              <w:top w:val="single" w:sz="4" w:space="0" w:color="auto"/>
              <w:left w:val="nil"/>
              <w:bottom w:val="single" w:sz="4" w:space="0" w:color="auto"/>
              <w:right w:val="nil"/>
            </w:tcBorders>
            <w:noWrap/>
            <w:vAlign w:val="bottom"/>
            <w:hideMark/>
          </w:tcPr>
          <w:p w:rsidR="002F29F6" w:rsidRPr="00AA6592" w:rsidRDefault="002F29F6" w:rsidP="003F5FFB">
            <w:pPr>
              <w:widowControl/>
              <w:spacing w:before="0"/>
              <w:jc w:val="right"/>
            </w:pPr>
            <w:r w:rsidRPr="00AA6592">
              <w:t> </w:t>
            </w:r>
          </w:p>
        </w:tc>
      </w:tr>
      <w:tr w:rsidR="002F29F6" w:rsidRPr="00AA6592" w:rsidTr="003F5FFB">
        <w:trPr>
          <w:gridAfter w:val="1"/>
          <w:wAfter w:w="142" w:type="dxa"/>
          <w:trHeight w:val="300"/>
        </w:trPr>
        <w:tc>
          <w:tcPr>
            <w:tcW w:w="3737" w:type="dxa"/>
            <w:gridSpan w:val="2"/>
            <w:tcBorders>
              <w:top w:val="nil"/>
              <w:left w:val="nil"/>
              <w:bottom w:val="nil"/>
              <w:right w:val="nil"/>
            </w:tcBorders>
            <w:vAlign w:val="bottom"/>
            <w:hideMark/>
          </w:tcPr>
          <w:p w:rsidR="002F29F6" w:rsidRPr="00AA6592" w:rsidRDefault="002F29F6" w:rsidP="003F5FFB">
            <w:pPr>
              <w:widowControl/>
              <w:spacing w:before="0"/>
            </w:pPr>
            <w:r w:rsidRPr="00AA6592">
              <w:t>Основные средства</w:t>
            </w:r>
          </w:p>
        </w:tc>
        <w:tc>
          <w:tcPr>
            <w:tcW w:w="1366" w:type="dxa"/>
            <w:tcBorders>
              <w:top w:val="nil"/>
              <w:left w:val="nil"/>
              <w:bottom w:val="nil"/>
              <w:right w:val="nil"/>
            </w:tcBorders>
            <w:noWrap/>
            <w:vAlign w:val="bottom"/>
            <w:hideMark/>
          </w:tcPr>
          <w:p w:rsidR="002F29F6" w:rsidRPr="00AA6592" w:rsidRDefault="002F29F6" w:rsidP="003F5FFB">
            <w:pPr>
              <w:widowControl/>
              <w:spacing w:before="0"/>
              <w:jc w:val="right"/>
              <w:rPr>
                <w:lang w:val="en-US"/>
              </w:rPr>
            </w:pPr>
            <w:r w:rsidRPr="00AA6592">
              <w:rPr>
                <w:lang w:val="en-US"/>
              </w:rPr>
              <w:t>(</w:t>
            </w:r>
            <w:r w:rsidRPr="00AA6592">
              <w:t>175 026</w:t>
            </w:r>
            <w:r w:rsidRPr="00AA6592">
              <w:rPr>
                <w:lang w:val="en-US"/>
              </w:rPr>
              <w:t>)</w:t>
            </w:r>
          </w:p>
        </w:tc>
        <w:tc>
          <w:tcPr>
            <w:tcW w:w="1871"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49 412</w:t>
            </w:r>
          </w:p>
        </w:tc>
        <w:tc>
          <w:tcPr>
            <w:tcW w:w="1636" w:type="dxa"/>
            <w:gridSpan w:val="2"/>
            <w:tcBorders>
              <w:top w:val="nil"/>
              <w:left w:val="nil"/>
              <w:bottom w:val="nil"/>
              <w:right w:val="nil"/>
            </w:tcBorders>
            <w:vAlign w:val="bottom"/>
            <w:hideMark/>
          </w:tcPr>
          <w:p w:rsidR="002F29F6" w:rsidRPr="00AA6592" w:rsidRDefault="002F29F6" w:rsidP="003F5FFB">
            <w:pPr>
              <w:widowControl/>
              <w:spacing w:before="0"/>
              <w:jc w:val="right"/>
            </w:pPr>
            <w:r w:rsidRPr="00AA6592">
              <w:t xml:space="preserve">                     -     </w:t>
            </w:r>
          </w:p>
        </w:tc>
        <w:tc>
          <w:tcPr>
            <w:tcW w:w="1472" w:type="dxa"/>
            <w:gridSpan w:val="2"/>
            <w:tcBorders>
              <w:top w:val="nil"/>
              <w:left w:val="nil"/>
              <w:bottom w:val="nil"/>
              <w:right w:val="nil"/>
            </w:tcBorders>
            <w:noWrap/>
            <w:vAlign w:val="bottom"/>
            <w:hideMark/>
          </w:tcPr>
          <w:p w:rsidR="002F29F6" w:rsidRPr="00AA6592" w:rsidRDefault="002F29F6" w:rsidP="003F5FFB">
            <w:pPr>
              <w:widowControl/>
              <w:spacing w:before="0"/>
              <w:jc w:val="right"/>
              <w:rPr>
                <w:lang w:val="en-US"/>
              </w:rPr>
            </w:pPr>
            <w:r w:rsidRPr="00AA6592">
              <w:rPr>
                <w:lang w:val="en-US"/>
              </w:rPr>
              <w:t>(</w:t>
            </w:r>
            <w:r w:rsidRPr="00AA6592">
              <w:t>224 438</w:t>
            </w:r>
            <w:r w:rsidRPr="00AA6592">
              <w:rPr>
                <w:lang w:val="en-US"/>
              </w:rPr>
              <w:t>)</w:t>
            </w:r>
          </w:p>
        </w:tc>
      </w:tr>
      <w:tr w:rsidR="002F29F6" w:rsidRPr="00AA6592" w:rsidTr="003F5FFB">
        <w:trPr>
          <w:gridAfter w:val="1"/>
          <w:wAfter w:w="142" w:type="dxa"/>
          <w:trHeight w:val="330"/>
        </w:trPr>
        <w:tc>
          <w:tcPr>
            <w:tcW w:w="3737" w:type="dxa"/>
            <w:gridSpan w:val="2"/>
            <w:tcBorders>
              <w:top w:val="nil"/>
              <w:left w:val="nil"/>
              <w:bottom w:val="single" w:sz="4" w:space="0" w:color="auto"/>
              <w:right w:val="nil"/>
            </w:tcBorders>
            <w:vAlign w:val="bottom"/>
            <w:hideMark/>
          </w:tcPr>
          <w:p w:rsidR="002F29F6" w:rsidRPr="00AA6592" w:rsidRDefault="002F29F6" w:rsidP="003F5FFB">
            <w:pPr>
              <w:widowControl/>
              <w:spacing w:before="0"/>
            </w:pPr>
            <w:r w:rsidRPr="00AA6592">
              <w:t>Прочие начисления и доначисления</w:t>
            </w:r>
          </w:p>
        </w:tc>
        <w:tc>
          <w:tcPr>
            <w:tcW w:w="1366" w:type="dxa"/>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(61 434)</w:t>
            </w:r>
          </w:p>
        </w:tc>
        <w:tc>
          <w:tcPr>
            <w:tcW w:w="1871" w:type="dxa"/>
            <w:gridSpan w:val="2"/>
            <w:tcBorders>
              <w:top w:val="nil"/>
              <w:left w:val="nil"/>
              <w:bottom w:val="nil"/>
              <w:right w:val="nil"/>
            </w:tcBorders>
            <w:noWrap/>
            <w:vAlign w:val="bottom"/>
            <w:hideMark/>
          </w:tcPr>
          <w:p w:rsidR="002F29F6" w:rsidRPr="00AA6592" w:rsidRDefault="002F29F6" w:rsidP="003F5FFB">
            <w:pPr>
              <w:widowControl/>
              <w:spacing w:before="0"/>
              <w:jc w:val="right"/>
              <w:rPr>
                <w:lang w:val="en-US"/>
              </w:rPr>
            </w:pPr>
            <w:r w:rsidRPr="00AA6592">
              <w:rPr>
                <w:lang w:val="en-US"/>
              </w:rPr>
              <w:t>(</w:t>
            </w:r>
            <w:r w:rsidRPr="00AA6592">
              <w:t>1 878)</w:t>
            </w:r>
          </w:p>
        </w:tc>
        <w:tc>
          <w:tcPr>
            <w:tcW w:w="1636" w:type="dxa"/>
            <w:gridSpan w:val="2"/>
            <w:tcBorders>
              <w:top w:val="nil"/>
              <w:left w:val="nil"/>
              <w:bottom w:val="single" w:sz="4" w:space="0" w:color="auto"/>
              <w:right w:val="nil"/>
            </w:tcBorders>
            <w:vAlign w:val="bottom"/>
            <w:hideMark/>
          </w:tcPr>
          <w:p w:rsidR="002F29F6" w:rsidRPr="00AA6592" w:rsidRDefault="002F29F6" w:rsidP="003F5FFB">
            <w:pPr>
              <w:widowControl/>
              <w:spacing w:before="0"/>
              <w:jc w:val="right"/>
            </w:pPr>
            <w:r w:rsidRPr="00AA6592">
              <w:t>151</w:t>
            </w:r>
          </w:p>
        </w:tc>
        <w:tc>
          <w:tcPr>
            <w:tcW w:w="1472"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(59 707)</w:t>
            </w:r>
          </w:p>
        </w:tc>
      </w:tr>
      <w:tr w:rsidR="002F29F6" w:rsidRPr="00AA6592" w:rsidTr="003F5FFB">
        <w:trPr>
          <w:gridAfter w:val="1"/>
          <w:wAfter w:w="142" w:type="dxa"/>
          <w:trHeight w:val="540"/>
        </w:trPr>
        <w:tc>
          <w:tcPr>
            <w:tcW w:w="3737" w:type="dxa"/>
            <w:gridSpan w:val="2"/>
            <w:tcBorders>
              <w:top w:val="nil"/>
              <w:left w:val="nil"/>
              <w:bottom w:val="double" w:sz="6" w:space="0" w:color="auto"/>
              <w:right w:val="nil"/>
            </w:tcBorders>
            <w:vAlign w:val="bottom"/>
            <w:hideMark/>
          </w:tcPr>
          <w:p w:rsidR="002F29F6" w:rsidRPr="00AA6592" w:rsidRDefault="002F29F6" w:rsidP="003F5FFB">
            <w:pPr>
              <w:widowControl/>
              <w:spacing w:before="0"/>
              <w:rPr>
                <w:b/>
                <w:bCs/>
              </w:rPr>
            </w:pPr>
            <w:r w:rsidRPr="00AA6592">
              <w:rPr>
                <w:b/>
                <w:bCs/>
              </w:rPr>
              <w:t>Итого отложенные налоговые обязательства</w:t>
            </w:r>
          </w:p>
        </w:tc>
        <w:tc>
          <w:tcPr>
            <w:tcW w:w="1366" w:type="dxa"/>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lang w:val="en-US"/>
              </w:rPr>
            </w:pPr>
            <w:r w:rsidRPr="00AA6592">
              <w:rPr>
                <w:b/>
                <w:bCs/>
                <w:lang w:val="en-US"/>
              </w:rPr>
              <w:t>(</w:t>
            </w:r>
            <w:r w:rsidRPr="00AA6592">
              <w:rPr>
                <w:b/>
                <w:bCs/>
              </w:rPr>
              <w:t>236 460</w:t>
            </w:r>
            <w:r w:rsidRPr="00AA6592">
              <w:rPr>
                <w:b/>
                <w:bCs/>
                <w:lang w:val="en-US"/>
              </w:rPr>
              <w:t>)</w:t>
            </w:r>
          </w:p>
        </w:tc>
        <w:tc>
          <w:tcPr>
            <w:tcW w:w="1871" w:type="dxa"/>
            <w:gridSpan w:val="2"/>
            <w:tcBorders>
              <w:top w:val="single" w:sz="4" w:space="0" w:color="auto"/>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rPr>
                <w:b/>
              </w:rPr>
              <w:t>47 534</w:t>
            </w:r>
          </w:p>
        </w:tc>
        <w:tc>
          <w:tcPr>
            <w:tcW w:w="1636" w:type="dxa"/>
            <w:gridSpan w:val="2"/>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rPr>
                <w:b/>
                <w:bCs/>
              </w:rPr>
              <w:t>151</w:t>
            </w:r>
          </w:p>
        </w:tc>
        <w:tc>
          <w:tcPr>
            <w:tcW w:w="1472" w:type="dxa"/>
            <w:gridSpan w:val="2"/>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lang w:val="en-US"/>
              </w:rPr>
            </w:pPr>
            <w:r w:rsidRPr="00AA6592">
              <w:rPr>
                <w:b/>
                <w:bCs/>
                <w:lang w:val="en-US"/>
              </w:rPr>
              <w:t>(</w:t>
            </w:r>
            <w:r w:rsidRPr="00AA6592">
              <w:rPr>
                <w:b/>
                <w:bCs/>
              </w:rPr>
              <w:t>284 145</w:t>
            </w:r>
            <w:r w:rsidRPr="00AA6592">
              <w:rPr>
                <w:b/>
                <w:bCs/>
                <w:lang w:val="en-US"/>
              </w:rPr>
              <w:t>)</w:t>
            </w:r>
          </w:p>
        </w:tc>
      </w:tr>
      <w:tr w:rsidR="002F29F6" w:rsidRPr="00AA6592" w:rsidTr="003F5FFB">
        <w:trPr>
          <w:gridAfter w:val="1"/>
          <w:wAfter w:w="142" w:type="dxa"/>
          <w:trHeight w:val="540"/>
        </w:trPr>
        <w:tc>
          <w:tcPr>
            <w:tcW w:w="3737" w:type="dxa"/>
            <w:gridSpan w:val="2"/>
            <w:tcBorders>
              <w:top w:val="nil"/>
              <w:left w:val="nil"/>
              <w:bottom w:val="single" w:sz="4" w:space="0" w:color="auto"/>
              <w:right w:val="nil"/>
            </w:tcBorders>
            <w:vAlign w:val="bottom"/>
            <w:hideMark/>
          </w:tcPr>
          <w:p w:rsidR="002F29F6" w:rsidRPr="00AA6592" w:rsidRDefault="002F29F6" w:rsidP="003F5FFB">
            <w:pPr>
              <w:widowControl/>
              <w:spacing w:before="0"/>
            </w:pPr>
            <w:r w:rsidRPr="00AA6592">
              <w:t>Зачет отложенных налоговых активов и обязательств</w:t>
            </w:r>
          </w:p>
        </w:tc>
        <w:tc>
          <w:tcPr>
            <w:tcW w:w="1366" w:type="dxa"/>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rPr>
                <w:bCs/>
              </w:rPr>
              <w:t>110 192</w:t>
            </w:r>
          </w:p>
        </w:tc>
        <w:tc>
          <w:tcPr>
            <w:tcW w:w="1871"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lang w:val="en-US"/>
              </w:rPr>
            </w:pPr>
          </w:p>
        </w:tc>
        <w:tc>
          <w:tcPr>
            <w:tcW w:w="1636"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highlight w:val="yellow"/>
              </w:rPr>
            </w:pPr>
          </w:p>
        </w:tc>
        <w:tc>
          <w:tcPr>
            <w:tcW w:w="1472"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rPr>
                <w:bCs/>
              </w:rPr>
              <w:t>103 912</w:t>
            </w:r>
          </w:p>
        </w:tc>
      </w:tr>
      <w:tr w:rsidR="002F29F6" w:rsidRPr="00AA6592" w:rsidTr="003F5FFB">
        <w:trPr>
          <w:gridAfter w:val="1"/>
          <w:wAfter w:w="142" w:type="dxa"/>
          <w:trHeight w:val="525"/>
        </w:trPr>
        <w:tc>
          <w:tcPr>
            <w:tcW w:w="3737" w:type="dxa"/>
            <w:gridSpan w:val="2"/>
            <w:tcBorders>
              <w:top w:val="nil"/>
              <w:left w:val="nil"/>
              <w:bottom w:val="single" w:sz="4" w:space="0" w:color="auto"/>
              <w:right w:val="nil"/>
            </w:tcBorders>
            <w:vAlign w:val="bottom"/>
            <w:hideMark/>
          </w:tcPr>
          <w:p w:rsidR="002F29F6" w:rsidRPr="00AA6592" w:rsidRDefault="002F29F6" w:rsidP="003F5FFB">
            <w:pPr>
              <w:widowControl/>
              <w:spacing w:before="0"/>
              <w:rPr>
                <w:b/>
                <w:bCs/>
              </w:rPr>
            </w:pPr>
            <w:r w:rsidRPr="00AA6592">
              <w:rPr>
                <w:b/>
                <w:bCs/>
              </w:rPr>
              <w:t>Итого, чистые отложенные налоговые обязательства</w:t>
            </w:r>
          </w:p>
        </w:tc>
        <w:tc>
          <w:tcPr>
            <w:tcW w:w="1366" w:type="dxa"/>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b/>
                <w:bCs/>
                <w:lang w:val="en-US"/>
              </w:rPr>
            </w:pPr>
            <w:r w:rsidRPr="00AA6592">
              <w:rPr>
                <w:b/>
                <w:bCs/>
                <w:lang w:val="en-US"/>
              </w:rPr>
              <w:t>(</w:t>
            </w:r>
            <w:r w:rsidRPr="00AA6592">
              <w:rPr>
                <w:b/>
                <w:bCs/>
              </w:rPr>
              <w:t>126 268</w:t>
            </w:r>
            <w:r w:rsidRPr="00AA6592">
              <w:rPr>
                <w:b/>
                <w:bCs/>
                <w:lang w:val="en-US"/>
              </w:rPr>
              <w:t>)</w:t>
            </w:r>
          </w:p>
        </w:tc>
        <w:tc>
          <w:tcPr>
            <w:tcW w:w="1871"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b/>
                <w:bCs/>
                <w:lang w:val="en-US"/>
              </w:rPr>
            </w:pPr>
          </w:p>
        </w:tc>
        <w:tc>
          <w:tcPr>
            <w:tcW w:w="1636"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b/>
                <w:bCs/>
                <w:highlight w:val="yellow"/>
                <w:lang w:val="en-US"/>
              </w:rPr>
            </w:pPr>
          </w:p>
        </w:tc>
        <w:tc>
          <w:tcPr>
            <w:tcW w:w="1472"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b/>
                <w:bCs/>
                <w:lang w:val="en-US"/>
              </w:rPr>
            </w:pPr>
            <w:r w:rsidRPr="00AA6592">
              <w:rPr>
                <w:b/>
                <w:bCs/>
                <w:lang w:val="en-US"/>
              </w:rPr>
              <w:t>(</w:t>
            </w:r>
            <w:r w:rsidRPr="00AA6592">
              <w:rPr>
                <w:b/>
                <w:bCs/>
              </w:rPr>
              <w:t>180 233</w:t>
            </w:r>
            <w:r w:rsidRPr="00AA6592">
              <w:rPr>
                <w:b/>
                <w:bCs/>
                <w:lang w:val="en-US"/>
              </w:rPr>
              <w:t>)</w:t>
            </w:r>
          </w:p>
        </w:tc>
      </w:tr>
      <w:tr w:rsidR="002F29F6" w:rsidRPr="00AA6592" w:rsidTr="003F5FFB">
        <w:trPr>
          <w:trHeight w:val="1275"/>
        </w:trPr>
        <w:tc>
          <w:tcPr>
            <w:tcW w:w="3652" w:type="dxa"/>
            <w:tcBorders>
              <w:top w:val="nil"/>
              <w:left w:val="nil"/>
              <w:bottom w:val="single" w:sz="4" w:space="0" w:color="auto"/>
              <w:right w:val="nil"/>
            </w:tcBorders>
            <w:vAlign w:val="center"/>
            <w:hideMark/>
          </w:tcPr>
          <w:p w:rsidR="002F29F6" w:rsidRPr="00AA6592" w:rsidRDefault="002F29F6" w:rsidP="003F5FFB">
            <w:pPr>
              <w:widowControl/>
              <w:spacing w:before="0"/>
              <w:jc w:val="center"/>
              <w:rPr>
                <w:b/>
                <w:bCs/>
              </w:rPr>
            </w:pPr>
            <w:r w:rsidRPr="00AA6592">
              <w:rPr>
                <w:b/>
                <w:bCs/>
              </w:rPr>
              <w:lastRenderedPageBreak/>
              <w:t>Налоговый эффект вычитаемых временных разниц и убытков, перенесенных на будущее:</w:t>
            </w:r>
          </w:p>
        </w:tc>
        <w:tc>
          <w:tcPr>
            <w:tcW w:w="1593" w:type="dxa"/>
            <w:gridSpan w:val="3"/>
            <w:tcBorders>
              <w:top w:val="nil"/>
              <w:left w:val="nil"/>
              <w:bottom w:val="single" w:sz="4" w:space="0" w:color="auto"/>
              <w:right w:val="nil"/>
            </w:tcBorders>
            <w:noWrap/>
            <w:vAlign w:val="center"/>
            <w:hideMark/>
          </w:tcPr>
          <w:p w:rsidR="002F29F6" w:rsidRPr="00AA6592" w:rsidRDefault="002F29F6" w:rsidP="003F5FFB">
            <w:pPr>
              <w:widowControl/>
              <w:spacing w:before="0"/>
              <w:jc w:val="center"/>
              <w:rPr>
                <w:b/>
                <w:bCs/>
              </w:rPr>
            </w:pPr>
            <w:r w:rsidRPr="00AA6592">
              <w:rPr>
                <w:b/>
                <w:bCs/>
              </w:rPr>
              <w:t>31 декабря 2016г.</w:t>
            </w:r>
          </w:p>
        </w:tc>
        <w:tc>
          <w:tcPr>
            <w:tcW w:w="2013" w:type="dxa"/>
            <w:gridSpan w:val="2"/>
            <w:tcBorders>
              <w:top w:val="nil"/>
              <w:left w:val="nil"/>
              <w:bottom w:val="single" w:sz="4" w:space="0" w:color="auto"/>
              <w:right w:val="nil"/>
            </w:tcBorders>
            <w:vAlign w:val="center"/>
            <w:hideMark/>
          </w:tcPr>
          <w:p w:rsidR="002F29F6" w:rsidRPr="00AA6592" w:rsidRDefault="002F29F6" w:rsidP="003F5FFB">
            <w:pPr>
              <w:widowControl/>
              <w:spacing w:before="0"/>
              <w:jc w:val="center"/>
              <w:rPr>
                <w:b/>
                <w:bCs/>
              </w:rPr>
            </w:pPr>
            <w:r w:rsidRPr="00AA6592">
              <w:rPr>
                <w:b/>
                <w:bCs/>
              </w:rPr>
              <w:t>Изменения за период в отчете о прибылях и убытках</w:t>
            </w:r>
          </w:p>
        </w:tc>
        <w:tc>
          <w:tcPr>
            <w:tcW w:w="1636" w:type="dxa"/>
            <w:gridSpan w:val="2"/>
            <w:tcBorders>
              <w:top w:val="nil"/>
              <w:left w:val="nil"/>
              <w:bottom w:val="single" w:sz="4" w:space="0" w:color="auto"/>
              <w:right w:val="nil"/>
            </w:tcBorders>
            <w:vAlign w:val="center"/>
            <w:hideMark/>
          </w:tcPr>
          <w:p w:rsidR="002F29F6" w:rsidRPr="00AA6592" w:rsidRDefault="002F29F6" w:rsidP="003F5FFB">
            <w:pPr>
              <w:widowControl/>
              <w:spacing w:before="0"/>
              <w:jc w:val="center"/>
              <w:rPr>
                <w:b/>
                <w:bCs/>
              </w:rPr>
            </w:pPr>
            <w:r w:rsidRPr="00AA6592">
              <w:rPr>
                <w:b/>
                <w:bCs/>
              </w:rPr>
              <w:t>Изменения за период в отчете о совокупном доходе</w:t>
            </w:r>
          </w:p>
        </w:tc>
        <w:tc>
          <w:tcPr>
            <w:tcW w:w="1330" w:type="dxa"/>
            <w:gridSpan w:val="2"/>
            <w:tcBorders>
              <w:top w:val="nil"/>
              <w:left w:val="nil"/>
              <w:bottom w:val="single" w:sz="4" w:space="0" w:color="auto"/>
              <w:right w:val="nil"/>
            </w:tcBorders>
            <w:noWrap/>
            <w:vAlign w:val="center"/>
            <w:hideMark/>
          </w:tcPr>
          <w:p w:rsidR="002F29F6" w:rsidRPr="00AA6592" w:rsidRDefault="002F29F6" w:rsidP="003F5FFB">
            <w:pPr>
              <w:widowControl/>
              <w:spacing w:before="0"/>
              <w:jc w:val="center"/>
              <w:rPr>
                <w:b/>
                <w:bCs/>
              </w:rPr>
            </w:pPr>
            <w:r w:rsidRPr="00AA6592">
              <w:rPr>
                <w:b/>
                <w:bCs/>
              </w:rPr>
              <w:t>31 декабря 201</w:t>
            </w:r>
            <w:r w:rsidRPr="00AA6592">
              <w:rPr>
                <w:b/>
                <w:bCs/>
                <w:lang w:val="en-US"/>
              </w:rPr>
              <w:t>5</w:t>
            </w:r>
            <w:r w:rsidRPr="00AA6592">
              <w:rPr>
                <w:b/>
                <w:bCs/>
              </w:rPr>
              <w:t>г.</w:t>
            </w:r>
          </w:p>
        </w:tc>
      </w:tr>
      <w:tr w:rsidR="002F29F6" w:rsidRPr="00AA6592" w:rsidTr="003F5FFB">
        <w:trPr>
          <w:trHeight w:val="300"/>
        </w:trPr>
        <w:tc>
          <w:tcPr>
            <w:tcW w:w="3652" w:type="dxa"/>
            <w:tcBorders>
              <w:top w:val="nil"/>
              <w:left w:val="nil"/>
              <w:bottom w:val="nil"/>
              <w:right w:val="nil"/>
            </w:tcBorders>
            <w:vAlign w:val="bottom"/>
            <w:hideMark/>
          </w:tcPr>
          <w:p w:rsidR="002F29F6" w:rsidRPr="00AA6592" w:rsidRDefault="002F29F6" w:rsidP="003F5FFB">
            <w:pPr>
              <w:widowControl/>
              <w:spacing w:before="0"/>
            </w:pPr>
            <w:r w:rsidRPr="00AA6592">
              <w:t>Запасы</w:t>
            </w:r>
          </w:p>
        </w:tc>
        <w:tc>
          <w:tcPr>
            <w:tcW w:w="1593" w:type="dxa"/>
            <w:gridSpan w:val="3"/>
            <w:tcBorders>
              <w:top w:val="nil"/>
              <w:left w:val="nil"/>
              <w:bottom w:val="nil"/>
              <w:right w:val="nil"/>
            </w:tcBorders>
            <w:noWrap/>
            <w:vAlign w:val="bottom"/>
            <w:hideMark/>
          </w:tcPr>
          <w:p w:rsidR="002F29F6" w:rsidRPr="00AA6592" w:rsidRDefault="002F29F6" w:rsidP="003F5FFB">
            <w:pPr>
              <w:widowControl/>
              <w:spacing w:before="0"/>
              <w:jc w:val="right"/>
            </w:pPr>
            <w:r w:rsidRPr="00AA6592">
              <w:t>173</w:t>
            </w:r>
          </w:p>
        </w:tc>
        <w:tc>
          <w:tcPr>
            <w:tcW w:w="2013"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(71)</w:t>
            </w:r>
          </w:p>
        </w:tc>
        <w:tc>
          <w:tcPr>
            <w:tcW w:w="1636" w:type="dxa"/>
            <w:gridSpan w:val="2"/>
            <w:tcBorders>
              <w:top w:val="nil"/>
              <w:left w:val="nil"/>
              <w:bottom w:val="nil"/>
              <w:right w:val="nil"/>
            </w:tcBorders>
            <w:vAlign w:val="bottom"/>
            <w:hideMark/>
          </w:tcPr>
          <w:p w:rsidR="002F29F6" w:rsidRPr="00AA6592" w:rsidRDefault="002F29F6" w:rsidP="003F5FFB">
            <w:pPr>
              <w:widowControl/>
              <w:spacing w:before="0"/>
              <w:jc w:val="right"/>
            </w:pPr>
            <w:r w:rsidRPr="00AA6592">
              <w:t xml:space="preserve">                     -     </w:t>
            </w:r>
          </w:p>
        </w:tc>
        <w:tc>
          <w:tcPr>
            <w:tcW w:w="1330"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244</w:t>
            </w:r>
          </w:p>
        </w:tc>
      </w:tr>
      <w:tr w:rsidR="002F29F6" w:rsidRPr="00AA6592" w:rsidTr="003F5FFB">
        <w:trPr>
          <w:trHeight w:val="300"/>
        </w:trPr>
        <w:tc>
          <w:tcPr>
            <w:tcW w:w="3652" w:type="dxa"/>
            <w:tcBorders>
              <w:top w:val="nil"/>
              <w:left w:val="nil"/>
              <w:bottom w:val="nil"/>
              <w:right w:val="nil"/>
            </w:tcBorders>
            <w:vAlign w:val="bottom"/>
            <w:hideMark/>
          </w:tcPr>
          <w:p w:rsidR="002F29F6" w:rsidRPr="00AA6592" w:rsidRDefault="002F29F6" w:rsidP="003F5FFB">
            <w:pPr>
              <w:widowControl/>
              <w:spacing w:before="0"/>
            </w:pPr>
            <w:r w:rsidRPr="00AA6592">
              <w:t>Дебиторская задолженность</w:t>
            </w:r>
          </w:p>
        </w:tc>
        <w:tc>
          <w:tcPr>
            <w:tcW w:w="1593" w:type="dxa"/>
            <w:gridSpan w:val="3"/>
            <w:tcBorders>
              <w:top w:val="nil"/>
              <w:left w:val="nil"/>
              <w:bottom w:val="nil"/>
              <w:right w:val="nil"/>
            </w:tcBorders>
            <w:noWrap/>
            <w:vAlign w:val="bottom"/>
            <w:hideMark/>
          </w:tcPr>
          <w:p w:rsidR="002F29F6" w:rsidRPr="00AA6592" w:rsidRDefault="002F29F6" w:rsidP="003F5FFB">
            <w:pPr>
              <w:widowControl/>
              <w:spacing w:before="0"/>
              <w:jc w:val="right"/>
            </w:pPr>
            <w:r w:rsidRPr="00AA6592">
              <w:t>62 338</w:t>
            </w:r>
          </w:p>
        </w:tc>
        <w:tc>
          <w:tcPr>
            <w:tcW w:w="2013"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56 210</w:t>
            </w:r>
          </w:p>
        </w:tc>
        <w:tc>
          <w:tcPr>
            <w:tcW w:w="1636" w:type="dxa"/>
            <w:gridSpan w:val="2"/>
            <w:tcBorders>
              <w:top w:val="nil"/>
              <w:left w:val="nil"/>
              <w:bottom w:val="nil"/>
              <w:right w:val="nil"/>
            </w:tcBorders>
            <w:vAlign w:val="bottom"/>
            <w:hideMark/>
          </w:tcPr>
          <w:p w:rsidR="002F29F6" w:rsidRPr="00AA6592" w:rsidRDefault="002F29F6" w:rsidP="003F5FFB">
            <w:pPr>
              <w:widowControl/>
              <w:spacing w:before="0"/>
              <w:jc w:val="right"/>
            </w:pPr>
            <w:r w:rsidRPr="00AA6592">
              <w:t xml:space="preserve">                     -     </w:t>
            </w:r>
          </w:p>
        </w:tc>
        <w:tc>
          <w:tcPr>
            <w:tcW w:w="1330"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6 128</w:t>
            </w:r>
          </w:p>
        </w:tc>
      </w:tr>
      <w:tr w:rsidR="002F29F6" w:rsidRPr="00AA6592" w:rsidTr="003F5FFB">
        <w:trPr>
          <w:trHeight w:val="360"/>
        </w:trPr>
        <w:tc>
          <w:tcPr>
            <w:tcW w:w="3652" w:type="dxa"/>
            <w:tcBorders>
              <w:top w:val="nil"/>
              <w:left w:val="nil"/>
              <w:bottom w:val="single" w:sz="4" w:space="0" w:color="auto"/>
              <w:right w:val="nil"/>
            </w:tcBorders>
            <w:vAlign w:val="bottom"/>
            <w:hideMark/>
          </w:tcPr>
          <w:p w:rsidR="002F29F6" w:rsidRPr="00AA6592" w:rsidRDefault="002F29F6" w:rsidP="003F5FFB">
            <w:pPr>
              <w:widowControl/>
              <w:spacing w:before="0"/>
            </w:pPr>
            <w:r w:rsidRPr="00AA6592">
              <w:t>Кредиторская задолженность</w:t>
            </w:r>
          </w:p>
        </w:tc>
        <w:tc>
          <w:tcPr>
            <w:tcW w:w="1593" w:type="dxa"/>
            <w:gridSpan w:val="3"/>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41 401</w:t>
            </w:r>
          </w:p>
        </w:tc>
        <w:tc>
          <w:tcPr>
            <w:tcW w:w="2013" w:type="dxa"/>
            <w:gridSpan w:val="2"/>
            <w:tcBorders>
              <w:top w:val="nil"/>
              <w:left w:val="nil"/>
              <w:bottom w:val="nil"/>
              <w:right w:val="nil"/>
            </w:tcBorders>
            <w:noWrap/>
            <w:vAlign w:val="bottom"/>
            <w:hideMark/>
          </w:tcPr>
          <w:p w:rsidR="002F29F6" w:rsidRPr="00AA6592" w:rsidRDefault="002F29F6" w:rsidP="003F5FFB">
            <w:pPr>
              <w:widowControl/>
              <w:spacing w:before="0"/>
              <w:jc w:val="right"/>
              <w:rPr>
                <w:lang w:val="en-US"/>
              </w:rPr>
            </w:pPr>
            <w:r w:rsidRPr="00AA6592">
              <w:rPr>
                <w:lang w:val="en-US"/>
              </w:rPr>
              <w:t>2 045</w:t>
            </w:r>
          </w:p>
        </w:tc>
        <w:tc>
          <w:tcPr>
            <w:tcW w:w="1636" w:type="dxa"/>
            <w:gridSpan w:val="2"/>
            <w:tcBorders>
              <w:top w:val="nil"/>
              <w:left w:val="nil"/>
              <w:bottom w:val="single" w:sz="4" w:space="0" w:color="auto"/>
              <w:right w:val="nil"/>
            </w:tcBorders>
            <w:vAlign w:val="bottom"/>
            <w:hideMark/>
          </w:tcPr>
          <w:p w:rsidR="002F29F6" w:rsidRPr="00AA6592" w:rsidRDefault="002F29F6" w:rsidP="003F5FFB">
            <w:pPr>
              <w:widowControl/>
              <w:spacing w:before="0"/>
              <w:jc w:val="right"/>
            </w:pPr>
            <w:r w:rsidRPr="00AA6592">
              <w:t xml:space="preserve">                     -     </w:t>
            </w:r>
          </w:p>
        </w:tc>
        <w:tc>
          <w:tcPr>
            <w:tcW w:w="1330"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39 356</w:t>
            </w:r>
          </w:p>
        </w:tc>
      </w:tr>
      <w:tr w:rsidR="002F29F6" w:rsidRPr="00AA6592" w:rsidTr="003F5FFB">
        <w:trPr>
          <w:trHeight w:val="339"/>
        </w:trPr>
        <w:tc>
          <w:tcPr>
            <w:tcW w:w="3652" w:type="dxa"/>
            <w:tcBorders>
              <w:top w:val="nil"/>
              <w:left w:val="nil"/>
              <w:bottom w:val="double" w:sz="6" w:space="0" w:color="auto"/>
              <w:right w:val="nil"/>
            </w:tcBorders>
            <w:vAlign w:val="bottom"/>
            <w:hideMark/>
          </w:tcPr>
          <w:p w:rsidR="002F29F6" w:rsidRPr="00AA6592" w:rsidRDefault="002F29F6" w:rsidP="003F5FFB">
            <w:pPr>
              <w:widowControl/>
              <w:spacing w:before="0"/>
              <w:rPr>
                <w:b/>
                <w:bCs/>
              </w:rPr>
            </w:pPr>
            <w:r w:rsidRPr="00AA6592">
              <w:rPr>
                <w:b/>
                <w:bCs/>
              </w:rPr>
              <w:t>Итого отложенные налоговые активы:</w:t>
            </w:r>
          </w:p>
        </w:tc>
        <w:tc>
          <w:tcPr>
            <w:tcW w:w="1593" w:type="dxa"/>
            <w:gridSpan w:val="3"/>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rPr>
                <w:b/>
                <w:bCs/>
              </w:rPr>
              <w:t>103 912</w:t>
            </w:r>
          </w:p>
        </w:tc>
        <w:tc>
          <w:tcPr>
            <w:tcW w:w="2013" w:type="dxa"/>
            <w:gridSpan w:val="2"/>
            <w:tcBorders>
              <w:top w:val="single" w:sz="4" w:space="0" w:color="auto"/>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rPr>
                <w:b/>
                <w:bCs/>
              </w:rPr>
              <w:t>58 184</w:t>
            </w:r>
          </w:p>
        </w:tc>
        <w:tc>
          <w:tcPr>
            <w:tcW w:w="1636" w:type="dxa"/>
            <w:gridSpan w:val="2"/>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rPr>
                <w:b/>
                <w:bCs/>
              </w:rPr>
              <w:t>-</w:t>
            </w:r>
          </w:p>
        </w:tc>
        <w:tc>
          <w:tcPr>
            <w:tcW w:w="1330" w:type="dxa"/>
            <w:gridSpan w:val="2"/>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rPr>
                <w:b/>
                <w:bCs/>
              </w:rPr>
              <w:t>45 728</w:t>
            </w:r>
          </w:p>
        </w:tc>
      </w:tr>
      <w:tr w:rsidR="002F29F6" w:rsidRPr="00AA6592" w:rsidTr="003F5FFB">
        <w:trPr>
          <w:trHeight w:val="540"/>
        </w:trPr>
        <w:tc>
          <w:tcPr>
            <w:tcW w:w="3652" w:type="dxa"/>
            <w:tcBorders>
              <w:top w:val="nil"/>
              <w:left w:val="nil"/>
              <w:bottom w:val="single" w:sz="4" w:space="0" w:color="auto"/>
              <w:right w:val="nil"/>
            </w:tcBorders>
            <w:vAlign w:val="bottom"/>
            <w:hideMark/>
          </w:tcPr>
          <w:p w:rsidR="002F29F6" w:rsidRPr="00AA6592" w:rsidRDefault="002F29F6" w:rsidP="003F5FFB">
            <w:pPr>
              <w:widowControl/>
              <w:spacing w:before="0"/>
            </w:pPr>
            <w:r w:rsidRPr="00AA6592">
              <w:t>Зачет отложенных налоговых активов и обязательств</w:t>
            </w:r>
          </w:p>
        </w:tc>
        <w:tc>
          <w:tcPr>
            <w:tcW w:w="1593" w:type="dxa"/>
            <w:gridSpan w:val="3"/>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(103 912)</w:t>
            </w:r>
          </w:p>
        </w:tc>
        <w:tc>
          <w:tcPr>
            <w:tcW w:w="2013"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lang w:val="en-US"/>
              </w:rPr>
            </w:pPr>
          </w:p>
        </w:tc>
        <w:tc>
          <w:tcPr>
            <w:tcW w:w="1636"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p>
        </w:tc>
        <w:tc>
          <w:tcPr>
            <w:tcW w:w="1330"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(45 728)</w:t>
            </w:r>
          </w:p>
        </w:tc>
      </w:tr>
      <w:tr w:rsidR="002F29F6" w:rsidRPr="00AA6592" w:rsidTr="003F5FFB">
        <w:trPr>
          <w:trHeight w:val="525"/>
        </w:trPr>
        <w:tc>
          <w:tcPr>
            <w:tcW w:w="3652" w:type="dxa"/>
            <w:tcBorders>
              <w:top w:val="nil"/>
              <w:left w:val="nil"/>
              <w:bottom w:val="nil"/>
              <w:right w:val="nil"/>
            </w:tcBorders>
            <w:vAlign w:val="bottom"/>
            <w:hideMark/>
          </w:tcPr>
          <w:p w:rsidR="002F29F6" w:rsidRPr="00AA6592" w:rsidRDefault="002F29F6" w:rsidP="003F5FFB">
            <w:pPr>
              <w:widowControl/>
              <w:spacing w:before="0"/>
              <w:rPr>
                <w:b/>
                <w:bCs/>
              </w:rPr>
            </w:pPr>
            <w:r w:rsidRPr="00AA6592">
              <w:rPr>
                <w:b/>
                <w:bCs/>
              </w:rPr>
              <w:t>Итого, чистые отложенные налоговые активы</w:t>
            </w:r>
          </w:p>
        </w:tc>
        <w:tc>
          <w:tcPr>
            <w:tcW w:w="1593" w:type="dxa"/>
            <w:gridSpan w:val="3"/>
            <w:tcBorders>
              <w:top w:val="nil"/>
              <w:left w:val="nil"/>
              <w:bottom w:val="nil"/>
              <w:right w:val="nil"/>
            </w:tcBorders>
            <w:noWrap/>
            <w:vAlign w:val="bottom"/>
            <w:hideMark/>
          </w:tcPr>
          <w:p w:rsidR="002F29F6" w:rsidRPr="00AA6592" w:rsidRDefault="002F29F6" w:rsidP="003F5FFB">
            <w:pPr>
              <w:widowControl/>
              <w:spacing w:before="0"/>
              <w:jc w:val="right"/>
              <w:rPr>
                <w:b/>
                <w:bCs/>
              </w:rPr>
            </w:pPr>
            <w:r w:rsidRPr="00AA6592">
              <w:rPr>
                <w:b/>
                <w:bCs/>
              </w:rPr>
              <w:t>-</w:t>
            </w:r>
          </w:p>
        </w:tc>
        <w:tc>
          <w:tcPr>
            <w:tcW w:w="2013" w:type="dxa"/>
            <w:gridSpan w:val="2"/>
            <w:tcBorders>
              <w:top w:val="nil"/>
              <w:left w:val="nil"/>
              <w:bottom w:val="nil"/>
              <w:right w:val="nil"/>
            </w:tcBorders>
            <w:noWrap/>
            <w:vAlign w:val="bottom"/>
            <w:hideMark/>
          </w:tcPr>
          <w:p w:rsidR="002F29F6" w:rsidRPr="00AA6592" w:rsidRDefault="002F29F6" w:rsidP="003F5FFB">
            <w:pPr>
              <w:widowControl/>
              <w:spacing w:before="0"/>
              <w:jc w:val="right"/>
              <w:rPr>
                <w:b/>
                <w:bCs/>
              </w:rPr>
            </w:pPr>
          </w:p>
        </w:tc>
        <w:tc>
          <w:tcPr>
            <w:tcW w:w="1636" w:type="dxa"/>
            <w:gridSpan w:val="2"/>
            <w:tcBorders>
              <w:top w:val="nil"/>
              <w:left w:val="nil"/>
              <w:bottom w:val="nil"/>
              <w:right w:val="nil"/>
            </w:tcBorders>
            <w:noWrap/>
            <w:vAlign w:val="bottom"/>
            <w:hideMark/>
          </w:tcPr>
          <w:p w:rsidR="002F29F6" w:rsidRPr="00AA6592" w:rsidRDefault="002F29F6" w:rsidP="003F5FFB">
            <w:pPr>
              <w:widowControl/>
              <w:spacing w:before="0"/>
              <w:jc w:val="right"/>
              <w:rPr>
                <w:b/>
                <w:bCs/>
              </w:rPr>
            </w:pPr>
          </w:p>
        </w:tc>
        <w:tc>
          <w:tcPr>
            <w:tcW w:w="1330" w:type="dxa"/>
            <w:gridSpan w:val="2"/>
            <w:tcBorders>
              <w:top w:val="nil"/>
              <w:left w:val="nil"/>
              <w:bottom w:val="nil"/>
              <w:right w:val="nil"/>
            </w:tcBorders>
            <w:noWrap/>
            <w:vAlign w:val="bottom"/>
            <w:hideMark/>
          </w:tcPr>
          <w:p w:rsidR="002F29F6" w:rsidRPr="00AA6592" w:rsidRDefault="002F29F6" w:rsidP="003F5FFB">
            <w:pPr>
              <w:widowControl/>
              <w:spacing w:before="0"/>
              <w:jc w:val="right"/>
              <w:rPr>
                <w:b/>
                <w:bCs/>
              </w:rPr>
            </w:pPr>
            <w:r w:rsidRPr="00AA6592">
              <w:rPr>
                <w:b/>
                <w:bCs/>
              </w:rPr>
              <w:t>-</w:t>
            </w:r>
          </w:p>
        </w:tc>
      </w:tr>
      <w:tr w:rsidR="002F29F6" w:rsidRPr="00AA6592" w:rsidTr="003F5FFB">
        <w:trPr>
          <w:trHeight w:val="573"/>
        </w:trPr>
        <w:tc>
          <w:tcPr>
            <w:tcW w:w="3652" w:type="dxa"/>
            <w:tcBorders>
              <w:top w:val="single" w:sz="4" w:space="0" w:color="auto"/>
              <w:left w:val="nil"/>
              <w:bottom w:val="single" w:sz="4" w:space="0" w:color="auto"/>
              <w:right w:val="nil"/>
            </w:tcBorders>
            <w:vAlign w:val="bottom"/>
            <w:hideMark/>
          </w:tcPr>
          <w:p w:rsidR="002F29F6" w:rsidRPr="00AA6592" w:rsidRDefault="002F29F6" w:rsidP="003F5FFB">
            <w:pPr>
              <w:widowControl/>
              <w:spacing w:before="0"/>
              <w:rPr>
                <w:b/>
                <w:bCs/>
              </w:rPr>
            </w:pPr>
            <w:r w:rsidRPr="00AA6592">
              <w:rPr>
                <w:b/>
                <w:bCs/>
              </w:rPr>
              <w:t>Налоговый эффект от налогооблагаемых временных разниц:</w:t>
            </w:r>
          </w:p>
        </w:tc>
        <w:tc>
          <w:tcPr>
            <w:tcW w:w="1593" w:type="dxa"/>
            <w:gridSpan w:val="3"/>
            <w:tcBorders>
              <w:top w:val="single" w:sz="4" w:space="0" w:color="auto"/>
              <w:left w:val="nil"/>
              <w:bottom w:val="single" w:sz="4" w:space="0" w:color="auto"/>
              <w:right w:val="nil"/>
            </w:tcBorders>
            <w:noWrap/>
            <w:vAlign w:val="bottom"/>
            <w:hideMark/>
          </w:tcPr>
          <w:p w:rsidR="002F29F6" w:rsidRPr="00AA6592" w:rsidRDefault="002F29F6" w:rsidP="003F5FFB">
            <w:pPr>
              <w:widowControl/>
              <w:spacing w:before="0"/>
              <w:jc w:val="right"/>
            </w:pPr>
            <w:r w:rsidRPr="00AA6592">
              <w:t> </w:t>
            </w:r>
          </w:p>
        </w:tc>
        <w:tc>
          <w:tcPr>
            <w:tcW w:w="2013" w:type="dxa"/>
            <w:gridSpan w:val="2"/>
            <w:tcBorders>
              <w:top w:val="single" w:sz="4" w:space="0" w:color="auto"/>
              <w:left w:val="nil"/>
              <w:bottom w:val="single" w:sz="4" w:space="0" w:color="auto"/>
              <w:right w:val="nil"/>
            </w:tcBorders>
            <w:noWrap/>
            <w:vAlign w:val="bottom"/>
            <w:hideMark/>
          </w:tcPr>
          <w:p w:rsidR="002F29F6" w:rsidRPr="00AA6592" w:rsidRDefault="002F29F6" w:rsidP="003F5FFB">
            <w:pPr>
              <w:widowControl/>
              <w:spacing w:before="0"/>
              <w:jc w:val="right"/>
            </w:pPr>
            <w:r w:rsidRPr="00AA6592">
              <w:t> </w:t>
            </w:r>
          </w:p>
        </w:tc>
        <w:tc>
          <w:tcPr>
            <w:tcW w:w="1636" w:type="dxa"/>
            <w:gridSpan w:val="2"/>
            <w:tcBorders>
              <w:top w:val="single" w:sz="4" w:space="0" w:color="auto"/>
              <w:left w:val="nil"/>
              <w:bottom w:val="single" w:sz="4" w:space="0" w:color="auto"/>
              <w:right w:val="nil"/>
            </w:tcBorders>
            <w:vAlign w:val="bottom"/>
            <w:hideMark/>
          </w:tcPr>
          <w:p w:rsidR="002F29F6" w:rsidRPr="00AA6592" w:rsidRDefault="002F29F6" w:rsidP="003F5FFB">
            <w:pPr>
              <w:widowControl/>
              <w:spacing w:before="0"/>
              <w:jc w:val="right"/>
            </w:pPr>
            <w:r w:rsidRPr="00AA6592">
              <w:t> </w:t>
            </w:r>
          </w:p>
        </w:tc>
        <w:tc>
          <w:tcPr>
            <w:tcW w:w="1330" w:type="dxa"/>
            <w:gridSpan w:val="2"/>
            <w:tcBorders>
              <w:top w:val="single" w:sz="4" w:space="0" w:color="auto"/>
              <w:left w:val="nil"/>
              <w:bottom w:val="single" w:sz="4" w:space="0" w:color="auto"/>
              <w:right w:val="nil"/>
            </w:tcBorders>
            <w:noWrap/>
            <w:vAlign w:val="bottom"/>
            <w:hideMark/>
          </w:tcPr>
          <w:p w:rsidR="002F29F6" w:rsidRPr="00AA6592" w:rsidRDefault="002F29F6" w:rsidP="003F5FFB">
            <w:pPr>
              <w:widowControl/>
              <w:spacing w:before="0"/>
              <w:jc w:val="right"/>
            </w:pPr>
            <w:r w:rsidRPr="00AA6592">
              <w:t> </w:t>
            </w:r>
          </w:p>
        </w:tc>
      </w:tr>
      <w:tr w:rsidR="002F29F6" w:rsidRPr="00AA6592" w:rsidTr="003F5FFB">
        <w:trPr>
          <w:trHeight w:val="300"/>
        </w:trPr>
        <w:tc>
          <w:tcPr>
            <w:tcW w:w="3652" w:type="dxa"/>
            <w:tcBorders>
              <w:top w:val="nil"/>
              <w:left w:val="nil"/>
              <w:bottom w:val="nil"/>
              <w:right w:val="nil"/>
            </w:tcBorders>
            <w:vAlign w:val="bottom"/>
            <w:hideMark/>
          </w:tcPr>
          <w:p w:rsidR="002F29F6" w:rsidRPr="00AA6592" w:rsidRDefault="002F29F6" w:rsidP="003F5FFB">
            <w:pPr>
              <w:widowControl/>
              <w:spacing w:before="0"/>
            </w:pPr>
            <w:r w:rsidRPr="00AA6592">
              <w:t>Основные средства</w:t>
            </w:r>
          </w:p>
        </w:tc>
        <w:tc>
          <w:tcPr>
            <w:tcW w:w="1593" w:type="dxa"/>
            <w:gridSpan w:val="3"/>
            <w:tcBorders>
              <w:top w:val="nil"/>
              <w:left w:val="nil"/>
              <w:bottom w:val="nil"/>
              <w:right w:val="nil"/>
            </w:tcBorders>
            <w:noWrap/>
            <w:vAlign w:val="bottom"/>
            <w:hideMark/>
          </w:tcPr>
          <w:p w:rsidR="002F29F6" w:rsidRPr="00AA6592" w:rsidRDefault="002F29F6" w:rsidP="003F5FFB">
            <w:pPr>
              <w:widowControl/>
              <w:spacing w:before="0"/>
              <w:jc w:val="right"/>
              <w:rPr>
                <w:lang w:val="en-US"/>
              </w:rPr>
            </w:pPr>
            <w:r w:rsidRPr="00AA6592">
              <w:rPr>
                <w:lang w:val="en-US"/>
              </w:rPr>
              <w:t>(</w:t>
            </w:r>
            <w:r w:rsidRPr="00AA6592">
              <w:t>224 438</w:t>
            </w:r>
            <w:r w:rsidRPr="00AA6592">
              <w:rPr>
                <w:lang w:val="en-US"/>
              </w:rPr>
              <w:t>)</w:t>
            </w:r>
          </w:p>
        </w:tc>
        <w:tc>
          <w:tcPr>
            <w:tcW w:w="2013" w:type="dxa"/>
            <w:gridSpan w:val="2"/>
            <w:tcBorders>
              <w:top w:val="nil"/>
              <w:left w:val="nil"/>
              <w:bottom w:val="nil"/>
              <w:right w:val="nil"/>
            </w:tcBorders>
            <w:noWrap/>
            <w:vAlign w:val="bottom"/>
            <w:hideMark/>
          </w:tcPr>
          <w:p w:rsidR="002F29F6" w:rsidRPr="00AA6592" w:rsidRDefault="002F29F6" w:rsidP="003F5FFB">
            <w:pPr>
              <w:widowControl/>
              <w:spacing w:before="0"/>
              <w:jc w:val="right"/>
            </w:pPr>
            <w:r w:rsidRPr="00AA6592">
              <w:t>(5 002)</w:t>
            </w:r>
          </w:p>
        </w:tc>
        <w:tc>
          <w:tcPr>
            <w:tcW w:w="1636" w:type="dxa"/>
            <w:gridSpan w:val="2"/>
            <w:tcBorders>
              <w:top w:val="nil"/>
              <w:left w:val="nil"/>
              <w:bottom w:val="nil"/>
              <w:right w:val="nil"/>
            </w:tcBorders>
            <w:vAlign w:val="bottom"/>
            <w:hideMark/>
          </w:tcPr>
          <w:p w:rsidR="002F29F6" w:rsidRPr="00AA6592" w:rsidRDefault="002F29F6" w:rsidP="003F5FFB">
            <w:pPr>
              <w:widowControl/>
              <w:spacing w:before="0"/>
              <w:jc w:val="right"/>
            </w:pPr>
            <w:r w:rsidRPr="00AA6592">
              <w:t xml:space="preserve">                     -     </w:t>
            </w:r>
          </w:p>
        </w:tc>
        <w:tc>
          <w:tcPr>
            <w:tcW w:w="1330" w:type="dxa"/>
            <w:gridSpan w:val="2"/>
            <w:tcBorders>
              <w:top w:val="nil"/>
              <w:left w:val="nil"/>
              <w:bottom w:val="nil"/>
              <w:right w:val="nil"/>
            </w:tcBorders>
            <w:noWrap/>
            <w:vAlign w:val="bottom"/>
            <w:hideMark/>
          </w:tcPr>
          <w:p w:rsidR="002F29F6" w:rsidRPr="00AA6592" w:rsidRDefault="002F29F6" w:rsidP="003F5FFB">
            <w:pPr>
              <w:widowControl/>
              <w:spacing w:before="0"/>
              <w:jc w:val="right"/>
              <w:rPr>
                <w:lang w:val="en-US"/>
              </w:rPr>
            </w:pPr>
            <w:r w:rsidRPr="00AA6592">
              <w:rPr>
                <w:lang w:val="en-US"/>
              </w:rPr>
              <w:t>(</w:t>
            </w:r>
            <w:r w:rsidRPr="00AA6592">
              <w:t>219 436</w:t>
            </w:r>
            <w:r w:rsidRPr="00AA6592">
              <w:rPr>
                <w:lang w:val="en-US"/>
              </w:rPr>
              <w:t>)</w:t>
            </w:r>
          </w:p>
        </w:tc>
      </w:tr>
      <w:tr w:rsidR="002F29F6" w:rsidRPr="00AA6592" w:rsidTr="003F5FFB">
        <w:trPr>
          <w:trHeight w:val="330"/>
        </w:trPr>
        <w:tc>
          <w:tcPr>
            <w:tcW w:w="3652" w:type="dxa"/>
            <w:tcBorders>
              <w:top w:val="nil"/>
              <w:left w:val="nil"/>
              <w:bottom w:val="single" w:sz="4" w:space="0" w:color="auto"/>
              <w:right w:val="nil"/>
            </w:tcBorders>
            <w:vAlign w:val="bottom"/>
            <w:hideMark/>
          </w:tcPr>
          <w:p w:rsidR="002F29F6" w:rsidRPr="00AA6592" w:rsidRDefault="002F29F6" w:rsidP="003F5FFB">
            <w:pPr>
              <w:widowControl/>
              <w:spacing w:before="0"/>
            </w:pPr>
            <w:r w:rsidRPr="00AA6592">
              <w:t>Прочие начисления и доначисления</w:t>
            </w:r>
          </w:p>
        </w:tc>
        <w:tc>
          <w:tcPr>
            <w:tcW w:w="1593" w:type="dxa"/>
            <w:gridSpan w:val="3"/>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(59 707)</w:t>
            </w:r>
          </w:p>
        </w:tc>
        <w:tc>
          <w:tcPr>
            <w:tcW w:w="2013" w:type="dxa"/>
            <w:gridSpan w:val="2"/>
            <w:tcBorders>
              <w:top w:val="nil"/>
              <w:left w:val="nil"/>
              <w:bottom w:val="nil"/>
              <w:right w:val="nil"/>
            </w:tcBorders>
            <w:noWrap/>
            <w:vAlign w:val="bottom"/>
            <w:hideMark/>
          </w:tcPr>
          <w:p w:rsidR="002F29F6" w:rsidRPr="00AA6592" w:rsidRDefault="002F29F6" w:rsidP="003F5FFB">
            <w:pPr>
              <w:widowControl/>
              <w:spacing w:before="0"/>
              <w:jc w:val="right"/>
              <w:rPr>
                <w:lang w:val="en-US"/>
              </w:rPr>
            </w:pPr>
            <w:r w:rsidRPr="00AA6592">
              <w:rPr>
                <w:lang w:val="en-US"/>
              </w:rPr>
              <w:t>(</w:t>
            </w:r>
            <w:r w:rsidRPr="00AA6592">
              <w:t>85 371</w:t>
            </w:r>
            <w:r w:rsidRPr="00AA6592">
              <w:rPr>
                <w:lang w:val="en-US"/>
              </w:rPr>
              <w:t>)</w:t>
            </w:r>
          </w:p>
        </w:tc>
        <w:tc>
          <w:tcPr>
            <w:tcW w:w="1636" w:type="dxa"/>
            <w:gridSpan w:val="2"/>
            <w:tcBorders>
              <w:top w:val="nil"/>
              <w:left w:val="nil"/>
              <w:bottom w:val="single" w:sz="4" w:space="0" w:color="auto"/>
              <w:right w:val="nil"/>
            </w:tcBorders>
            <w:vAlign w:val="bottom"/>
            <w:hideMark/>
          </w:tcPr>
          <w:p w:rsidR="002F29F6" w:rsidRPr="00AA6592" w:rsidRDefault="002F29F6" w:rsidP="003F5FFB">
            <w:pPr>
              <w:widowControl/>
              <w:spacing w:before="0"/>
              <w:jc w:val="right"/>
            </w:pPr>
            <w:r w:rsidRPr="00AA6592">
              <w:t xml:space="preserve">(1 338) </w:t>
            </w:r>
          </w:p>
        </w:tc>
        <w:tc>
          <w:tcPr>
            <w:tcW w:w="1330"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27 002</w:t>
            </w:r>
          </w:p>
        </w:tc>
      </w:tr>
      <w:tr w:rsidR="002F29F6" w:rsidRPr="00AA6592" w:rsidTr="003F5FFB">
        <w:trPr>
          <w:trHeight w:val="540"/>
        </w:trPr>
        <w:tc>
          <w:tcPr>
            <w:tcW w:w="3652" w:type="dxa"/>
            <w:tcBorders>
              <w:top w:val="nil"/>
              <w:left w:val="nil"/>
              <w:bottom w:val="double" w:sz="6" w:space="0" w:color="auto"/>
              <w:right w:val="nil"/>
            </w:tcBorders>
            <w:vAlign w:val="bottom"/>
            <w:hideMark/>
          </w:tcPr>
          <w:p w:rsidR="002F29F6" w:rsidRPr="00AA6592" w:rsidRDefault="002F29F6" w:rsidP="003F5FFB">
            <w:pPr>
              <w:widowControl/>
              <w:spacing w:before="0"/>
              <w:rPr>
                <w:b/>
                <w:bCs/>
              </w:rPr>
            </w:pPr>
            <w:r w:rsidRPr="00AA6592">
              <w:rPr>
                <w:b/>
                <w:bCs/>
              </w:rPr>
              <w:t>Итого отложенные налоговые обязательства</w:t>
            </w:r>
          </w:p>
        </w:tc>
        <w:tc>
          <w:tcPr>
            <w:tcW w:w="1593" w:type="dxa"/>
            <w:gridSpan w:val="3"/>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lang w:val="en-US"/>
              </w:rPr>
            </w:pPr>
            <w:r w:rsidRPr="00AA6592">
              <w:rPr>
                <w:b/>
                <w:bCs/>
                <w:lang w:val="en-US"/>
              </w:rPr>
              <w:t>(</w:t>
            </w:r>
            <w:r w:rsidRPr="00AA6592">
              <w:rPr>
                <w:b/>
                <w:bCs/>
              </w:rPr>
              <w:t>284 145</w:t>
            </w:r>
            <w:r w:rsidRPr="00AA6592">
              <w:rPr>
                <w:b/>
                <w:bCs/>
                <w:lang w:val="en-US"/>
              </w:rPr>
              <w:t>)</w:t>
            </w:r>
          </w:p>
        </w:tc>
        <w:tc>
          <w:tcPr>
            <w:tcW w:w="2013" w:type="dxa"/>
            <w:gridSpan w:val="2"/>
            <w:tcBorders>
              <w:top w:val="single" w:sz="4" w:space="0" w:color="auto"/>
              <w:left w:val="nil"/>
              <w:bottom w:val="double" w:sz="6" w:space="0" w:color="auto"/>
              <w:right w:val="nil"/>
            </w:tcBorders>
            <w:noWrap/>
            <w:vAlign w:val="bottom"/>
            <w:hideMark/>
          </w:tcPr>
          <w:p w:rsidR="002F29F6" w:rsidRPr="00AA6592" w:rsidRDefault="002F29F6" w:rsidP="003F5FFB">
            <w:pPr>
              <w:widowControl/>
              <w:spacing w:before="0"/>
              <w:jc w:val="right"/>
              <w:rPr>
                <w:b/>
                <w:bCs/>
                <w:lang w:val="en-US"/>
              </w:rPr>
            </w:pPr>
            <w:r w:rsidRPr="00AA6592">
              <w:rPr>
                <w:lang w:val="en-US"/>
              </w:rPr>
              <w:t>(</w:t>
            </w:r>
            <w:r w:rsidRPr="00AA6592">
              <w:t>90 373</w:t>
            </w:r>
            <w:r w:rsidRPr="00AA6592">
              <w:rPr>
                <w:lang w:val="en-US"/>
              </w:rPr>
              <w:t>)</w:t>
            </w:r>
          </w:p>
        </w:tc>
        <w:tc>
          <w:tcPr>
            <w:tcW w:w="1636" w:type="dxa"/>
            <w:gridSpan w:val="2"/>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rPr>
            </w:pPr>
            <w:r w:rsidRPr="00AA6592">
              <w:t>(1 338)</w:t>
            </w:r>
          </w:p>
        </w:tc>
        <w:tc>
          <w:tcPr>
            <w:tcW w:w="1330" w:type="dxa"/>
            <w:gridSpan w:val="2"/>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b/>
                <w:bCs/>
                <w:lang w:val="en-US"/>
              </w:rPr>
            </w:pPr>
            <w:r w:rsidRPr="00AA6592">
              <w:rPr>
                <w:b/>
                <w:bCs/>
                <w:lang w:val="en-US"/>
              </w:rPr>
              <w:t>(</w:t>
            </w:r>
            <w:r w:rsidRPr="00AA6592">
              <w:rPr>
                <w:b/>
                <w:bCs/>
              </w:rPr>
              <w:t>192 434</w:t>
            </w:r>
            <w:r w:rsidRPr="00AA6592">
              <w:rPr>
                <w:b/>
                <w:bCs/>
                <w:lang w:val="en-US"/>
              </w:rPr>
              <w:t>)</w:t>
            </w:r>
          </w:p>
        </w:tc>
      </w:tr>
      <w:tr w:rsidR="002F29F6" w:rsidRPr="00AA6592" w:rsidTr="003F5FFB">
        <w:trPr>
          <w:trHeight w:val="540"/>
        </w:trPr>
        <w:tc>
          <w:tcPr>
            <w:tcW w:w="3652" w:type="dxa"/>
            <w:tcBorders>
              <w:top w:val="nil"/>
              <w:left w:val="nil"/>
              <w:bottom w:val="single" w:sz="4" w:space="0" w:color="auto"/>
              <w:right w:val="nil"/>
            </w:tcBorders>
            <w:vAlign w:val="bottom"/>
            <w:hideMark/>
          </w:tcPr>
          <w:p w:rsidR="002F29F6" w:rsidRPr="00AA6592" w:rsidRDefault="002F29F6" w:rsidP="003F5FFB">
            <w:pPr>
              <w:widowControl/>
              <w:spacing w:before="0"/>
            </w:pPr>
            <w:r w:rsidRPr="00AA6592">
              <w:t>Зачет отложенных налоговых активов и обязательств</w:t>
            </w:r>
          </w:p>
        </w:tc>
        <w:tc>
          <w:tcPr>
            <w:tcW w:w="1593" w:type="dxa"/>
            <w:gridSpan w:val="3"/>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103 912</w:t>
            </w:r>
          </w:p>
        </w:tc>
        <w:tc>
          <w:tcPr>
            <w:tcW w:w="2013"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lang w:val="en-US"/>
              </w:rPr>
            </w:pPr>
          </w:p>
        </w:tc>
        <w:tc>
          <w:tcPr>
            <w:tcW w:w="1636"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p>
        </w:tc>
        <w:tc>
          <w:tcPr>
            <w:tcW w:w="1330"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pPr>
            <w:r w:rsidRPr="00AA6592">
              <w:t>45 728</w:t>
            </w:r>
          </w:p>
        </w:tc>
      </w:tr>
      <w:tr w:rsidR="002F29F6" w:rsidRPr="00AA6592" w:rsidTr="003F5FFB">
        <w:trPr>
          <w:trHeight w:val="525"/>
        </w:trPr>
        <w:tc>
          <w:tcPr>
            <w:tcW w:w="3652" w:type="dxa"/>
            <w:tcBorders>
              <w:top w:val="nil"/>
              <w:left w:val="nil"/>
              <w:bottom w:val="single" w:sz="4" w:space="0" w:color="auto"/>
              <w:right w:val="nil"/>
            </w:tcBorders>
            <w:vAlign w:val="bottom"/>
            <w:hideMark/>
          </w:tcPr>
          <w:p w:rsidR="002F29F6" w:rsidRPr="00AA6592" w:rsidRDefault="002F29F6" w:rsidP="003F5FFB">
            <w:pPr>
              <w:widowControl/>
              <w:spacing w:before="0"/>
              <w:rPr>
                <w:b/>
                <w:bCs/>
              </w:rPr>
            </w:pPr>
            <w:r w:rsidRPr="00AA6592">
              <w:rPr>
                <w:b/>
                <w:bCs/>
              </w:rPr>
              <w:t>Итого, чистые отложенные налоговые обязательства</w:t>
            </w:r>
          </w:p>
        </w:tc>
        <w:tc>
          <w:tcPr>
            <w:tcW w:w="1593" w:type="dxa"/>
            <w:gridSpan w:val="3"/>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b/>
                <w:bCs/>
                <w:lang w:val="en-US"/>
              </w:rPr>
            </w:pPr>
            <w:r w:rsidRPr="00AA6592">
              <w:rPr>
                <w:b/>
                <w:bCs/>
                <w:lang w:val="en-US"/>
              </w:rPr>
              <w:t>(180 233)</w:t>
            </w:r>
          </w:p>
        </w:tc>
        <w:tc>
          <w:tcPr>
            <w:tcW w:w="2013"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b/>
                <w:bCs/>
                <w:lang w:val="en-US"/>
              </w:rPr>
            </w:pPr>
          </w:p>
        </w:tc>
        <w:tc>
          <w:tcPr>
            <w:tcW w:w="1636"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b/>
                <w:bCs/>
                <w:lang w:val="en-US"/>
              </w:rPr>
            </w:pPr>
          </w:p>
        </w:tc>
        <w:tc>
          <w:tcPr>
            <w:tcW w:w="1330" w:type="dxa"/>
            <w:gridSpan w:val="2"/>
            <w:tcBorders>
              <w:top w:val="nil"/>
              <w:left w:val="nil"/>
              <w:bottom w:val="single" w:sz="4" w:space="0" w:color="auto"/>
              <w:right w:val="nil"/>
            </w:tcBorders>
            <w:noWrap/>
            <w:vAlign w:val="bottom"/>
            <w:hideMark/>
          </w:tcPr>
          <w:p w:rsidR="002F29F6" w:rsidRPr="00AA6592" w:rsidRDefault="002F29F6" w:rsidP="003F5FFB">
            <w:pPr>
              <w:widowControl/>
              <w:spacing w:before="0"/>
              <w:jc w:val="right"/>
              <w:rPr>
                <w:b/>
                <w:bCs/>
                <w:lang w:val="en-US"/>
              </w:rPr>
            </w:pPr>
            <w:r w:rsidRPr="00AA6592">
              <w:rPr>
                <w:b/>
                <w:bCs/>
                <w:lang w:val="en-US"/>
              </w:rPr>
              <w:t>(</w:t>
            </w:r>
            <w:r w:rsidRPr="00AA6592">
              <w:rPr>
                <w:b/>
                <w:bCs/>
              </w:rPr>
              <w:t>146 706</w:t>
            </w:r>
            <w:r w:rsidRPr="00AA6592">
              <w:rPr>
                <w:b/>
                <w:bCs/>
                <w:lang w:val="en-US"/>
              </w:rPr>
              <w:t>)</w:t>
            </w:r>
          </w:p>
        </w:tc>
      </w:tr>
    </w:tbl>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2</w:t>
      </w:r>
      <w:r w:rsidRPr="00AA6592">
        <w:rPr>
          <w:b/>
          <w:bCs/>
          <w:sz w:val="20"/>
          <w:szCs w:val="20"/>
          <w:lang w:val="en-US"/>
        </w:rPr>
        <w:t>8</w:t>
      </w:r>
      <w:r w:rsidRPr="00AA6592">
        <w:rPr>
          <w:b/>
          <w:bCs/>
          <w:sz w:val="20"/>
          <w:szCs w:val="20"/>
        </w:rPr>
        <w:t>. Прибыль на акцию</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У Компании не имеется финансовых инструментов, которые могут быть конвертируемы в обыкновенные акции; соответственно, разводненная прибыль на акцию равна базовой прибыли на акцию.</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tbl>
      <w:tblPr>
        <w:tblW w:w="9923" w:type="dxa"/>
        <w:tblInd w:w="93" w:type="dxa"/>
        <w:tblLook w:val="0000" w:firstRow="0" w:lastRow="0" w:firstColumn="0" w:lastColumn="0" w:noHBand="0" w:noVBand="0"/>
      </w:tblPr>
      <w:tblGrid>
        <w:gridCol w:w="6521"/>
        <w:gridCol w:w="1701"/>
        <w:gridCol w:w="1701"/>
      </w:tblGrid>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single" w:sz="4" w:space="0" w:color="auto"/>
              <w:right w:val="nil"/>
            </w:tcBorders>
            <w:noWrap/>
            <w:vAlign w:val="bottom"/>
          </w:tcPr>
          <w:p w:rsidR="002F29F6" w:rsidRPr="00AA6592" w:rsidRDefault="002F29F6" w:rsidP="003F5FFB">
            <w:pPr>
              <w:widowControl/>
              <w:spacing w:before="0"/>
              <w:jc w:val="right"/>
              <w:rPr>
                <w:b/>
                <w:bCs/>
              </w:rPr>
            </w:pPr>
            <w:r w:rsidRPr="00AA6592">
              <w:rPr>
                <w:b/>
                <w:bCs/>
              </w:rPr>
              <w:t>201</w:t>
            </w:r>
            <w:r w:rsidRPr="00AA6592">
              <w:rPr>
                <w:b/>
                <w:bCs/>
                <w:lang w:val="en-US"/>
              </w:rPr>
              <w:t>7</w:t>
            </w:r>
            <w:r w:rsidRPr="00AA6592">
              <w:rPr>
                <w:b/>
                <w:bCs/>
              </w:rPr>
              <w:t xml:space="preserve"> г.</w:t>
            </w:r>
          </w:p>
        </w:tc>
        <w:tc>
          <w:tcPr>
            <w:tcW w:w="1701" w:type="dxa"/>
            <w:tcBorders>
              <w:top w:val="nil"/>
              <w:left w:val="nil"/>
              <w:bottom w:val="single" w:sz="4" w:space="0" w:color="auto"/>
              <w:right w:val="nil"/>
            </w:tcBorders>
            <w:noWrap/>
            <w:vAlign w:val="bottom"/>
          </w:tcPr>
          <w:p w:rsidR="002F29F6" w:rsidRPr="00AA6592" w:rsidRDefault="002F29F6" w:rsidP="003F5FFB">
            <w:pPr>
              <w:widowControl/>
              <w:spacing w:before="0"/>
              <w:jc w:val="right"/>
              <w:rPr>
                <w:rFonts w:ascii="Arial" w:hAnsi="Arial" w:cs="Arial"/>
                <w:b/>
                <w:bCs/>
                <w:lang w:eastAsia="en-US"/>
              </w:rPr>
            </w:pPr>
            <w:r w:rsidRPr="00AA6592">
              <w:rPr>
                <w:b/>
                <w:bCs/>
              </w:rPr>
              <w:t>201</w:t>
            </w:r>
            <w:r w:rsidRPr="00AA6592">
              <w:rPr>
                <w:b/>
                <w:bCs/>
                <w:lang w:val="en-US"/>
              </w:rPr>
              <w:t>6</w:t>
            </w:r>
            <w:r w:rsidRPr="00AA6592">
              <w:rPr>
                <w:b/>
                <w:bCs/>
              </w:rPr>
              <w:t xml:space="preserve"> г.</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Прибыль (убыток) за отчетный период, относящаяся к акционерам ПАО «Центральный телеграф»</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(245 572)</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68 377</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Прибыль за отчетный период, относящаяся к держателям привилегированных акций</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1 666</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910</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Прибыль (убыток) за отчетный период, относящийся к держателям обыкновенных акций</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(243 906)</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rPr>
                <w:lang w:val="en-US"/>
              </w:rPr>
              <w:t>67 467</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 xml:space="preserve">Средневзвешенное число обыкновенных акций, участвующих в </w:t>
            </w:r>
            <w:r w:rsidRPr="00AA6592">
              <w:lastRenderedPageBreak/>
              <w:t>прибыли, находящихся в обращении</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lastRenderedPageBreak/>
              <w:t>166 167</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166 167</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lastRenderedPageBreak/>
              <w:t>Базовая прибыль (убыток) на акцию (в российских рублях), за отчетный период</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(1.468)</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0</w:t>
            </w:r>
            <w:r w:rsidRPr="00AA6592">
              <w:t>.</w:t>
            </w:r>
            <w:r w:rsidRPr="00AA6592">
              <w:rPr>
                <w:lang w:val="en-US"/>
              </w:rPr>
              <w:t>406</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Базовая прибыль (убыток) на акцию (в российских рублях), за отчетный период, относящаяся к держателям обыкновенных акций, участвующих в прибыли</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(1.468)</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rPr>
                <w:lang w:val="en-US"/>
              </w:rPr>
              <w:t>0</w:t>
            </w:r>
            <w:r w:rsidRPr="00AA6592">
              <w:t>.</w:t>
            </w:r>
            <w:r w:rsidRPr="00AA6592">
              <w:rPr>
                <w:lang w:val="en-US"/>
              </w:rPr>
              <w:t>406</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bCs/>
          <w:sz w:val="20"/>
          <w:szCs w:val="20"/>
        </w:rPr>
      </w:pPr>
      <w:r w:rsidRPr="00AA6592">
        <w:rPr>
          <w:bCs/>
          <w:sz w:val="20"/>
          <w:szCs w:val="20"/>
        </w:rPr>
        <w:t>Показатель «</w:t>
      </w:r>
      <w:r w:rsidRPr="00AA6592">
        <w:rPr>
          <w:sz w:val="20"/>
          <w:szCs w:val="20"/>
        </w:rPr>
        <w:t>Прибыль за отчетный период, относящаяся к держателям привилегированных акций»</w:t>
      </w:r>
      <w:r w:rsidRPr="00AA6592">
        <w:rPr>
          <w:bCs/>
          <w:sz w:val="20"/>
          <w:szCs w:val="20"/>
        </w:rPr>
        <w:t xml:space="preserve"> </w:t>
      </w:r>
      <w:r w:rsidRPr="00AA6592">
        <w:rPr>
          <w:sz w:val="20"/>
          <w:szCs w:val="20"/>
        </w:rPr>
        <w:t>определяется расчетным путем, как 10% от чистой прибыли по РСБУ за отчетный период (в соответствии с уставом Компании).</w:t>
      </w: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jc w:val="both"/>
        <w:rPr>
          <w:b/>
          <w:bCs/>
          <w:sz w:val="20"/>
          <w:szCs w:val="20"/>
        </w:rPr>
      </w:pPr>
    </w:p>
    <w:p w:rsidR="002F29F6" w:rsidRPr="00AA6592" w:rsidRDefault="002F29F6" w:rsidP="002F29F6">
      <w:pPr>
        <w:pStyle w:val="21"/>
        <w:ind w:left="-360" w:firstLine="360"/>
        <w:jc w:val="both"/>
        <w:rPr>
          <w:b/>
          <w:bCs/>
          <w:sz w:val="20"/>
          <w:szCs w:val="20"/>
        </w:rPr>
      </w:pPr>
      <w:bookmarkStart w:id="61" w:name="_Ref47873396"/>
      <w:r w:rsidRPr="00AA6592">
        <w:rPr>
          <w:b/>
          <w:bCs/>
          <w:sz w:val="20"/>
          <w:szCs w:val="20"/>
        </w:rPr>
        <w:t>29. Операции со связанными сторон</w:t>
      </w:r>
      <w:bookmarkEnd w:id="61"/>
      <w:r w:rsidRPr="00AA6592">
        <w:rPr>
          <w:b/>
          <w:bCs/>
          <w:sz w:val="20"/>
          <w:szCs w:val="20"/>
        </w:rPr>
        <w:t>ами</w:t>
      </w:r>
    </w:p>
    <w:p w:rsidR="002F29F6" w:rsidRPr="00AA6592" w:rsidRDefault="002F29F6" w:rsidP="002F29F6">
      <w:pPr>
        <w:pStyle w:val="24"/>
        <w:spacing w:after="0" w:line="240" w:lineRule="auto"/>
        <w:ind w:left="0"/>
        <w:jc w:val="both"/>
      </w:pPr>
    </w:p>
    <w:p w:rsidR="002F29F6" w:rsidRPr="00AA6592" w:rsidRDefault="002F29F6" w:rsidP="002F29F6">
      <w:pPr>
        <w:spacing w:before="0"/>
        <w:jc w:val="both"/>
      </w:pPr>
      <w:r w:rsidRPr="00AA6592">
        <w:t>В течение 2017 г. в структуре связанных сторон К</w:t>
      </w:r>
      <w:r w:rsidRPr="00AA6592">
        <w:rPr>
          <w:spacing w:val="-4"/>
        </w:rPr>
        <w:t>омпании</w:t>
      </w:r>
      <w:r w:rsidRPr="00AA6592">
        <w:t xml:space="preserve"> не произошло существенных изменений по сравнению со структурой связанных сторон на 31 декабря 2016 г.</w:t>
      </w:r>
    </w:p>
    <w:p w:rsidR="002F29F6" w:rsidRPr="00AA6592" w:rsidRDefault="002F29F6" w:rsidP="002F29F6">
      <w:pPr>
        <w:spacing w:before="0"/>
      </w:pPr>
    </w:p>
    <w:p w:rsidR="002F29F6" w:rsidRPr="00AA6592" w:rsidRDefault="002F29F6" w:rsidP="002F29F6">
      <w:pPr>
        <w:spacing w:before="0"/>
      </w:pPr>
      <w:r w:rsidRPr="00AA6592">
        <w:t>Связанными сторонами Компании являются:</w:t>
      </w:r>
    </w:p>
    <w:p w:rsidR="002F29F6" w:rsidRPr="00AA6592" w:rsidRDefault="002F29F6" w:rsidP="002F29F6">
      <w:pPr>
        <w:spacing w:before="0"/>
      </w:pPr>
      <w:r w:rsidRPr="00AA6592">
        <w:t>1) ПАО «Ростелеком»;</w:t>
      </w:r>
    </w:p>
    <w:p w:rsidR="002F29F6" w:rsidRPr="00AA6592" w:rsidRDefault="002F29F6" w:rsidP="002F29F6">
      <w:pPr>
        <w:spacing w:before="0"/>
      </w:pPr>
      <w:r w:rsidRPr="00AA6592">
        <w:t>2) компании группы «Ростелеком»;</w:t>
      </w:r>
    </w:p>
    <w:p w:rsidR="002F29F6" w:rsidRPr="00AA6592" w:rsidRDefault="002F29F6" w:rsidP="002F29F6">
      <w:pPr>
        <w:spacing w:before="0"/>
      </w:pPr>
      <w:r w:rsidRPr="00AA6592">
        <w:t>3) ключевой управленческий персонал;</w:t>
      </w:r>
    </w:p>
    <w:p w:rsidR="002F29F6" w:rsidRPr="00AA6592" w:rsidRDefault="002F29F6" w:rsidP="002F29F6">
      <w:pPr>
        <w:spacing w:before="0"/>
      </w:pPr>
      <w:r w:rsidRPr="00AA6592">
        <w:t>4) НПФ «Телеком-Союз»</w:t>
      </w:r>
    </w:p>
    <w:p w:rsidR="002F29F6" w:rsidRPr="00AA6592" w:rsidRDefault="002F29F6" w:rsidP="002F29F6">
      <w:pPr>
        <w:spacing w:before="0"/>
      </w:pPr>
      <w:r w:rsidRPr="00AA6592">
        <w:t>5) АО "Новый регистратор"</w:t>
      </w:r>
    </w:p>
    <w:p w:rsidR="002F29F6" w:rsidRPr="00AA6592" w:rsidRDefault="002F29F6" w:rsidP="002F29F6">
      <w:pPr>
        <w:spacing w:before="0"/>
      </w:pPr>
      <w:r w:rsidRPr="00AA6592">
        <w:t>6) ООО «Т2 Мобайл»</w:t>
      </w:r>
    </w:p>
    <w:p w:rsidR="002F29F6" w:rsidRPr="00AA6592" w:rsidRDefault="002F29F6" w:rsidP="002F29F6">
      <w:pPr>
        <w:spacing w:before="0"/>
      </w:pPr>
    </w:p>
    <w:p w:rsidR="002F29F6" w:rsidRPr="00AA6592" w:rsidRDefault="002F29F6" w:rsidP="002F29F6">
      <w:pPr>
        <w:pStyle w:val="24"/>
        <w:spacing w:after="0" w:line="240" w:lineRule="auto"/>
        <w:ind w:left="0"/>
        <w:jc w:val="both"/>
      </w:pPr>
      <w:r w:rsidRPr="00AA6592">
        <w:t xml:space="preserve">Характер взаимоотношений с теми связанными сторонами, с которыми Компания осуществляла значительные операции в 2017 и 2016 гг., представлен ниже: </w:t>
      </w:r>
    </w:p>
    <w:tbl>
      <w:tblPr>
        <w:tblW w:w="10521" w:type="dxa"/>
        <w:tblInd w:w="108" w:type="dxa"/>
        <w:tblLook w:val="04A0" w:firstRow="1" w:lastRow="0" w:firstColumn="1" w:lastColumn="0" w:noHBand="0" w:noVBand="1"/>
      </w:tblPr>
      <w:tblGrid>
        <w:gridCol w:w="5617"/>
        <w:gridCol w:w="2883"/>
        <w:gridCol w:w="2021"/>
      </w:tblGrid>
      <w:tr w:rsidR="002F29F6" w:rsidRPr="00AA6592" w:rsidTr="003F5FFB">
        <w:trPr>
          <w:trHeight w:val="213"/>
        </w:trPr>
        <w:tc>
          <w:tcPr>
            <w:tcW w:w="5617" w:type="dxa"/>
            <w:tcBorders>
              <w:top w:val="nil"/>
              <w:left w:val="nil"/>
              <w:bottom w:val="single" w:sz="8" w:space="0" w:color="auto"/>
              <w:right w:val="nil"/>
            </w:tcBorders>
            <w:noWrap/>
            <w:vAlign w:val="bottom"/>
            <w:hideMark/>
          </w:tcPr>
          <w:p w:rsidR="002F29F6" w:rsidRPr="00AA6592" w:rsidRDefault="002F29F6" w:rsidP="003F5FFB">
            <w:pPr>
              <w:jc w:val="center"/>
              <w:rPr>
                <w:b/>
                <w:bCs/>
                <w:color w:val="000000"/>
              </w:rPr>
            </w:pPr>
            <w:r w:rsidRPr="00AA6592">
              <w:rPr>
                <w:b/>
                <w:bCs/>
                <w:color w:val="000000"/>
              </w:rPr>
              <w:t>Наименование</w:t>
            </w:r>
          </w:p>
        </w:tc>
        <w:tc>
          <w:tcPr>
            <w:tcW w:w="2883" w:type="dxa"/>
            <w:tcBorders>
              <w:top w:val="nil"/>
              <w:left w:val="nil"/>
              <w:bottom w:val="single" w:sz="8" w:space="0" w:color="auto"/>
              <w:right w:val="nil"/>
            </w:tcBorders>
            <w:noWrap/>
            <w:vAlign w:val="bottom"/>
            <w:hideMark/>
          </w:tcPr>
          <w:p w:rsidR="002F29F6" w:rsidRPr="00AA6592" w:rsidRDefault="002F29F6" w:rsidP="003F5FFB">
            <w:pPr>
              <w:jc w:val="center"/>
              <w:rPr>
                <w:b/>
                <w:bCs/>
                <w:color w:val="000000"/>
              </w:rPr>
            </w:pPr>
            <w:r w:rsidRPr="00AA6592">
              <w:rPr>
                <w:b/>
                <w:bCs/>
                <w:color w:val="000000"/>
              </w:rPr>
              <w:t>Компании группы «Ростелеком»</w:t>
            </w:r>
          </w:p>
        </w:tc>
        <w:tc>
          <w:tcPr>
            <w:tcW w:w="2021" w:type="dxa"/>
            <w:tcBorders>
              <w:top w:val="nil"/>
              <w:left w:val="nil"/>
              <w:bottom w:val="single" w:sz="8" w:space="0" w:color="auto"/>
              <w:right w:val="nil"/>
            </w:tcBorders>
            <w:noWrap/>
            <w:vAlign w:val="bottom"/>
            <w:hideMark/>
          </w:tcPr>
          <w:p w:rsidR="002F29F6" w:rsidRPr="00AA6592" w:rsidRDefault="002F29F6" w:rsidP="003F5FFB">
            <w:pPr>
              <w:jc w:val="center"/>
              <w:rPr>
                <w:b/>
                <w:bCs/>
                <w:color w:val="000000"/>
              </w:rPr>
            </w:pPr>
            <w:r w:rsidRPr="00AA6592">
              <w:rPr>
                <w:b/>
                <w:bCs/>
                <w:color w:val="000000"/>
              </w:rPr>
              <w:t>Прочие</w:t>
            </w: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jc w:val="center"/>
              <w:rPr>
                <w:b/>
                <w:bCs/>
                <w:color w:val="000000"/>
              </w:rPr>
            </w:pPr>
            <w:r w:rsidRPr="00AA6592">
              <w:rPr>
                <w:b/>
                <w:bCs/>
                <w:color w:val="000000"/>
              </w:rPr>
              <w:t>2017 г.</w:t>
            </w:r>
          </w:p>
        </w:tc>
        <w:tc>
          <w:tcPr>
            <w:tcW w:w="2883" w:type="dxa"/>
            <w:tcBorders>
              <w:top w:val="nil"/>
              <w:left w:val="nil"/>
              <w:bottom w:val="nil"/>
              <w:right w:val="nil"/>
            </w:tcBorders>
            <w:noWrap/>
            <w:vAlign w:val="bottom"/>
            <w:hideMark/>
          </w:tcPr>
          <w:p w:rsidR="002F29F6" w:rsidRPr="00AA6592" w:rsidRDefault="002F29F6" w:rsidP="003F5FFB">
            <w:pPr>
              <w:jc w:val="center"/>
              <w:rPr>
                <w:color w:val="000000"/>
              </w:rPr>
            </w:pPr>
          </w:p>
        </w:tc>
        <w:tc>
          <w:tcPr>
            <w:tcW w:w="2021" w:type="dxa"/>
            <w:tcBorders>
              <w:top w:val="nil"/>
              <w:left w:val="nil"/>
              <w:bottom w:val="nil"/>
              <w:right w:val="nil"/>
            </w:tcBorders>
            <w:noWrap/>
            <w:vAlign w:val="bottom"/>
            <w:hideMark/>
          </w:tcPr>
          <w:p w:rsidR="002F29F6" w:rsidRPr="00AA6592" w:rsidRDefault="002F29F6" w:rsidP="003F5FFB">
            <w:pPr>
              <w:jc w:val="center"/>
              <w:rPr>
                <w:color w:val="000000"/>
              </w:rPr>
            </w:pP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Реализация услуг связи, услуг присоединения и пропуска трафика</w:t>
            </w:r>
          </w:p>
        </w:tc>
        <w:tc>
          <w:tcPr>
            <w:tcW w:w="2883"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102 255</w:t>
            </w:r>
          </w:p>
        </w:tc>
        <w:tc>
          <w:tcPr>
            <w:tcW w:w="2021"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18 162</w:t>
            </w: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Реализация  услуг содействия и агентских услуг</w:t>
            </w:r>
          </w:p>
        </w:tc>
        <w:tc>
          <w:tcPr>
            <w:tcW w:w="2883"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10 223</w:t>
            </w:r>
          </w:p>
        </w:tc>
        <w:tc>
          <w:tcPr>
            <w:tcW w:w="2021" w:type="dxa"/>
            <w:tcBorders>
              <w:top w:val="nil"/>
              <w:left w:val="nil"/>
              <w:bottom w:val="nil"/>
              <w:right w:val="nil"/>
            </w:tcBorders>
            <w:noWrap/>
            <w:vAlign w:val="bottom"/>
            <w:hideMark/>
          </w:tcPr>
          <w:p w:rsidR="002F29F6" w:rsidRPr="00AA6592" w:rsidRDefault="002F29F6" w:rsidP="003F5FFB">
            <w:pPr>
              <w:jc w:val="center"/>
              <w:rPr>
                <w:color w:val="000000"/>
              </w:rPr>
            </w:pP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Выручка от сдачи активов в аренду</w:t>
            </w:r>
          </w:p>
        </w:tc>
        <w:tc>
          <w:tcPr>
            <w:tcW w:w="2883"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24 388</w:t>
            </w:r>
          </w:p>
        </w:tc>
        <w:tc>
          <w:tcPr>
            <w:tcW w:w="2021"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3 254</w:t>
            </w: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Прочие доходы</w:t>
            </w:r>
          </w:p>
        </w:tc>
        <w:tc>
          <w:tcPr>
            <w:tcW w:w="2883"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4 551</w:t>
            </w:r>
          </w:p>
        </w:tc>
        <w:tc>
          <w:tcPr>
            <w:tcW w:w="2021" w:type="dxa"/>
            <w:tcBorders>
              <w:top w:val="nil"/>
              <w:left w:val="nil"/>
              <w:bottom w:val="nil"/>
              <w:right w:val="nil"/>
            </w:tcBorders>
            <w:noWrap/>
            <w:vAlign w:val="bottom"/>
            <w:hideMark/>
          </w:tcPr>
          <w:p w:rsidR="002F29F6" w:rsidRPr="00AA6592" w:rsidRDefault="002F29F6" w:rsidP="003F5FFB">
            <w:pPr>
              <w:jc w:val="center"/>
              <w:rPr>
                <w:color w:val="000000"/>
              </w:rPr>
            </w:pP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Приобретение услуг связи, услуг присоединения и пропуска трафика</w:t>
            </w:r>
          </w:p>
        </w:tc>
        <w:tc>
          <w:tcPr>
            <w:tcW w:w="2883" w:type="dxa"/>
            <w:tcBorders>
              <w:top w:val="nil"/>
              <w:left w:val="nil"/>
              <w:bottom w:val="nil"/>
              <w:right w:val="nil"/>
            </w:tcBorders>
            <w:noWrap/>
            <w:vAlign w:val="center"/>
            <w:hideMark/>
          </w:tcPr>
          <w:p w:rsidR="002F29F6" w:rsidRPr="00AA6592" w:rsidRDefault="002F29F6" w:rsidP="003F5FFB">
            <w:pPr>
              <w:jc w:val="center"/>
            </w:pPr>
            <w:r w:rsidRPr="00AA6592">
              <w:t>(60 242)</w:t>
            </w:r>
          </w:p>
        </w:tc>
        <w:tc>
          <w:tcPr>
            <w:tcW w:w="2021" w:type="dxa"/>
            <w:tcBorders>
              <w:top w:val="nil"/>
              <w:left w:val="nil"/>
              <w:bottom w:val="nil"/>
              <w:right w:val="nil"/>
            </w:tcBorders>
            <w:noWrap/>
            <w:vAlign w:val="center"/>
            <w:hideMark/>
          </w:tcPr>
          <w:p w:rsidR="002F29F6" w:rsidRPr="00AA6592" w:rsidRDefault="002F29F6" w:rsidP="003F5FFB">
            <w:pPr>
              <w:jc w:val="center"/>
            </w:pPr>
            <w:r w:rsidRPr="00AA6592">
              <w:t>(43)</w:t>
            </w: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Приобретение прочих услуг</w:t>
            </w:r>
          </w:p>
        </w:tc>
        <w:tc>
          <w:tcPr>
            <w:tcW w:w="2883" w:type="dxa"/>
            <w:tcBorders>
              <w:top w:val="nil"/>
              <w:left w:val="nil"/>
              <w:bottom w:val="nil"/>
              <w:right w:val="nil"/>
            </w:tcBorders>
            <w:noWrap/>
            <w:vAlign w:val="center"/>
            <w:hideMark/>
          </w:tcPr>
          <w:p w:rsidR="002F29F6" w:rsidRPr="00AA6592" w:rsidRDefault="002F29F6" w:rsidP="003F5FFB">
            <w:pPr>
              <w:jc w:val="center"/>
            </w:pPr>
            <w:r w:rsidRPr="00AA6592">
              <w:t>(151 328)</w:t>
            </w:r>
          </w:p>
        </w:tc>
        <w:tc>
          <w:tcPr>
            <w:tcW w:w="2021" w:type="dxa"/>
            <w:tcBorders>
              <w:top w:val="nil"/>
              <w:left w:val="nil"/>
              <w:bottom w:val="nil"/>
              <w:right w:val="nil"/>
            </w:tcBorders>
            <w:noWrap/>
            <w:vAlign w:val="center"/>
            <w:hideMark/>
          </w:tcPr>
          <w:p w:rsidR="002F29F6" w:rsidRPr="00AA6592" w:rsidRDefault="002F29F6" w:rsidP="003F5FFB">
            <w:pPr>
              <w:jc w:val="center"/>
            </w:pPr>
            <w:r w:rsidRPr="00AA6592">
              <w:t>(9 756)</w:t>
            </w:r>
          </w:p>
        </w:tc>
      </w:tr>
      <w:tr w:rsidR="002F29F6" w:rsidRPr="00AA6592" w:rsidTr="003F5FFB">
        <w:trPr>
          <w:trHeight w:val="213"/>
        </w:trPr>
        <w:tc>
          <w:tcPr>
            <w:tcW w:w="5617" w:type="dxa"/>
            <w:tcBorders>
              <w:top w:val="nil"/>
              <w:left w:val="nil"/>
              <w:bottom w:val="double" w:sz="6" w:space="0" w:color="auto"/>
              <w:right w:val="nil"/>
            </w:tcBorders>
            <w:noWrap/>
            <w:vAlign w:val="bottom"/>
            <w:hideMark/>
          </w:tcPr>
          <w:p w:rsidR="002F29F6" w:rsidRPr="00AA6592" w:rsidRDefault="002F29F6" w:rsidP="003F5FFB">
            <w:pPr>
              <w:rPr>
                <w:color w:val="000000"/>
              </w:rPr>
            </w:pPr>
            <w:r w:rsidRPr="00AA6592">
              <w:rPr>
                <w:color w:val="000000"/>
              </w:rPr>
              <w:t>Прочие расходы</w:t>
            </w:r>
          </w:p>
        </w:tc>
        <w:tc>
          <w:tcPr>
            <w:tcW w:w="2883" w:type="dxa"/>
            <w:tcBorders>
              <w:top w:val="nil"/>
              <w:left w:val="nil"/>
              <w:bottom w:val="double" w:sz="6" w:space="0" w:color="auto"/>
              <w:right w:val="nil"/>
            </w:tcBorders>
            <w:noWrap/>
            <w:vAlign w:val="center"/>
            <w:hideMark/>
          </w:tcPr>
          <w:p w:rsidR="002F29F6" w:rsidRPr="00AA6592" w:rsidRDefault="002F29F6" w:rsidP="003F5FFB">
            <w:pPr>
              <w:jc w:val="center"/>
            </w:pPr>
            <w:r w:rsidRPr="00AA6592">
              <w:t>(23 771)</w:t>
            </w:r>
          </w:p>
        </w:tc>
        <w:tc>
          <w:tcPr>
            <w:tcW w:w="2021" w:type="dxa"/>
            <w:tcBorders>
              <w:top w:val="nil"/>
              <w:left w:val="nil"/>
              <w:bottom w:val="double" w:sz="6" w:space="0" w:color="auto"/>
              <w:right w:val="nil"/>
            </w:tcBorders>
            <w:noWrap/>
            <w:vAlign w:val="center"/>
            <w:hideMark/>
          </w:tcPr>
          <w:p w:rsidR="002F29F6" w:rsidRPr="00AA6592" w:rsidRDefault="002F29F6" w:rsidP="003F5FFB">
            <w:pPr>
              <w:jc w:val="center"/>
            </w:pPr>
            <w:r w:rsidRPr="00AA6592">
              <w:t>-</w:t>
            </w:r>
          </w:p>
        </w:tc>
      </w:tr>
      <w:tr w:rsidR="002F29F6" w:rsidRPr="00AA6592" w:rsidTr="003F5FFB">
        <w:trPr>
          <w:trHeight w:val="213"/>
        </w:trPr>
        <w:tc>
          <w:tcPr>
            <w:tcW w:w="5617" w:type="dxa"/>
            <w:tcBorders>
              <w:top w:val="nil"/>
              <w:left w:val="nil"/>
              <w:bottom w:val="nil"/>
              <w:right w:val="nil"/>
            </w:tcBorders>
            <w:noWrap/>
            <w:vAlign w:val="bottom"/>
            <w:hideMark/>
          </w:tcPr>
          <w:p w:rsidR="002F29F6" w:rsidRPr="00AA6592" w:rsidRDefault="002F29F6" w:rsidP="003F5FFB">
            <w:pPr>
              <w:jc w:val="center"/>
              <w:rPr>
                <w:b/>
                <w:bCs/>
                <w:color w:val="000000"/>
              </w:rPr>
            </w:pPr>
            <w:r w:rsidRPr="00AA6592">
              <w:rPr>
                <w:b/>
                <w:bCs/>
                <w:color w:val="000000"/>
              </w:rPr>
              <w:t>2016 г.</w:t>
            </w:r>
          </w:p>
        </w:tc>
        <w:tc>
          <w:tcPr>
            <w:tcW w:w="2883" w:type="dxa"/>
            <w:tcBorders>
              <w:top w:val="nil"/>
              <w:left w:val="nil"/>
              <w:bottom w:val="nil"/>
              <w:right w:val="nil"/>
            </w:tcBorders>
            <w:noWrap/>
            <w:vAlign w:val="bottom"/>
            <w:hideMark/>
          </w:tcPr>
          <w:p w:rsidR="002F29F6" w:rsidRPr="00AA6592" w:rsidRDefault="002F29F6" w:rsidP="003F5FFB">
            <w:pPr>
              <w:jc w:val="center"/>
              <w:rPr>
                <w:color w:val="000000"/>
              </w:rPr>
            </w:pPr>
          </w:p>
        </w:tc>
        <w:tc>
          <w:tcPr>
            <w:tcW w:w="2021" w:type="dxa"/>
            <w:tcBorders>
              <w:top w:val="nil"/>
              <w:left w:val="nil"/>
              <w:bottom w:val="nil"/>
              <w:right w:val="nil"/>
            </w:tcBorders>
            <w:noWrap/>
            <w:vAlign w:val="bottom"/>
            <w:hideMark/>
          </w:tcPr>
          <w:p w:rsidR="002F29F6" w:rsidRPr="00AA6592" w:rsidRDefault="002F29F6" w:rsidP="003F5FFB">
            <w:pPr>
              <w:jc w:val="center"/>
              <w:rPr>
                <w:color w:val="000000"/>
              </w:rPr>
            </w:pP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Реализация услуг связи, услуг присоединения и пропуска трафика</w:t>
            </w:r>
          </w:p>
        </w:tc>
        <w:tc>
          <w:tcPr>
            <w:tcW w:w="2883"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100 247</w:t>
            </w:r>
          </w:p>
        </w:tc>
        <w:tc>
          <w:tcPr>
            <w:tcW w:w="2021"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17 728</w:t>
            </w: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Реализация  услуг содействия и агентских услуг</w:t>
            </w:r>
          </w:p>
        </w:tc>
        <w:tc>
          <w:tcPr>
            <w:tcW w:w="2883"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11 188</w:t>
            </w:r>
          </w:p>
        </w:tc>
        <w:tc>
          <w:tcPr>
            <w:tcW w:w="2021" w:type="dxa"/>
            <w:tcBorders>
              <w:top w:val="nil"/>
              <w:left w:val="nil"/>
              <w:bottom w:val="nil"/>
              <w:right w:val="nil"/>
            </w:tcBorders>
            <w:noWrap/>
            <w:vAlign w:val="bottom"/>
            <w:hideMark/>
          </w:tcPr>
          <w:p w:rsidR="002F29F6" w:rsidRPr="00AA6592" w:rsidRDefault="002F29F6" w:rsidP="003F5FFB">
            <w:pPr>
              <w:jc w:val="center"/>
              <w:rPr>
                <w:color w:val="000000"/>
              </w:rPr>
            </w:pP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Выручка от сдачи активов в аренду</w:t>
            </w:r>
          </w:p>
        </w:tc>
        <w:tc>
          <w:tcPr>
            <w:tcW w:w="2883"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12 267</w:t>
            </w:r>
          </w:p>
        </w:tc>
        <w:tc>
          <w:tcPr>
            <w:tcW w:w="2021"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3 442</w:t>
            </w: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Прочие доходы</w:t>
            </w:r>
          </w:p>
        </w:tc>
        <w:tc>
          <w:tcPr>
            <w:tcW w:w="2883" w:type="dxa"/>
            <w:tcBorders>
              <w:top w:val="nil"/>
              <w:left w:val="nil"/>
              <w:bottom w:val="nil"/>
              <w:right w:val="nil"/>
            </w:tcBorders>
            <w:noWrap/>
            <w:vAlign w:val="bottom"/>
            <w:hideMark/>
          </w:tcPr>
          <w:p w:rsidR="002F29F6" w:rsidRPr="00AA6592" w:rsidRDefault="002F29F6" w:rsidP="003F5FFB">
            <w:pPr>
              <w:jc w:val="center"/>
              <w:rPr>
                <w:color w:val="000000"/>
              </w:rPr>
            </w:pPr>
            <w:r w:rsidRPr="00AA6592">
              <w:rPr>
                <w:color w:val="000000"/>
              </w:rPr>
              <w:t>9 119</w:t>
            </w:r>
          </w:p>
        </w:tc>
        <w:tc>
          <w:tcPr>
            <w:tcW w:w="2021" w:type="dxa"/>
            <w:tcBorders>
              <w:top w:val="nil"/>
              <w:left w:val="nil"/>
              <w:bottom w:val="nil"/>
              <w:right w:val="nil"/>
            </w:tcBorders>
            <w:noWrap/>
            <w:vAlign w:val="bottom"/>
            <w:hideMark/>
          </w:tcPr>
          <w:p w:rsidR="002F29F6" w:rsidRPr="00AA6592" w:rsidRDefault="002F29F6" w:rsidP="003F5FFB">
            <w:pPr>
              <w:jc w:val="center"/>
              <w:rPr>
                <w:color w:val="000000"/>
              </w:rPr>
            </w:pP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lastRenderedPageBreak/>
              <w:t>Приобретение услуг связи, услуг присоединения и пропуска трафика</w:t>
            </w:r>
          </w:p>
        </w:tc>
        <w:tc>
          <w:tcPr>
            <w:tcW w:w="2883" w:type="dxa"/>
            <w:tcBorders>
              <w:top w:val="nil"/>
              <w:left w:val="nil"/>
              <w:bottom w:val="nil"/>
              <w:right w:val="nil"/>
            </w:tcBorders>
            <w:noWrap/>
            <w:vAlign w:val="center"/>
            <w:hideMark/>
          </w:tcPr>
          <w:p w:rsidR="002F29F6" w:rsidRPr="00AA6592" w:rsidRDefault="002F29F6" w:rsidP="003F5FFB">
            <w:pPr>
              <w:jc w:val="center"/>
            </w:pPr>
            <w:r w:rsidRPr="00AA6592">
              <w:t>(69 616)</w:t>
            </w:r>
          </w:p>
        </w:tc>
        <w:tc>
          <w:tcPr>
            <w:tcW w:w="2021" w:type="dxa"/>
            <w:tcBorders>
              <w:top w:val="nil"/>
              <w:left w:val="nil"/>
              <w:bottom w:val="nil"/>
              <w:right w:val="nil"/>
            </w:tcBorders>
            <w:noWrap/>
            <w:vAlign w:val="center"/>
            <w:hideMark/>
          </w:tcPr>
          <w:p w:rsidR="002F29F6" w:rsidRPr="00AA6592" w:rsidRDefault="002F29F6" w:rsidP="003F5FFB">
            <w:pPr>
              <w:jc w:val="center"/>
            </w:pPr>
            <w:r w:rsidRPr="00AA6592">
              <w:t>(18 693)</w:t>
            </w:r>
          </w:p>
        </w:tc>
      </w:tr>
      <w:tr w:rsidR="002F29F6" w:rsidRPr="00AA6592" w:rsidTr="003F5FFB">
        <w:trPr>
          <w:trHeight w:val="204"/>
        </w:trPr>
        <w:tc>
          <w:tcPr>
            <w:tcW w:w="5617" w:type="dxa"/>
            <w:tcBorders>
              <w:top w:val="nil"/>
              <w:left w:val="nil"/>
              <w:bottom w:val="nil"/>
              <w:right w:val="nil"/>
            </w:tcBorders>
            <w:noWrap/>
            <w:vAlign w:val="bottom"/>
            <w:hideMark/>
          </w:tcPr>
          <w:p w:rsidR="002F29F6" w:rsidRPr="00AA6592" w:rsidRDefault="002F29F6" w:rsidP="003F5FFB">
            <w:pPr>
              <w:rPr>
                <w:color w:val="000000"/>
              </w:rPr>
            </w:pPr>
            <w:r w:rsidRPr="00AA6592">
              <w:rPr>
                <w:color w:val="000000"/>
              </w:rPr>
              <w:t>Приобретение прочих услуг</w:t>
            </w:r>
          </w:p>
        </w:tc>
        <w:tc>
          <w:tcPr>
            <w:tcW w:w="2883" w:type="dxa"/>
            <w:tcBorders>
              <w:top w:val="nil"/>
              <w:left w:val="nil"/>
              <w:bottom w:val="nil"/>
              <w:right w:val="nil"/>
            </w:tcBorders>
            <w:noWrap/>
            <w:vAlign w:val="center"/>
            <w:hideMark/>
          </w:tcPr>
          <w:p w:rsidR="002F29F6" w:rsidRPr="00AA6592" w:rsidRDefault="002F29F6" w:rsidP="003F5FFB">
            <w:pPr>
              <w:jc w:val="center"/>
            </w:pPr>
            <w:r w:rsidRPr="00AA6592">
              <w:t>(136 015)</w:t>
            </w:r>
          </w:p>
        </w:tc>
        <w:tc>
          <w:tcPr>
            <w:tcW w:w="2021" w:type="dxa"/>
            <w:tcBorders>
              <w:top w:val="nil"/>
              <w:left w:val="nil"/>
              <w:bottom w:val="nil"/>
              <w:right w:val="nil"/>
            </w:tcBorders>
            <w:noWrap/>
            <w:vAlign w:val="center"/>
            <w:hideMark/>
          </w:tcPr>
          <w:p w:rsidR="002F29F6" w:rsidRPr="00AA6592" w:rsidRDefault="002F29F6" w:rsidP="003F5FFB">
            <w:pPr>
              <w:jc w:val="center"/>
            </w:pPr>
            <w:r w:rsidRPr="00AA6592">
              <w:t>(8 228)</w:t>
            </w:r>
          </w:p>
        </w:tc>
      </w:tr>
      <w:tr w:rsidR="002F29F6" w:rsidRPr="00AA6592" w:rsidTr="003F5FFB">
        <w:trPr>
          <w:trHeight w:val="213"/>
        </w:trPr>
        <w:tc>
          <w:tcPr>
            <w:tcW w:w="5617" w:type="dxa"/>
            <w:tcBorders>
              <w:top w:val="nil"/>
              <w:left w:val="nil"/>
              <w:bottom w:val="double" w:sz="6" w:space="0" w:color="auto"/>
              <w:right w:val="nil"/>
            </w:tcBorders>
            <w:noWrap/>
            <w:vAlign w:val="bottom"/>
            <w:hideMark/>
          </w:tcPr>
          <w:p w:rsidR="002F29F6" w:rsidRPr="00AA6592" w:rsidRDefault="002F29F6" w:rsidP="003F5FFB">
            <w:pPr>
              <w:rPr>
                <w:color w:val="000000"/>
              </w:rPr>
            </w:pPr>
            <w:r w:rsidRPr="00AA6592">
              <w:rPr>
                <w:color w:val="000000"/>
              </w:rPr>
              <w:t>Прочие расходы</w:t>
            </w:r>
          </w:p>
        </w:tc>
        <w:tc>
          <w:tcPr>
            <w:tcW w:w="2883" w:type="dxa"/>
            <w:tcBorders>
              <w:top w:val="nil"/>
              <w:left w:val="nil"/>
              <w:bottom w:val="double" w:sz="6" w:space="0" w:color="auto"/>
              <w:right w:val="nil"/>
            </w:tcBorders>
            <w:noWrap/>
            <w:vAlign w:val="center"/>
            <w:hideMark/>
          </w:tcPr>
          <w:p w:rsidR="002F29F6" w:rsidRPr="00AA6592" w:rsidRDefault="002F29F6" w:rsidP="003F5FFB">
            <w:pPr>
              <w:jc w:val="center"/>
            </w:pPr>
            <w:r w:rsidRPr="00AA6592">
              <w:t>(7 249)</w:t>
            </w:r>
          </w:p>
        </w:tc>
        <w:tc>
          <w:tcPr>
            <w:tcW w:w="2021" w:type="dxa"/>
            <w:tcBorders>
              <w:top w:val="nil"/>
              <w:left w:val="nil"/>
              <w:bottom w:val="double" w:sz="6" w:space="0" w:color="auto"/>
              <w:right w:val="nil"/>
            </w:tcBorders>
            <w:noWrap/>
            <w:vAlign w:val="center"/>
            <w:hideMark/>
          </w:tcPr>
          <w:p w:rsidR="002F29F6" w:rsidRPr="00AA6592" w:rsidRDefault="002F29F6" w:rsidP="003F5FFB">
            <w:pPr>
              <w:jc w:val="center"/>
            </w:pPr>
            <w:r w:rsidRPr="00AA6592">
              <w:t>-</w:t>
            </w:r>
          </w:p>
        </w:tc>
      </w:tr>
    </w:tbl>
    <w:p w:rsidR="002F29F6" w:rsidRPr="00AA6592" w:rsidRDefault="002F29F6" w:rsidP="002F29F6">
      <w:pPr>
        <w:pStyle w:val="ab"/>
        <w:spacing w:before="0" w:after="0"/>
        <w:jc w:val="both"/>
      </w:pPr>
    </w:p>
    <w:p w:rsidR="002F29F6" w:rsidRPr="00AA6592" w:rsidRDefault="002F29F6" w:rsidP="002F29F6">
      <w:pPr>
        <w:pStyle w:val="ab"/>
        <w:spacing w:before="0" w:after="0"/>
        <w:jc w:val="both"/>
      </w:pPr>
      <w:r w:rsidRPr="00AA6592">
        <w:t>Характер взаимоотношений с теми связанными сторонами, с которыми Компания имеет значительное сальдо на 31 декабря 2017 и 2016 гг., представлен ниже:</w:t>
      </w:r>
    </w:p>
    <w:tbl>
      <w:tblPr>
        <w:tblW w:w="10449" w:type="dxa"/>
        <w:tblInd w:w="93" w:type="dxa"/>
        <w:tblLook w:val="0000" w:firstRow="0" w:lastRow="0" w:firstColumn="0" w:lastColumn="0" w:noHBand="0" w:noVBand="0"/>
      </w:tblPr>
      <w:tblGrid>
        <w:gridCol w:w="6865"/>
        <w:gridCol w:w="1867"/>
        <w:gridCol w:w="1717"/>
      </w:tblGrid>
      <w:tr w:rsidR="002F29F6" w:rsidRPr="00AA6592" w:rsidTr="003F5FFB">
        <w:trPr>
          <w:trHeight w:val="1004"/>
        </w:trPr>
        <w:tc>
          <w:tcPr>
            <w:tcW w:w="6865" w:type="dxa"/>
            <w:tcBorders>
              <w:top w:val="nil"/>
              <w:left w:val="nil"/>
              <w:bottom w:val="single" w:sz="4" w:space="0" w:color="auto"/>
              <w:right w:val="nil"/>
            </w:tcBorders>
            <w:noWrap/>
            <w:vAlign w:val="bottom"/>
          </w:tcPr>
          <w:p w:rsidR="002F29F6" w:rsidRPr="00AA6592" w:rsidRDefault="002F29F6" w:rsidP="003F5FFB">
            <w:pPr>
              <w:jc w:val="center"/>
              <w:rPr>
                <w:b/>
                <w:bCs/>
                <w:color w:val="000000"/>
              </w:rPr>
            </w:pPr>
            <w:r w:rsidRPr="00AA6592">
              <w:rPr>
                <w:b/>
                <w:bCs/>
                <w:color w:val="000000"/>
              </w:rPr>
              <w:t>Наименование</w:t>
            </w:r>
          </w:p>
        </w:tc>
        <w:tc>
          <w:tcPr>
            <w:tcW w:w="1867"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Компании группы «Ростелеком»</w:t>
            </w:r>
          </w:p>
        </w:tc>
        <w:tc>
          <w:tcPr>
            <w:tcW w:w="1717"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Прочие</w:t>
            </w:r>
          </w:p>
        </w:tc>
      </w:tr>
      <w:tr w:rsidR="002F29F6" w:rsidRPr="00AA6592" w:rsidTr="003F5FFB">
        <w:trPr>
          <w:trHeight w:val="212"/>
        </w:trPr>
        <w:tc>
          <w:tcPr>
            <w:tcW w:w="6865"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2017 г.</w:t>
            </w:r>
          </w:p>
        </w:tc>
        <w:tc>
          <w:tcPr>
            <w:tcW w:w="1867" w:type="dxa"/>
            <w:tcBorders>
              <w:top w:val="nil"/>
              <w:left w:val="nil"/>
              <w:bottom w:val="nil"/>
              <w:right w:val="nil"/>
            </w:tcBorders>
            <w:noWrap/>
            <w:vAlign w:val="bottom"/>
          </w:tcPr>
          <w:p w:rsidR="002F29F6" w:rsidRPr="00AA6592" w:rsidRDefault="002F29F6" w:rsidP="003F5FFB">
            <w:pPr>
              <w:rPr>
                <w:color w:val="000000"/>
              </w:rPr>
            </w:pPr>
          </w:p>
        </w:tc>
        <w:tc>
          <w:tcPr>
            <w:tcW w:w="1717" w:type="dxa"/>
            <w:tcBorders>
              <w:top w:val="nil"/>
              <w:left w:val="nil"/>
              <w:bottom w:val="nil"/>
              <w:right w:val="nil"/>
            </w:tcBorders>
            <w:noWrap/>
            <w:vAlign w:val="bottom"/>
          </w:tcPr>
          <w:p w:rsidR="002F29F6" w:rsidRPr="00AA6592" w:rsidRDefault="002F29F6" w:rsidP="003F5FFB">
            <w:pPr>
              <w:rPr>
                <w:color w:val="000000"/>
              </w:rPr>
            </w:pPr>
          </w:p>
        </w:tc>
      </w:tr>
      <w:tr w:rsidR="002F29F6" w:rsidRPr="00AA6592" w:rsidTr="003F5FFB">
        <w:trPr>
          <w:trHeight w:val="212"/>
        </w:trPr>
        <w:tc>
          <w:tcPr>
            <w:tcW w:w="6865"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Дебиторская задолженность за вычетом резерва по сомнительным долгам</w:t>
            </w:r>
          </w:p>
        </w:tc>
        <w:tc>
          <w:tcPr>
            <w:tcW w:w="1867" w:type="dxa"/>
            <w:tcBorders>
              <w:top w:val="nil"/>
              <w:left w:val="nil"/>
              <w:bottom w:val="nil"/>
              <w:right w:val="nil"/>
            </w:tcBorders>
            <w:noWrap/>
            <w:vAlign w:val="center"/>
          </w:tcPr>
          <w:p w:rsidR="002F29F6" w:rsidRPr="00AA6592" w:rsidRDefault="002F29F6" w:rsidP="003F5FFB">
            <w:pPr>
              <w:jc w:val="center"/>
            </w:pPr>
            <w:r w:rsidRPr="00AA6592">
              <w:t>37 229</w:t>
            </w:r>
          </w:p>
        </w:tc>
        <w:tc>
          <w:tcPr>
            <w:tcW w:w="1717" w:type="dxa"/>
            <w:tcBorders>
              <w:top w:val="nil"/>
              <w:left w:val="nil"/>
              <w:bottom w:val="nil"/>
              <w:right w:val="nil"/>
            </w:tcBorders>
            <w:noWrap/>
            <w:vAlign w:val="center"/>
          </w:tcPr>
          <w:p w:rsidR="002F29F6" w:rsidRPr="00AA6592" w:rsidRDefault="002F29F6" w:rsidP="003F5FFB">
            <w:pPr>
              <w:jc w:val="center"/>
            </w:pPr>
            <w:r w:rsidRPr="00AA6592">
              <w:t>(92)</w:t>
            </w:r>
          </w:p>
        </w:tc>
      </w:tr>
      <w:tr w:rsidR="002F29F6" w:rsidRPr="00AA6592" w:rsidTr="003F5FFB">
        <w:trPr>
          <w:trHeight w:val="212"/>
        </w:trPr>
        <w:tc>
          <w:tcPr>
            <w:tcW w:w="6865" w:type="dxa"/>
            <w:tcBorders>
              <w:top w:val="nil"/>
              <w:left w:val="nil"/>
              <w:bottom w:val="single" w:sz="4" w:space="0" w:color="auto"/>
              <w:right w:val="nil"/>
            </w:tcBorders>
            <w:noWrap/>
            <w:vAlign w:val="bottom"/>
          </w:tcPr>
          <w:p w:rsidR="002F29F6" w:rsidRPr="00AA6592" w:rsidRDefault="002F29F6" w:rsidP="003F5FFB">
            <w:pPr>
              <w:rPr>
                <w:color w:val="000000"/>
              </w:rPr>
            </w:pPr>
            <w:r w:rsidRPr="00AA6592">
              <w:rPr>
                <w:color w:val="000000"/>
              </w:rPr>
              <w:t>Кредиторская задолженность</w:t>
            </w:r>
          </w:p>
        </w:tc>
        <w:tc>
          <w:tcPr>
            <w:tcW w:w="1867" w:type="dxa"/>
            <w:tcBorders>
              <w:top w:val="nil"/>
              <w:left w:val="nil"/>
              <w:bottom w:val="single" w:sz="4" w:space="0" w:color="auto"/>
              <w:right w:val="nil"/>
            </w:tcBorders>
            <w:noWrap/>
            <w:vAlign w:val="center"/>
          </w:tcPr>
          <w:p w:rsidR="002F29F6" w:rsidRPr="00AA6592" w:rsidRDefault="002F29F6" w:rsidP="003F5FFB">
            <w:pPr>
              <w:jc w:val="center"/>
            </w:pPr>
            <w:r w:rsidRPr="00AA6592">
              <w:t>120 177</w:t>
            </w:r>
          </w:p>
        </w:tc>
        <w:tc>
          <w:tcPr>
            <w:tcW w:w="1717" w:type="dxa"/>
            <w:tcBorders>
              <w:top w:val="nil"/>
              <w:left w:val="nil"/>
              <w:bottom w:val="single" w:sz="4" w:space="0" w:color="auto"/>
              <w:right w:val="nil"/>
            </w:tcBorders>
            <w:noWrap/>
            <w:vAlign w:val="center"/>
          </w:tcPr>
          <w:p w:rsidR="002F29F6" w:rsidRPr="00AA6592" w:rsidRDefault="002F29F6" w:rsidP="003F5FFB">
            <w:pPr>
              <w:jc w:val="center"/>
            </w:pPr>
            <w:r w:rsidRPr="00AA6592">
              <w:t>6</w:t>
            </w:r>
          </w:p>
        </w:tc>
      </w:tr>
      <w:tr w:rsidR="002F29F6" w:rsidRPr="00AA6592" w:rsidTr="003F5FFB">
        <w:trPr>
          <w:trHeight w:val="212"/>
        </w:trPr>
        <w:tc>
          <w:tcPr>
            <w:tcW w:w="6865"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2016 г.</w:t>
            </w:r>
          </w:p>
        </w:tc>
        <w:tc>
          <w:tcPr>
            <w:tcW w:w="1867" w:type="dxa"/>
            <w:tcBorders>
              <w:top w:val="nil"/>
              <w:left w:val="nil"/>
              <w:bottom w:val="nil"/>
              <w:right w:val="nil"/>
            </w:tcBorders>
            <w:noWrap/>
            <w:vAlign w:val="bottom"/>
          </w:tcPr>
          <w:p w:rsidR="002F29F6" w:rsidRPr="00AA6592" w:rsidRDefault="002F29F6" w:rsidP="003F5FFB">
            <w:pPr>
              <w:jc w:val="center"/>
              <w:rPr>
                <w:color w:val="000000"/>
              </w:rPr>
            </w:pPr>
          </w:p>
        </w:tc>
        <w:tc>
          <w:tcPr>
            <w:tcW w:w="1717" w:type="dxa"/>
            <w:tcBorders>
              <w:top w:val="nil"/>
              <w:left w:val="nil"/>
              <w:bottom w:val="nil"/>
              <w:right w:val="nil"/>
            </w:tcBorders>
            <w:noWrap/>
            <w:vAlign w:val="bottom"/>
          </w:tcPr>
          <w:p w:rsidR="002F29F6" w:rsidRPr="00AA6592" w:rsidRDefault="002F29F6" w:rsidP="003F5FFB">
            <w:pPr>
              <w:jc w:val="center"/>
              <w:rPr>
                <w:color w:val="000000"/>
              </w:rPr>
            </w:pPr>
          </w:p>
        </w:tc>
      </w:tr>
      <w:tr w:rsidR="002F29F6" w:rsidRPr="00AA6592" w:rsidTr="003F5FFB">
        <w:trPr>
          <w:trHeight w:val="212"/>
        </w:trPr>
        <w:tc>
          <w:tcPr>
            <w:tcW w:w="6865"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Дебиторская задолженность за вычетом резерва по сомнительным долгам</w:t>
            </w:r>
          </w:p>
        </w:tc>
        <w:tc>
          <w:tcPr>
            <w:tcW w:w="1867" w:type="dxa"/>
            <w:tcBorders>
              <w:top w:val="nil"/>
              <w:left w:val="nil"/>
              <w:bottom w:val="nil"/>
              <w:right w:val="nil"/>
            </w:tcBorders>
            <w:noWrap/>
            <w:vAlign w:val="center"/>
          </w:tcPr>
          <w:p w:rsidR="002F29F6" w:rsidRPr="00AA6592" w:rsidRDefault="002F29F6" w:rsidP="003F5FFB">
            <w:pPr>
              <w:jc w:val="center"/>
            </w:pPr>
            <w:r w:rsidRPr="00AA6592">
              <w:t>24 736</w:t>
            </w:r>
          </w:p>
        </w:tc>
        <w:tc>
          <w:tcPr>
            <w:tcW w:w="1717" w:type="dxa"/>
            <w:tcBorders>
              <w:top w:val="nil"/>
              <w:left w:val="nil"/>
              <w:bottom w:val="nil"/>
              <w:right w:val="nil"/>
            </w:tcBorders>
            <w:noWrap/>
            <w:vAlign w:val="center"/>
          </w:tcPr>
          <w:p w:rsidR="002F29F6" w:rsidRPr="00AA6592" w:rsidRDefault="002F29F6" w:rsidP="003F5FFB">
            <w:pPr>
              <w:jc w:val="center"/>
            </w:pPr>
            <w:r w:rsidRPr="00AA6592">
              <w:t>(86)</w:t>
            </w:r>
          </w:p>
        </w:tc>
      </w:tr>
      <w:tr w:rsidR="002F29F6" w:rsidRPr="00AA6592" w:rsidTr="003F5FFB">
        <w:trPr>
          <w:trHeight w:val="212"/>
        </w:trPr>
        <w:tc>
          <w:tcPr>
            <w:tcW w:w="6865" w:type="dxa"/>
            <w:tcBorders>
              <w:top w:val="nil"/>
              <w:left w:val="nil"/>
              <w:bottom w:val="single" w:sz="4" w:space="0" w:color="auto"/>
              <w:right w:val="nil"/>
            </w:tcBorders>
            <w:noWrap/>
            <w:vAlign w:val="bottom"/>
          </w:tcPr>
          <w:p w:rsidR="002F29F6" w:rsidRPr="00AA6592" w:rsidRDefault="002F29F6" w:rsidP="003F5FFB">
            <w:pPr>
              <w:rPr>
                <w:color w:val="000000"/>
              </w:rPr>
            </w:pPr>
            <w:r w:rsidRPr="00AA6592">
              <w:rPr>
                <w:color w:val="000000"/>
              </w:rPr>
              <w:t>Кредиторская задолженность</w:t>
            </w:r>
          </w:p>
        </w:tc>
        <w:tc>
          <w:tcPr>
            <w:tcW w:w="1867" w:type="dxa"/>
            <w:tcBorders>
              <w:top w:val="nil"/>
              <w:left w:val="nil"/>
              <w:bottom w:val="single" w:sz="4" w:space="0" w:color="auto"/>
              <w:right w:val="nil"/>
            </w:tcBorders>
            <w:noWrap/>
            <w:vAlign w:val="center"/>
          </w:tcPr>
          <w:p w:rsidR="002F29F6" w:rsidRPr="00AA6592" w:rsidRDefault="002F29F6" w:rsidP="003F5FFB">
            <w:pPr>
              <w:jc w:val="center"/>
            </w:pPr>
            <w:r w:rsidRPr="00AA6592">
              <w:t>290 168</w:t>
            </w:r>
          </w:p>
        </w:tc>
        <w:tc>
          <w:tcPr>
            <w:tcW w:w="1717" w:type="dxa"/>
            <w:tcBorders>
              <w:top w:val="nil"/>
              <w:left w:val="nil"/>
              <w:bottom w:val="single" w:sz="4" w:space="0" w:color="auto"/>
              <w:right w:val="nil"/>
            </w:tcBorders>
            <w:noWrap/>
            <w:vAlign w:val="center"/>
          </w:tcPr>
          <w:p w:rsidR="002F29F6" w:rsidRPr="00AA6592" w:rsidRDefault="002F29F6" w:rsidP="003F5FFB">
            <w:pPr>
              <w:jc w:val="center"/>
            </w:pPr>
            <w:r w:rsidRPr="00AA6592">
              <w:t>254</w:t>
            </w:r>
          </w:p>
        </w:tc>
      </w:tr>
    </w:tbl>
    <w:p w:rsidR="002F29F6" w:rsidRPr="00AA6592" w:rsidRDefault="002F29F6" w:rsidP="002F29F6">
      <w:pPr>
        <w:pStyle w:val="ab"/>
        <w:spacing w:before="0" w:after="0"/>
        <w:jc w:val="both"/>
      </w:pPr>
    </w:p>
    <w:p w:rsidR="002F29F6" w:rsidRPr="00AA6592" w:rsidRDefault="002F29F6" w:rsidP="002F29F6">
      <w:pPr>
        <w:spacing w:before="0"/>
        <w:jc w:val="both"/>
      </w:pPr>
    </w:p>
    <w:p w:rsidR="002F29F6" w:rsidRPr="00AA6592" w:rsidRDefault="002F29F6" w:rsidP="002F29F6">
      <w:pPr>
        <w:spacing w:before="0"/>
        <w:jc w:val="both"/>
      </w:pPr>
      <w:r w:rsidRPr="00AA6592">
        <w:t>В состав прочих связанных сторон, с которыми Компания осуществляла операции, включены следующие: ключевой управленческий персонал; негосударственный пенсионный фонд «Телеком-Союз», АО "Новый регистратор".</w:t>
      </w:r>
    </w:p>
    <w:p w:rsidR="002F29F6" w:rsidRPr="00AA6592" w:rsidRDefault="002F29F6" w:rsidP="002F29F6">
      <w:pPr>
        <w:spacing w:before="0"/>
        <w:jc w:val="both"/>
      </w:pPr>
    </w:p>
    <w:p w:rsidR="002F29F6" w:rsidRPr="00AA6592" w:rsidRDefault="002F29F6" w:rsidP="002F29F6">
      <w:pPr>
        <w:pStyle w:val="21"/>
        <w:jc w:val="both"/>
        <w:rPr>
          <w:b/>
          <w:bCs/>
          <w:iCs/>
          <w:sz w:val="20"/>
          <w:szCs w:val="20"/>
        </w:rPr>
      </w:pPr>
      <w:r w:rsidRPr="00AA6592">
        <w:rPr>
          <w:b/>
          <w:bCs/>
          <w:iCs/>
          <w:sz w:val="20"/>
          <w:szCs w:val="20"/>
        </w:rPr>
        <w:t>ПАО «Ростелеком»</w:t>
      </w:r>
    </w:p>
    <w:p w:rsidR="002F29F6" w:rsidRPr="00AA6592" w:rsidRDefault="002F29F6" w:rsidP="002F29F6">
      <w:pPr>
        <w:pStyle w:val="21"/>
        <w:jc w:val="both"/>
        <w:rPr>
          <w:b/>
          <w:bCs/>
          <w:i/>
          <w:iCs/>
          <w:sz w:val="20"/>
          <w:szCs w:val="20"/>
        </w:rPr>
      </w:pPr>
    </w:p>
    <w:p w:rsidR="002F29F6" w:rsidRPr="00AA6592" w:rsidRDefault="002F29F6" w:rsidP="002F29F6">
      <w:pPr>
        <w:keepLines/>
        <w:widowControl/>
        <w:spacing w:before="0"/>
        <w:jc w:val="both"/>
      </w:pPr>
      <w:r w:rsidRPr="00AA6592">
        <w:t xml:space="preserve">Правительство Российской Федерации контролирует Компанию, косвенно владея 80% обыкновенных акций Компании через ПАО «Ростелеком». ПАО «Ростелеком» полностью подконтролен Государству. </w:t>
      </w:r>
    </w:p>
    <w:p w:rsidR="002F29F6" w:rsidRPr="00AA6592" w:rsidRDefault="002F29F6" w:rsidP="002F29F6">
      <w:pPr>
        <w:pStyle w:val="ab"/>
        <w:keepLines/>
        <w:widowControl/>
        <w:spacing w:before="0" w:after="0"/>
        <w:jc w:val="both"/>
      </w:pPr>
    </w:p>
    <w:p w:rsidR="002F29F6" w:rsidRPr="00AA6592" w:rsidRDefault="002F29F6" w:rsidP="002F29F6">
      <w:pPr>
        <w:widowControl/>
        <w:spacing w:before="0"/>
        <w:jc w:val="both"/>
        <w:rPr>
          <w:lang w:eastAsia="en-US"/>
        </w:rPr>
      </w:pPr>
      <w:r w:rsidRPr="00AA6592">
        <w:rPr>
          <w:lang w:eastAsia="en-US"/>
        </w:rPr>
        <w:t xml:space="preserve">ПАО «Ростелеком» является основным оператором междугородной и международной связи в Российской Федерации. </w:t>
      </w:r>
    </w:p>
    <w:p w:rsidR="002F29F6" w:rsidRPr="00AA6592" w:rsidRDefault="002F29F6" w:rsidP="002F29F6">
      <w:pPr>
        <w:widowControl/>
        <w:spacing w:before="0"/>
        <w:jc w:val="both"/>
        <w:rPr>
          <w:lang w:eastAsia="en-US"/>
        </w:rPr>
      </w:pPr>
    </w:p>
    <w:p w:rsidR="002F29F6" w:rsidRPr="00AA6592" w:rsidRDefault="002F29F6" w:rsidP="002F29F6">
      <w:pPr>
        <w:widowControl/>
        <w:spacing w:before="0"/>
        <w:jc w:val="both"/>
        <w:rPr>
          <w:lang w:eastAsia="en-US"/>
        </w:rPr>
      </w:pPr>
      <w:r w:rsidRPr="00AA6592">
        <w:rPr>
          <w:lang w:eastAsia="en-US"/>
        </w:rPr>
        <w:t>Доходы от ПАО «Ростелеком» включают в себя доходы от услуг зонового инициирования / завершения вызова с / на сети Компании</w:t>
      </w:r>
      <w:r w:rsidRPr="00AA6592">
        <w:t xml:space="preserve"> </w:t>
      </w:r>
      <w:r w:rsidRPr="00AA6592">
        <w:rPr>
          <w:lang w:eastAsia="en-US"/>
        </w:rPr>
        <w:t xml:space="preserve">и с / на сети присоединенных операторов, услуг связи, доходы по договору содействия, доходы от сдачи активов в аренду. </w:t>
      </w:r>
    </w:p>
    <w:p w:rsidR="002F29F6" w:rsidRPr="00AA6592" w:rsidRDefault="002F29F6" w:rsidP="002F29F6">
      <w:pPr>
        <w:widowControl/>
        <w:spacing w:before="0"/>
        <w:jc w:val="both"/>
      </w:pPr>
    </w:p>
    <w:p w:rsidR="002F29F6" w:rsidRPr="00AA6592" w:rsidRDefault="002F29F6" w:rsidP="002F29F6">
      <w:pPr>
        <w:widowControl/>
        <w:spacing w:before="0"/>
        <w:jc w:val="both"/>
        <w:rPr>
          <w:lang w:eastAsia="en-US"/>
        </w:rPr>
      </w:pPr>
      <w:r w:rsidRPr="00AA6592">
        <w:rPr>
          <w:lang w:eastAsia="en-US"/>
        </w:rPr>
        <w:t xml:space="preserve">Расходы по ПАО «Ростелеком» включают в себя расходы по услугам завершения вызова на сети других операторов связи, в случае если инициирование вызова осуществляется с сети подвижной радиотелефонной связи, расходы по оплате услуг присоединения, расходы по оплате услуг междугородной и международной связи, расходы по аренде активов. </w:t>
      </w:r>
    </w:p>
    <w:p w:rsidR="002F29F6" w:rsidRPr="00AA6592" w:rsidRDefault="002F29F6" w:rsidP="002F29F6">
      <w:pPr>
        <w:widowControl/>
        <w:spacing w:before="0"/>
        <w:jc w:val="both"/>
      </w:pPr>
    </w:p>
    <w:p w:rsidR="002F29F6" w:rsidRPr="00AA6592" w:rsidRDefault="002F29F6" w:rsidP="002F29F6">
      <w:pPr>
        <w:widowControl/>
        <w:spacing w:before="0"/>
        <w:jc w:val="both"/>
        <w:rPr>
          <w:lang w:eastAsia="en-US"/>
        </w:rPr>
      </w:pPr>
      <w:r w:rsidRPr="00AA6592">
        <w:rPr>
          <w:lang w:eastAsia="en-US"/>
        </w:rPr>
        <w:t>Соответствующие суммы, включенные в финансовую отчетность по состоянию на 31 декабря 2017 и 2016 гг. и за годы по указанные даты составили:</w:t>
      </w:r>
    </w:p>
    <w:p w:rsidR="002F29F6" w:rsidRPr="00AA6592" w:rsidRDefault="002F29F6" w:rsidP="002F29F6">
      <w:pPr>
        <w:widowControl/>
        <w:spacing w:before="0"/>
        <w:jc w:val="both"/>
        <w:rPr>
          <w:lang w:eastAsia="en-US"/>
        </w:rPr>
      </w:pPr>
    </w:p>
    <w:tbl>
      <w:tblPr>
        <w:tblW w:w="10161" w:type="dxa"/>
        <w:tblInd w:w="108" w:type="dxa"/>
        <w:tblLook w:val="04A0" w:firstRow="1" w:lastRow="0" w:firstColumn="1" w:lastColumn="0" w:noHBand="0" w:noVBand="1"/>
      </w:tblPr>
      <w:tblGrid>
        <w:gridCol w:w="5425"/>
        <w:gridCol w:w="2786"/>
        <w:gridCol w:w="1950"/>
      </w:tblGrid>
      <w:tr w:rsidR="002F29F6" w:rsidRPr="00AA6592" w:rsidTr="003F5FFB">
        <w:trPr>
          <w:trHeight w:val="268"/>
        </w:trPr>
        <w:tc>
          <w:tcPr>
            <w:tcW w:w="5425" w:type="dxa"/>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2786" w:type="dxa"/>
            <w:tcBorders>
              <w:top w:val="nil"/>
              <w:left w:val="nil"/>
              <w:bottom w:val="single" w:sz="8"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 xml:space="preserve">                                             2017 г.</w:t>
            </w:r>
          </w:p>
        </w:tc>
        <w:tc>
          <w:tcPr>
            <w:tcW w:w="1950" w:type="dxa"/>
            <w:tcBorders>
              <w:top w:val="nil"/>
              <w:left w:val="nil"/>
              <w:bottom w:val="single" w:sz="8"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 xml:space="preserve">                        2016 г.</w:t>
            </w:r>
          </w:p>
        </w:tc>
      </w:tr>
      <w:tr w:rsidR="002F29F6" w:rsidRPr="00AA6592" w:rsidTr="003F5FFB">
        <w:trPr>
          <w:trHeight w:val="255"/>
        </w:trPr>
        <w:tc>
          <w:tcPr>
            <w:tcW w:w="542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Реализация услуг связи, услуг присоединения и пропуска трафика</w:t>
            </w:r>
          </w:p>
        </w:tc>
        <w:tc>
          <w:tcPr>
            <w:tcW w:w="2786"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88 071</w:t>
            </w:r>
          </w:p>
        </w:tc>
        <w:tc>
          <w:tcPr>
            <w:tcW w:w="195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85 482</w:t>
            </w:r>
          </w:p>
        </w:tc>
      </w:tr>
      <w:tr w:rsidR="002F29F6" w:rsidRPr="00AA6592" w:rsidTr="003F5FFB">
        <w:trPr>
          <w:trHeight w:val="255"/>
        </w:trPr>
        <w:tc>
          <w:tcPr>
            <w:tcW w:w="542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Реализация  услуг содействия и агентских услуг</w:t>
            </w:r>
          </w:p>
        </w:tc>
        <w:tc>
          <w:tcPr>
            <w:tcW w:w="2786"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9 988</w:t>
            </w:r>
          </w:p>
        </w:tc>
        <w:tc>
          <w:tcPr>
            <w:tcW w:w="195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11 002</w:t>
            </w:r>
          </w:p>
        </w:tc>
      </w:tr>
      <w:tr w:rsidR="002F29F6" w:rsidRPr="00AA6592" w:rsidTr="003F5FFB">
        <w:trPr>
          <w:trHeight w:val="255"/>
        </w:trPr>
        <w:tc>
          <w:tcPr>
            <w:tcW w:w="542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Выручка от прочих услуг</w:t>
            </w:r>
          </w:p>
        </w:tc>
        <w:tc>
          <w:tcPr>
            <w:tcW w:w="2786"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9 239</w:t>
            </w:r>
          </w:p>
        </w:tc>
        <w:tc>
          <w:tcPr>
            <w:tcW w:w="195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10 404</w:t>
            </w:r>
          </w:p>
        </w:tc>
      </w:tr>
      <w:tr w:rsidR="002F29F6" w:rsidRPr="00AA6592" w:rsidTr="003F5FFB">
        <w:trPr>
          <w:trHeight w:val="255"/>
        </w:trPr>
        <w:tc>
          <w:tcPr>
            <w:tcW w:w="542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Приобретение услуг связи, услуг присоединения и пропуска трафика</w:t>
            </w:r>
          </w:p>
        </w:tc>
        <w:tc>
          <w:tcPr>
            <w:tcW w:w="2786"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(38 220)</w:t>
            </w:r>
          </w:p>
        </w:tc>
        <w:tc>
          <w:tcPr>
            <w:tcW w:w="1950"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(64 002)</w:t>
            </w:r>
          </w:p>
        </w:tc>
      </w:tr>
      <w:tr w:rsidR="002F29F6" w:rsidRPr="00AA6592" w:rsidTr="003F5FFB">
        <w:trPr>
          <w:trHeight w:val="255"/>
        </w:trPr>
        <w:tc>
          <w:tcPr>
            <w:tcW w:w="542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lastRenderedPageBreak/>
              <w:t>Приобретение прочих услуг</w:t>
            </w:r>
          </w:p>
        </w:tc>
        <w:tc>
          <w:tcPr>
            <w:tcW w:w="2786"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(130 095)</w:t>
            </w:r>
          </w:p>
        </w:tc>
        <w:tc>
          <w:tcPr>
            <w:tcW w:w="1950" w:type="dxa"/>
            <w:tcBorders>
              <w:top w:val="nil"/>
              <w:left w:val="nil"/>
              <w:bottom w:val="nil"/>
              <w:right w:val="nil"/>
            </w:tcBorders>
            <w:noWrap/>
            <w:vAlign w:val="center"/>
            <w:hideMark/>
          </w:tcPr>
          <w:p w:rsidR="002F29F6" w:rsidRPr="00AA6592" w:rsidRDefault="002F29F6" w:rsidP="003F5FFB">
            <w:pPr>
              <w:widowControl/>
              <w:spacing w:before="0"/>
              <w:jc w:val="center"/>
            </w:pPr>
            <w:r w:rsidRPr="00AA6592">
              <w:t xml:space="preserve">                         (116 706)</w:t>
            </w:r>
          </w:p>
        </w:tc>
      </w:tr>
      <w:tr w:rsidR="002F29F6" w:rsidRPr="00AA6592" w:rsidTr="003F5FFB">
        <w:trPr>
          <w:trHeight w:val="255"/>
        </w:trPr>
        <w:tc>
          <w:tcPr>
            <w:tcW w:w="542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Дебиторская задолженность</w:t>
            </w:r>
          </w:p>
        </w:tc>
        <w:tc>
          <w:tcPr>
            <w:tcW w:w="2786"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33 719</w:t>
            </w:r>
          </w:p>
        </w:tc>
        <w:tc>
          <w:tcPr>
            <w:tcW w:w="1950" w:type="dxa"/>
            <w:tcBorders>
              <w:top w:val="nil"/>
              <w:left w:val="nil"/>
              <w:bottom w:val="nil"/>
              <w:right w:val="nil"/>
            </w:tcBorders>
            <w:noWrap/>
            <w:vAlign w:val="bottom"/>
            <w:hideMark/>
          </w:tcPr>
          <w:p w:rsidR="002F29F6" w:rsidRPr="00AA6592" w:rsidRDefault="002F29F6" w:rsidP="003F5FFB">
            <w:pPr>
              <w:widowControl/>
              <w:spacing w:before="0"/>
              <w:jc w:val="right"/>
              <w:rPr>
                <w:color w:val="000000"/>
              </w:rPr>
            </w:pPr>
            <w:r w:rsidRPr="00AA6592">
              <w:rPr>
                <w:color w:val="000000"/>
              </w:rPr>
              <w:t>22 803</w:t>
            </w:r>
          </w:p>
        </w:tc>
      </w:tr>
      <w:tr w:rsidR="002F29F6" w:rsidRPr="00AA6592" w:rsidTr="003F5FFB">
        <w:trPr>
          <w:trHeight w:val="268"/>
        </w:trPr>
        <w:tc>
          <w:tcPr>
            <w:tcW w:w="5425"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Кредиторская задолженность</w:t>
            </w:r>
          </w:p>
        </w:tc>
        <w:tc>
          <w:tcPr>
            <w:tcW w:w="2786" w:type="dxa"/>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color w:val="000000"/>
              </w:rPr>
            </w:pPr>
            <w:r w:rsidRPr="00AA6592">
              <w:rPr>
                <w:color w:val="000000"/>
              </w:rPr>
              <w:t>35 041</w:t>
            </w:r>
          </w:p>
        </w:tc>
        <w:tc>
          <w:tcPr>
            <w:tcW w:w="1950" w:type="dxa"/>
            <w:tcBorders>
              <w:top w:val="nil"/>
              <w:left w:val="nil"/>
              <w:bottom w:val="double" w:sz="6" w:space="0" w:color="auto"/>
              <w:right w:val="nil"/>
            </w:tcBorders>
            <w:noWrap/>
            <w:vAlign w:val="bottom"/>
            <w:hideMark/>
          </w:tcPr>
          <w:p w:rsidR="002F29F6" w:rsidRPr="00AA6592" w:rsidRDefault="002F29F6" w:rsidP="003F5FFB">
            <w:pPr>
              <w:widowControl/>
              <w:spacing w:before="0"/>
              <w:jc w:val="right"/>
              <w:rPr>
                <w:color w:val="000000"/>
              </w:rPr>
            </w:pPr>
            <w:r w:rsidRPr="00AA6592">
              <w:rPr>
                <w:color w:val="000000"/>
              </w:rPr>
              <w:t>24 287</w:t>
            </w:r>
          </w:p>
        </w:tc>
      </w:tr>
    </w:tbl>
    <w:p w:rsidR="002F29F6" w:rsidRPr="00AA6592" w:rsidRDefault="002F29F6" w:rsidP="002F29F6">
      <w:pPr>
        <w:pStyle w:val="21"/>
        <w:jc w:val="both"/>
        <w:rPr>
          <w:b/>
          <w:bCs/>
          <w:iCs/>
          <w:sz w:val="20"/>
          <w:szCs w:val="20"/>
        </w:rPr>
      </w:pPr>
    </w:p>
    <w:p w:rsidR="002F29F6" w:rsidRPr="00AA6592" w:rsidRDefault="002F29F6" w:rsidP="002F29F6">
      <w:pPr>
        <w:pStyle w:val="21"/>
        <w:jc w:val="both"/>
        <w:rPr>
          <w:b/>
          <w:bCs/>
          <w:iCs/>
          <w:sz w:val="20"/>
          <w:szCs w:val="20"/>
        </w:rPr>
      </w:pPr>
    </w:p>
    <w:p w:rsidR="002F29F6" w:rsidRPr="00AA6592" w:rsidRDefault="002F29F6" w:rsidP="002F29F6">
      <w:pPr>
        <w:pStyle w:val="21"/>
        <w:jc w:val="both"/>
        <w:rPr>
          <w:b/>
          <w:bCs/>
          <w:sz w:val="20"/>
          <w:szCs w:val="20"/>
        </w:rPr>
      </w:pPr>
      <w:r w:rsidRPr="00AA6592">
        <w:rPr>
          <w:b/>
          <w:bCs/>
          <w:iCs/>
          <w:sz w:val="20"/>
          <w:szCs w:val="20"/>
        </w:rPr>
        <w:t>Вознаграждение ключевому управленческому персоналу</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 xml:space="preserve">Ключевой управленческий персонал состоит из основного управленческого персонала (генерального директора и его заместителей, членов Правления, членов Совета Директоров), количество которых составило 14 человек по состоянию на 31 декабря 2017 г. и 14 человек по состоянию на 31 декабря               2016 г. </w:t>
      </w:r>
    </w:p>
    <w:p w:rsidR="002F29F6" w:rsidRPr="00AA6592" w:rsidRDefault="002F29F6" w:rsidP="002F29F6">
      <w:pPr>
        <w:pStyle w:val="21"/>
        <w:jc w:val="both"/>
        <w:rPr>
          <w:sz w:val="20"/>
          <w:szCs w:val="20"/>
        </w:rPr>
      </w:pPr>
      <w:r w:rsidRPr="00AA6592">
        <w:rPr>
          <w:sz w:val="20"/>
          <w:szCs w:val="20"/>
        </w:rPr>
        <w:t>Вознаграждение ключевому управленческому персоналу за 2016 г. включает заработную плату, премии, а также вознаграждение за участие в органах управления Компании и составляет 35 707 (2016 г. –  34 933 ). Суммы вознаграждения указаны без страховых взносов.</w:t>
      </w:r>
    </w:p>
    <w:p w:rsidR="002F29F6" w:rsidRPr="00AA6592" w:rsidRDefault="002F29F6" w:rsidP="002F29F6">
      <w:pPr>
        <w:pStyle w:val="21"/>
        <w:jc w:val="both"/>
        <w:rPr>
          <w:spacing w:val="-4"/>
          <w:sz w:val="20"/>
          <w:szCs w:val="20"/>
        </w:rPr>
      </w:pPr>
      <w:r w:rsidRPr="00AA6592">
        <w:rPr>
          <w:spacing w:val="-4"/>
          <w:sz w:val="20"/>
          <w:szCs w:val="20"/>
        </w:rPr>
        <w:t xml:space="preserve"> </w:t>
      </w:r>
    </w:p>
    <w:p w:rsidR="002F29F6" w:rsidRPr="00AA6592" w:rsidRDefault="002F29F6" w:rsidP="002F29F6">
      <w:pPr>
        <w:pStyle w:val="21"/>
        <w:ind w:left="-360" w:firstLine="360"/>
        <w:jc w:val="both"/>
        <w:rPr>
          <w:b/>
          <w:bCs/>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30. Дивиденды объявленные и предложенные к выплате</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В 2017 г. в соответствии с решением общего собрания акционеров было объявлено о выплате дивидендов за год, закончившийся 31 декабря 2016 г., в размере 0,0164246 рублей на привилегированную акцию, 0,0082123 рублей на обыкновенную  акцию.</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Сумма дивидендов, подлежащих выплате, составила:</w:t>
      </w:r>
    </w:p>
    <w:tbl>
      <w:tblPr>
        <w:tblW w:w="9923" w:type="dxa"/>
        <w:tblInd w:w="93" w:type="dxa"/>
        <w:tblLook w:val="0000" w:firstRow="0" w:lastRow="0" w:firstColumn="0" w:lastColumn="0" w:noHBand="0" w:noVBand="0"/>
      </w:tblPr>
      <w:tblGrid>
        <w:gridCol w:w="4820"/>
        <w:gridCol w:w="1701"/>
        <w:gridCol w:w="1701"/>
        <w:gridCol w:w="1701"/>
      </w:tblGrid>
      <w:tr w:rsidR="002F29F6" w:rsidRPr="00AA6592" w:rsidTr="003F5FFB">
        <w:trPr>
          <w:trHeight w:val="645"/>
        </w:trPr>
        <w:tc>
          <w:tcPr>
            <w:tcW w:w="4820"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Наименование акций</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Количество акций (шт.)</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Дивиденды на 1 акцию (в рублях)</w:t>
            </w:r>
          </w:p>
        </w:tc>
        <w:tc>
          <w:tcPr>
            <w:tcW w:w="1701"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 xml:space="preserve">Итого сумма дивидендов </w:t>
            </w:r>
          </w:p>
          <w:p w:rsidR="002F29F6" w:rsidRPr="00AA6592" w:rsidRDefault="002F29F6" w:rsidP="003F5FFB">
            <w:pPr>
              <w:widowControl/>
              <w:spacing w:before="0"/>
              <w:jc w:val="center"/>
              <w:rPr>
                <w:b/>
                <w:bCs/>
              </w:rPr>
            </w:pPr>
            <w:r w:rsidRPr="00AA6592">
              <w:rPr>
                <w:b/>
                <w:bCs/>
              </w:rPr>
              <w:t>(в рублях)</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rPr>
                <w:b/>
              </w:rPr>
            </w:pPr>
            <w:r w:rsidRPr="00AA6592">
              <w:rPr>
                <w:b/>
              </w:rPr>
              <w:t>За 20</w:t>
            </w:r>
            <w:r w:rsidRPr="00AA6592">
              <w:rPr>
                <w:b/>
                <w:lang w:val="en-US"/>
              </w:rPr>
              <w:t>16</w:t>
            </w:r>
            <w:r w:rsidRPr="00AA6592">
              <w:rPr>
                <w:b/>
              </w:rPr>
              <w:t xml:space="preserve"> г.</w:t>
            </w:r>
          </w:p>
        </w:tc>
        <w:tc>
          <w:tcPr>
            <w:tcW w:w="1701"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nil"/>
              <w:right w:val="nil"/>
            </w:tcBorders>
            <w:noWrap/>
            <w:vAlign w:val="bottom"/>
          </w:tcPr>
          <w:p w:rsidR="002F29F6" w:rsidRPr="00AA6592" w:rsidRDefault="002F29F6" w:rsidP="003F5FFB">
            <w:pPr>
              <w:widowControl/>
              <w:spacing w:before="0"/>
            </w:pP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pPr>
            <w:r w:rsidRPr="00AA6592">
              <w:t>Привилегированные акции</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55 389 000</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t>0,0164246</w:t>
            </w:r>
          </w:p>
        </w:tc>
        <w:tc>
          <w:tcPr>
            <w:tcW w:w="1701" w:type="dxa"/>
            <w:tcBorders>
              <w:top w:val="nil"/>
              <w:left w:val="nil"/>
              <w:bottom w:val="nil"/>
              <w:right w:val="nil"/>
            </w:tcBorders>
            <w:noWrap/>
          </w:tcPr>
          <w:p w:rsidR="002F29F6" w:rsidRPr="00AA6592" w:rsidRDefault="002F29F6" w:rsidP="003F5FFB">
            <w:pPr>
              <w:jc w:val="right"/>
              <w:rPr>
                <w:lang w:val="en-US"/>
              </w:rPr>
            </w:pPr>
            <w:r w:rsidRPr="00AA6592">
              <w:t>909 742,17</w:t>
            </w:r>
            <w:r w:rsidRPr="00AA6592">
              <w:rPr>
                <w:lang w:val="en-US"/>
              </w:rPr>
              <w:t xml:space="preserve"> </w:t>
            </w:r>
          </w:p>
        </w:tc>
      </w:tr>
      <w:tr w:rsidR="002F29F6" w:rsidRPr="00AA6592" w:rsidTr="003F5FFB">
        <w:trPr>
          <w:trHeight w:val="225"/>
        </w:trPr>
        <w:tc>
          <w:tcPr>
            <w:tcW w:w="4820" w:type="dxa"/>
            <w:tcBorders>
              <w:top w:val="nil"/>
              <w:left w:val="nil"/>
              <w:bottom w:val="nil"/>
              <w:right w:val="nil"/>
            </w:tcBorders>
            <w:noWrap/>
            <w:vAlign w:val="bottom"/>
          </w:tcPr>
          <w:p w:rsidR="002F29F6" w:rsidRPr="00AA6592" w:rsidRDefault="002F29F6" w:rsidP="003F5FFB">
            <w:pPr>
              <w:widowControl/>
              <w:spacing w:before="0"/>
            </w:pPr>
            <w:r w:rsidRPr="00AA6592">
              <w:t>Обыкновенные акции</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pPr>
            <w:r w:rsidRPr="00AA6592">
              <w:t>166 167 000</w:t>
            </w:r>
          </w:p>
        </w:tc>
        <w:tc>
          <w:tcPr>
            <w:tcW w:w="1701" w:type="dxa"/>
            <w:tcBorders>
              <w:top w:val="nil"/>
              <w:left w:val="nil"/>
              <w:bottom w:val="nil"/>
              <w:right w:val="nil"/>
            </w:tcBorders>
            <w:noWrap/>
            <w:vAlign w:val="bottom"/>
          </w:tcPr>
          <w:p w:rsidR="002F29F6" w:rsidRPr="00AA6592" w:rsidRDefault="002F29F6" w:rsidP="003F5FFB">
            <w:pPr>
              <w:widowControl/>
              <w:spacing w:before="0"/>
              <w:jc w:val="right"/>
              <w:rPr>
                <w:lang w:val="en-US"/>
              </w:rPr>
            </w:pPr>
            <w:r w:rsidRPr="00AA6592">
              <w:t>0,0082123</w:t>
            </w:r>
          </w:p>
        </w:tc>
        <w:tc>
          <w:tcPr>
            <w:tcW w:w="1701" w:type="dxa"/>
            <w:tcBorders>
              <w:top w:val="nil"/>
              <w:left w:val="nil"/>
              <w:bottom w:val="nil"/>
              <w:right w:val="nil"/>
            </w:tcBorders>
            <w:noWrap/>
          </w:tcPr>
          <w:p w:rsidR="002F29F6" w:rsidRPr="00AA6592" w:rsidRDefault="002F29F6" w:rsidP="003F5FFB">
            <w:pPr>
              <w:jc w:val="right"/>
            </w:pPr>
            <w:r w:rsidRPr="00AA6592">
              <w:t>1 364 613,25</w:t>
            </w:r>
          </w:p>
        </w:tc>
      </w:tr>
      <w:tr w:rsidR="002F29F6" w:rsidRPr="00AA6592" w:rsidTr="003F5FFB">
        <w:trPr>
          <w:trHeight w:val="240"/>
        </w:trPr>
        <w:tc>
          <w:tcPr>
            <w:tcW w:w="4820"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lastRenderedPageBreak/>
              <w:t>Итого</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widowControl/>
              <w:spacing w:before="0"/>
              <w:jc w:val="right"/>
              <w:rPr>
                <w:b/>
              </w:rPr>
            </w:pPr>
            <w:r w:rsidRPr="00AA6592">
              <w:rPr>
                <w:b/>
              </w:rPr>
              <w:t>221 556 000</w:t>
            </w:r>
          </w:p>
        </w:tc>
        <w:tc>
          <w:tcPr>
            <w:tcW w:w="1701"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single" w:sz="4" w:space="0" w:color="auto"/>
              <w:left w:val="nil"/>
              <w:bottom w:val="double" w:sz="6" w:space="0" w:color="auto"/>
              <w:right w:val="nil"/>
            </w:tcBorders>
            <w:noWrap/>
          </w:tcPr>
          <w:p w:rsidR="002F29F6" w:rsidRPr="00AA6592" w:rsidRDefault="002F29F6" w:rsidP="003F5FFB">
            <w:pPr>
              <w:spacing w:before="60"/>
              <w:jc w:val="right"/>
              <w:rPr>
                <w:b/>
                <w:lang w:val="en-US"/>
              </w:rPr>
            </w:pPr>
            <w:r w:rsidRPr="00AA6592">
              <w:t>2 274 355,42</w:t>
            </w:r>
          </w:p>
        </w:tc>
      </w:tr>
    </w:tbl>
    <w:p w:rsidR="002F29F6" w:rsidRPr="00AA6592" w:rsidRDefault="002F29F6" w:rsidP="002F29F6">
      <w:pPr>
        <w:pStyle w:val="21"/>
        <w:keepNext/>
        <w:jc w:val="both"/>
        <w:rPr>
          <w:iCs/>
          <w:sz w:val="20"/>
          <w:szCs w:val="20"/>
        </w:rPr>
      </w:pPr>
    </w:p>
    <w:p w:rsidR="002F29F6" w:rsidRPr="00AA6592" w:rsidRDefault="002F29F6" w:rsidP="002F29F6">
      <w:pPr>
        <w:pStyle w:val="21"/>
        <w:jc w:val="both"/>
        <w:rPr>
          <w:sz w:val="20"/>
          <w:szCs w:val="20"/>
        </w:rPr>
      </w:pPr>
      <w:r w:rsidRPr="00AA6592">
        <w:rPr>
          <w:sz w:val="20"/>
          <w:szCs w:val="20"/>
        </w:rPr>
        <w:t>Размер дивидендов, выплачиваемых акционерам, утверждается годовым общим собранием акционеров по рекомендации Совета директоров. Прибыль, направляемая на выплату дивидендов, ограничивается прибылью ПАО «Центральный телеграф», определяемой в соответствии с Федеральным законом «Об акционерных обществах» на основе данных бухгалтерской отчетности, составленной в соответствии с Федеральным законом «О бухгалтерском учете» и российскими стандартами бухгалтерского учета.</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 xml:space="preserve">31. Операционная аренда </w:t>
      </w:r>
    </w:p>
    <w:p w:rsidR="002F29F6" w:rsidRPr="00AA6592" w:rsidRDefault="002F29F6" w:rsidP="002F29F6">
      <w:pPr>
        <w:spacing w:before="0"/>
        <w:jc w:val="both"/>
      </w:pPr>
    </w:p>
    <w:p w:rsidR="002F29F6" w:rsidRPr="00AA6592" w:rsidRDefault="002F29F6" w:rsidP="002F29F6">
      <w:pPr>
        <w:spacing w:before="0"/>
        <w:jc w:val="both"/>
      </w:pPr>
      <w:r w:rsidRPr="00AA6592">
        <w:t xml:space="preserve">По состоянию на 31 декабря 2017 и 2016 гг. минимальные арендные платежи по договорам операционной аренды, где Компания является арендатором, распределялись по годам оплаты следующим образом: </w:t>
      </w:r>
    </w:p>
    <w:p w:rsidR="002F29F6" w:rsidRPr="00AA6592" w:rsidRDefault="002F29F6" w:rsidP="002F29F6">
      <w:pPr>
        <w:jc w:val="both"/>
      </w:pPr>
    </w:p>
    <w:tbl>
      <w:tblPr>
        <w:tblW w:w="9923" w:type="dxa"/>
        <w:tblInd w:w="93" w:type="dxa"/>
        <w:tblLook w:val="0000" w:firstRow="0" w:lastRow="0" w:firstColumn="0" w:lastColumn="0" w:noHBand="0" w:noVBand="0"/>
      </w:tblPr>
      <w:tblGrid>
        <w:gridCol w:w="6521"/>
        <w:gridCol w:w="1701"/>
        <w:gridCol w:w="1701"/>
      </w:tblGrid>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p>
        </w:tc>
        <w:tc>
          <w:tcPr>
            <w:tcW w:w="1701"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lang w:val="en-US"/>
              </w:rPr>
            </w:pPr>
            <w:r w:rsidRPr="00AA6592">
              <w:rPr>
                <w:b/>
                <w:bCs/>
              </w:rPr>
              <w:t xml:space="preserve">31 декабря </w:t>
            </w:r>
          </w:p>
          <w:p w:rsidR="002F29F6" w:rsidRPr="00AA6592" w:rsidRDefault="002F29F6" w:rsidP="003F5FFB">
            <w:pPr>
              <w:widowControl/>
              <w:spacing w:before="0"/>
              <w:jc w:val="center"/>
              <w:rPr>
                <w:b/>
                <w:bCs/>
              </w:rPr>
            </w:pPr>
            <w:r w:rsidRPr="00AA6592">
              <w:rPr>
                <w:b/>
                <w:bCs/>
              </w:rPr>
              <w:t>201</w:t>
            </w:r>
            <w:r w:rsidRPr="00AA6592">
              <w:rPr>
                <w:b/>
                <w:bCs/>
                <w:lang w:val="en-US"/>
              </w:rPr>
              <w:t>7</w:t>
            </w:r>
            <w:r w:rsidRPr="00AA6592">
              <w:rPr>
                <w:b/>
                <w:bCs/>
              </w:rPr>
              <w:t xml:space="preserve"> г.</w:t>
            </w:r>
          </w:p>
        </w:tc>
        <w:tc>
          <w:tcPr>
            <w:tcW w:w="1701"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lang w:val="en-US"/>
              </w:rPr>
            </w:pPr>
            <w:r w:rsidRPr="00AA6592">
              <w:rPr>
                <w:b/>
                <w:bCs/>
              </w:rPr>
              <w:t xml:space="preserve">31 декабря </w:t>
            </w:r>
          </w:p>
          <w:p w:rsidR="002F29F6" w:rsidRPr="00AA6592" w:rsidRDefault="002F29F6" w:rsidP="003F5FFB">
            <w:pPr>
              <w:widowControl/>
              <w:spacing w:before="0"/>
              <w:jc w:val="center"/>
              <w:rPr>
                <w:b/>
                <w:bCs/>
              </w:rPr>
            </w:pPr>
            <w:r w:rsidRPr="00AA6592">
              <w:rPr>
                <w:b/>
                <w:bCs/>
              </w:rPr>
              <w:t>2016 г.</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Текущая часть (менее 1 года)</w:t>
            </w:r>
          </w:p>
        </w:tc>
        <w:tc>
          <w:tcPr>
            <w:tcW w:w="1701" w:type="dxa"/>
            <w:tcBorders>
              <w:top w:val="nil"/>
              <w:left w:val="nil"/>
              <w:bottom w:val="nil"/>
              <w:right w:val="nil"/>
            </w:tcBorders>
            <w:noWrap/>
            <w:vAlign w:val="bottom"/>
          </w:tcPr>
          <w:p w:rsidR="002F29F6" w:rsidRPr="00AA6592" w:rsidRDefault="002F29F6" w:rsidP="003F5FFB">
            <w:pPr>
              <w:jc w:val="center"/>
            </w:pPr>
            <w:r w:rsidRPr="00AA6592">
              <w:t>(12 973)</w:t>
            </w:r>
          </w:p>
        </w:tc>
        <w:tc>
          <w:tcPr>
            <w:tcW w:w="1701" w:type="dxa"/>
            <w:tcBorders>
              <w:top w:val="nil"/>
              <w:left w:val="nil"/>
              <w:bottom w:val="nil"/>
              <w:right w:val="nil"/>
            </w:tcBorders>
            <w:noWrap/>
            <w:vAlign w:val="bottom"/>
          </w:tcPr>
          <w:p w:rsidR="002F29F6" w:rsidRPr="00AA6592" w:rsidRDefault="002F29F6" w:rsidP="003F5FFB">
            <w:pPr>
              <w:jc w:val="center"/>
            </w:pPr>
            <w:r w:rsidRPr="00AA6592">
              <w:t>(13 657)</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От 1 года и до 5 лет</w:t>
            </w:r>
          </w:p>
        </w:tc>
        <w:tc>
          <w:tcPr>
            <w:tcW w:w="1701" w:type="dxa"/>
            <w:tcBorders>
              <w:top w:val="nil"/>
              <w:left w:val="nil"/>
              <w:right w:val="nil"/>
            </w:tcBorders>
            <w:noWrap/>
            <w:vAlign w:val="bottom"/>
          </w:tcPr>
          <w:p w:rsidR="002F29F6" w:rsidRPr="00AA6592" w:rsidRDefault="002F29F6" w:rsidP="003F5FFB">
            <w:pPr>
              <w:jc w:val="center"/>
            </w:pPr>
            <w:r w:rsidRPr="00AA6592">
              <w:t>(43 304)</w:t>
            </w:r>
          </w:p>
        </w:tc>
        <w:tc>
          <w:tcPr>
            <w:tcW w:w="1701" w:type="dxa"/>
            <w:tcBorders>
              <w:top w:val="nil"/>
              <w:left w:val="nil"/>
              <w:bottom w:val="nil"/>
              <w:right w:val="nil"/>
            </w:tcBorders>
            <w:noWrap/>
            <w:vAlign w:val="bottom"/>
          </w:tcPr>
          <w:p w:rsidR="002F29F6" w:rsidRPr="00AA6592" w:rsidRDefault="002F29F6" w:rsidP="003F5FFB">
            <w:pPr>
              <w:jc w:val="center"/>
            </w:pPr>
            <w:r w:rsidRPr="00AA6592">
              <w:t>(49 812)</w:t>
            </w:r>
          </w:p>
        </w:tc>
      </w:tr>
      <w:tr w:rsidR="002F29F6" w:rsidRPr="00AA6592" w:rsidTr="003F5FFB">
        <w:trPr>
          <w:trHeight w:val="225"/>
        </w:trPr>
        <w:tc>
          <w:tcPr>
            <w:tcW w:w="6521" w:type="dxa"/>
            <w:tcBorders>
              <w:top w:val="nil"/>
              <w:left w:val="nil"/>
              <w:bottom w:val="nil"/>
              <w:right w:val="nil"/>
            </w:tcBorders>
            <w:noWrap/>
            <w:vAlign w:val="bottom"/>
          </w:tcPr>
          <w:p w:rsidR="002F29F6" w:rsidRPr="00AA6592" w:rsidRDefault="002F29F6" w:rsidP="003F5FFB">
            <w:pPr>
              <w:widowControl/>
              <w:spacing w:before="0"/>
            </w:pPr>
            <w:r w:rsidRPr="00AA6592">
              <w:t>Свыше 5 лет</w:t>
            </w:r>
          </w:p>
        </w:tc>
        <w:tc>
          <w:tcPr>
            <w:tcW w:w="1701" w:type="dxa"/>
            <w:tcBorders>
              <w:top w:val="nil"/>
              <w:left w:val="nil"/>
              <w:bottom w:val="single" w:sz="4" w:space="0" w:color="auto"/>
              <w:right w:val="nil"/>
            </w:tcBorders>
            <w:noWrap/>
            <w:vAlign w:val="bottom"/>
          </w:tcPr>
          <w:p w:rsidR="002F29F6" w:rsidRPr="00AA6592" w:rsidRDefault="002F29F6" w:rsidP="003F5FFB">
            <w:pPr>
              <w:jc w:val="center"/>
            </w:pPr>
            <w:r w:rsidRPr="00AA6592">
              <w:t>(276 955)</w:t>
            </w:r>
          </w:p>
        </w:tc>
        <w:tc>
          <w:tcPr>
            <w:tcW w:w="1701" w:type="dxa"/>
            <w:tcBorders>
              <w:top w:val="nil"/>
              <w:left w:val="nil"/>
              <w:bottom w:val="nil"/>
              <w:right w:val="nil"/>
            </w:tcBorders>
            <w:noWrap/>
            <w:vAlign w:val="bottom"/>
          </w:tcPr>
          <w:p w:rsidR="002F29F6" w:rsidRPr="00AA6592" w:rsidRDefault="002F29F6" w:rsidP="003F5FFB">
            <w:pPr>
              <w:jc w:val="center"/>
            </w:pPr>
            <w:r w:rsidRPr="00AA6592">
              <w:t>(304 636)</w:t>
            </w:r>
          </w:p>
        </w:tc>
      </w:tr>
      <w:tr w:rsidR="002F29F6" w:rsidRPr="00AA6592" w:rsidTr="003F5FFB">
        <w:trPr>
          <w:trHeight w:val="240"/>
        </w:trPr>
        <w:tc>
          <w:tcPr>
            <w:tcW w:w="6521"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(333 232)</w:t>
            </w:r>
          </w:p>
        </w:tc>
        <w:tc>
          <w:tcPr>
            <w:tcW w:w="1701" w:type="dxa"/>
            <w:tcBorders>
              <w:top w:val="single" w:sz="4" w:space="0" w:color="auto"/>
              <w:left w:val="nil"/>
              <w:bottom w:val="double" w:sz="6" w:space="0" w:color="auto"/>
              <w:right w:val="nil"/>
            </w:tcBorders>
            <w:noWrap/>
            <w:vAlign w:val="bottom"/>
          </w:tcPr>
          <w:p w:rsidR="002F29F6" w:rsidRPr="00AA6592" w:rsidRDefault="002F29F6" w:rsidP="003F5FFB">
            <w:pPr>
              <w:jc w:val="center"/>
              <w:rPr>
                <w:b/>
              </w:rPr>
            </w:pPr>
            <w:r w:rsidRPr="00AA6592">
              <w:rPr>
                <w:b/>
              </w:rPr>
              <w:t>(368 105)</w:t>
            </w:r>
          </w:p>
        </w:tc>
      </w:tr>
    </w:tbl>
    <w:p w:rsidR="002F29F6" w:rsidRPr="00AA6592" w:rsidRDefault="002F29F6" w:rsidP="002F29F6">
      <w:pPr>
        <w:jc w:val="both"/>
        <w:rPr>
          <w:lang w:val="en-US"/>
        </w:rPr>
      </w:pPr>
    </w:p>
    <w:p w:rsidR="002F29F6" w:rsidRPr="00AA6592" w:rsidRDefault="002F29F6" w:rsidP="002F29F6">
      <w:pPr>
        <w:spacing w:before="0"/>
        <w:jc w:val="both"/>
      </w:pPr>
      <w:r w:rsidRPr="00AA6592">
        <w:t>Основными объектами операционной аренды, где Компания является арендатором, являются  помещения, объекты инфраструктуры.</w:t>
      </w:r>
    </w:p>
    <w:p w:rsidR="002F29F6" w:rsidRPr="00AA6592" w:rsidRDefault="002F29F6" w:rsidP="002F29F6">
      <w:pPr>
        <w:spacing w:before="0"/>
        <w:jc w:val="both"/>
      </w:pPr>
    </w:p>
    <w:p w:rsidR="002F29F6" w:rsidRPr="00AA6592" w:rsidRDefault="002F29F6" w:rsidP="002F29F6">
      <w:pPr>
        <w:pStyle w:val="21"/>
        <w:jc w:val="both"/>
        <w:rPr>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32. Договорные обязательства будущих периодов</w:t>
      </w:r>
    </w:p>
    <w:p w:rsidR="002F29F6" w:rsidRPr="00AA6592" w:rsidRDefault="002F29F6" w:rsidP="002F29F6">
      <w:pPr>
        <w:pStyle w:val="21"/>
        <w:jc w:val="both"/>
        <w:rPr>
          <w:b/>
          <w:bCs/>
          <w:sz w:val="20"/>
          <w:szCs w:val="20"/>
        </w:rPr>
      </w:pPr>
    </w:p>
    <w:p w:rsidR="002F29F6" w:rsidRPr="00AA6592" w:rsidRDefault="002F29F6" w:rsidP="002F29F6">
      <w:pPr>
        <w:pStyle w:val="24"/>
        <w:spacing w:after="0" w:line="240" w:lineRule="auto"/>
        <w:ind w:left="0"/>
        <w:jc w:val="both"/>
      </w:pPr>
      <w:r w:rsidRPr="00AA6592">
        <w:t>По состоянию на 31 декабря 2017 и 2016 гг. договорные обязательства Компании по капитальным вложениям на модернизацию и расширение сети составляли  221 008 и 243 800 тыс. руб.  соответственно.</w:t>
      </w:r>
    </w:p>
    <w:p w:rsidR="002F29F6" w:rsidRPr="00AA6592" w:rsidRDefault="002F29F6" w:rsidP="002F29F6">
      <w:pPr>
        <w:pStyle w:val="24"/>
        <w:spacing w:after="0" w:line="240" w:lineRule="auto"/>
        <w:ind w:left="0"/>
        <w:jc w:val="both"/>
      </w:pPr>
    </w:p>
    <w:p w:rsidR="002F29F6" w:rsidRPr="00AA6592" w:rsidRDefault="002F29F6" w:rsidP="002F29F6">
      <w:pPr>
        <w:pStyle w:val="21"/>
        <w:jc w:val="both"/>
        <w:rPr>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33. Условные обязательства и операционные риски</w:t>
      </w:r>
    </w:p>
    <w:p w:rsidR="002F29F6" w:rsidRPr="00AA6592" w:rsidRDefault="002F29F6" w:rsidP="002F29F6">
      <w:pPr>
        <w:pStyle w:val="21"/>
        <w:jc w:val="both"/>
        <w:rPr>
          <w:b/>
          <w:bCs/>
          <w:sz w:val="20"/>
          <w:szCs w:val="20"/>
        </w:rPr>
      </w:pPr>
    </w:p>
    <w:p w:rsidR="002F29F6" w:rsidRPr="00AA6592" w:rsidRDefault="002F29F6" w:rsidP="002F29F6">
      <w:pPr>
        <w:widowControl/>
        <w:spacing w:before="0"/>
        <w:ind w:right="-285"/>
        <w:jc w:val="both"/>
        <w:rPr>
          <w:b/>
        </w:rPr>
      </w:pPr>
      <w:r w:rsidRPr="00AA6592">
        <w:rPr>
          <w:b/>
          <w:bCs/>
          <w:lang w:eastAsia="en-US"/>
        </w:rPr>
        <w:t xml:space="preserve">Условия ведения деятельности </w:t>
      </w:r>
      <w:r w:rsidRPr="00AA6592">
        <w:rPr>
          <w:b/>
        </w:rPr>
        <w:t>ПАО «Центральный телеграф»</w:t>
      </w:r>
    </w:p>
    <w:p w:rsidR="002F29F6" w:rsidRPr="00AA6592" w:rsidRDefault="002F29F6" w:rsidP="002F29F6">
      <w:pPr>
        <w:widowControl/>
        <w:spacing w:before="0"/>
        <w:ind w:right="-285"/>
        <w:jc w:val="both"/>
      </w:pPr>
      <w:r w:rsidRPr="00AA6592">
        <w:t xml:space="preserve">Компания осуществляет свою деятельность в Российской Федерации. Соответственно, на бизнес Компании оказывают влияние экономика и финансовые рынки Российской Федерации, которым присущи некоторые свойства развивающегося рынка. Правовая, налоговая и административные системы продолжают развиваться, однако сопряжены с риском неоднозначности толкования их требований, которые, к тому же, подвержены частым изменениям, что вкупе с другими юридическими и фискальными преградами создает дополнительные проблемы для предприятий, ведущих бизнес в Российской Федерации. Представленная </w:t>
      </w:r>
      <w:r w:rsidRPr="00AA6592">
        <w:lastRenderedPageBreak/>
        <w:t>финансовая отчетность отражает точку зрения руководства на то, какое влияние оказывают условия ведения бизнеса в Российской Федерации на деятельность и финансовое положение Компании. Фактическое влияние будущих условий хозяйствования может отличаться от их оценок руководством.</w:t>
      </w:r>
    </w:p>
    <w:p w:rsidR="002F29F6" w:rsidRPr="00AA6592" w:rsidRDefault="002F29F6" w:rsidP="002F29F6">
      <w:pPr>
        <w:widowControl/>
        <w:spacing w:before="0"/>
        <w:ind w:right="-285"/>
        <w:jc w:val="both"/>
        <w:rPr>
          <w:lang w:eastAsia="en-US"/>
        </w:rPr>
      </w:pPr>
    </w:p>
    <w:p w:rsidR="002F29F6" w:rsidRPr="00AA6592" w:rsidRDefault="002F29F6" w:rsidP="002F29F6">
      <w:pPr>
        <w:widowControl/>
        <w:spacing w:before="0"/>
        <w:ind w:right="-285"/>
        <w:jc w:val="both"/>
        <w:rPr>
          <w:lang w:eastAsia="en-US"/>
        </w:rPr>
      </w:pPr>
    </w:p>
    <w:p w:rsidR="002F29F6" w:rsidRPr="00AA6592" w:rsidRDefault="002F29F6" w:rsidP="002F29F6">
      <w:pPr>
        <w:widowControl/>
        <w:spacing w:before="0"/>
        <w:ind w:right="-285"/>
        <w:jc w:val="both"/>
        <w:rPr>
          <w:lang w:eastAsia="en-US"/>
        </w:rPr>
      </w:pPr>
    </w:p>
    <w:p w:rsidR="002F29F6" w:rsidRPr="00AA6592" w:rsidRDefault="002F29F6" w:rsidP="002F29F6">
      <w:pPr>
        <w:ind w:right="-285"/>
        <w:jc w:val="both"/>
        <w:rPr>
          <w:b/>
          <w:bCs/>
        </w:rPr>
      </w:pPr>
      <w:r w:rsidRPr="00AA6592">
        <w:rPr>
          <w:b/>
          <w:bCs/>
        </w:rPr>
        <w:t>Налогообложение</w:t>
      </w:r>
    </w:p>
    <w:p w:rsidR="002F29F6" w:rsidRPr="00AA6592" w:rsidRDefault="002F29F6" w:rsidP="002F29F6">
      <w:pPr>
        <w:pStyle w:val="21"/>
        <w:jc w:val="both"/>
        <w:rPr>
          <w:spacing w:val="-4"/>
          <w:sz w:val="20"/>
          <w:szCs w:val="20"/>
        </w:rPr>
      </w:pPr>
    </w:p>
    <w:p w:rsidR="002F29F6" w:rsidRPr="00AA6592" w:rsidRDefault="002F29F6" w:rsidP="002F29F6">
      <w:pPr>
        <w:pStyle w:val="ABC-paragrahinNotes"/>
        <w:widowControl w:val="0"/>
        <w:tabs>
          <w:tab w:val="left" w:pos="10080"/>
        </w:tabs>
        <w:spacing w:after="0"/>
        <w:rPr>
          <w:lang w:val="ru-RU"/>
        </w:rPr>
      </w:pPr>
      <w:r w:rsidRPr="00AA6592">
        <w:rPr>
          <w:lang w:val="ru-RU"/>
        </w:rPr>
        <w:t xml:space="preserve">Интерпретация руководством Компании отраслевого, налогового, валютного и таможенного законодательства применительно к операциям и деятельности Компании может быть оспорена соответствующими региональными или федеральными органами. Налоговые органы могут изменить свою позицию при интерпретации законодательства применительно к отдельным хозяйственным операциям и проверке налоговых расчетов. Как следствие, налоговые органы могут предъявить претензии по тем сделкам и методам учета, по которым раньше они претензий не предъявляли. В результате могут быть начислены дополнительные налоги, пени и штрафы. Определение сумм претензий по возможным, но не предъявленным искам, а также оценка вероятности неблагоприятного исхода не представляются возможными. Налоговые проверки могут охватывать три календарных года деятельности, непосредственно предшествовавшие году проверки. </w:t>
      </w:r>
    </w:p>
    <w:p w:rsidR="002F29F6" w:rsidRPr="00AA6592" w:rsidRDefault="002F29F6" w:rsidP="002F29F6">
      <w:pPr>
        <w:pStyle w:val="ABC-paragrahinNotes"/>
        <w:spacing w:after="0"/>
        <w:ind w:right="-102"/>
        <w:rPr>
          <w:lang w:val="ru-RU"/>
        </w:rPr>
      </w:pPr>
    </w:p>
    <w:p w:rsidR="002F29F6" w:rsidRPr="00AA6592" w:rsidRDefault="002F29F6" w:rsidP="002F29F6">
      <w:pPr>
        <w:pStyle w:val="ABC-paragrahinNotes"/>
        <w:spacing w:after="0"/>
        <w:rPr>
          <w:lang w:val="ru-RU"/>
        </w:rPr>
      </w:pPr>
      <w:r w:rsidRPr="00AA6592">
        <w:rPr>
          <w:lang w:val="ru-RU"/>
        </w:rPr>
        <w:t xml:space="preserve">По мнению руководства Компании, по состоянию на </w:t>
      </w:r>
      <w:r w:rsidRPr="00AA6592">
        <w:rPr>
          <w:bCs/>
          <w:iCs/>
          <w:lang w:val="ru-RU"/>
        </w:rPr>
        <w:t>31 дека</w:t>
      </w:r>
      <w:r w:rsidRPr="00AA6592">
        <w:rPr>
          <w:bCs/>
          <w:lang w:val="ru-RU"/>
        </w:rPr>
        <w:t xml:space="preserve">бря </w:t>
      </w:r>
      <w:r w:rsidRPr="00AA6592">
        <w:rPr>
          <w:lang w:val="ru-RU"/>
        </w:rPr>
        <w:t>2016 г. соответствующие положения законодательства в целом интерпретируются им корректно, и вероятность сохранения положения, в котором находится Компания с точки зрения соблюдения требований налогового, валютного и таможенного законодательства, является высокой.</w:t>
      </w:r>
    </w:p>
    <w:p w:rsidR="002F29F6" w:rsidRPr="00AA6592" w:rsidRDefault="002F29F6" w:rsidP="002F29F6">
      <w:pPr>
        <w:pStyle w:val="21"/>
        <w:jc w:val="both"/>
        <w:rPr>
          <w:spacing w:val="-4"/>
          <w:sz w:val="20"/>
          <w:szCs w:val="20"/>
        </w:rPr>
      </w:pPr>
    </w:p>
    <w:p w:rsidR="002F29F6" w:rsidRPr="00AA6592" w:rsidRDefault="002F29F6" w:rsidP="002F29F6">
      <w:pPr>
        <w:pStyle w:val="21"/>
        <w:jc w:val="both"/>
        <w:rPr>
          <w:b/>
          <w:spacing w:val="-4"/>
          <w:sz w:val="20"/>
          <w:szCs w:val="20"/>
        </w:rPr>
      </w:pPr>
      <w:r w:rsidRPr="00AA6592">
        <w:rPr>
          <w:b/>
          <w:spacing w:val="-4"/>
          <w:sz w:val="20"/>
          <w:szCs w:val="20"/>
        </w:rPr>
        <w:t>Судебные споры, разбирательства и определение последствий</w:t>
      </w:r>
    </w:p>
    <w:p w:rsidR="002F29F6" w:rsidRPr="00AA6592" w:rsidRDefault="002F29F6" w:rsidP="002F29F6">
      <w:pPr>
        <w:pStyle w:val="21"/>
        <w:jc w:val="both"/>
        <w:rPr>
          <w:i/>
          <w:sz w:val="20"/>
          <w:szCs w:val="20"/>
        </w:rPr>
      </w:pPr>
    </w:p>
    <w:p w:rsidR="002F29F6" w:rsidRPr="00AA6592" w:rsidRDefault="002F29F6" w:rsidP="002F29F6">
      <w:pPr>
        <w:pStyle w:val="21"/>
        <w:jc w:val="both"/>
        <w:rPr>
          <w:sz w:val="20"/>
          <w:szCs w:val="20"/>
        </w:rPr>
      </w:pPr>
      <w:r w:rsidRPr="00AA6592">
        <w:rPr>
          <w:sz w:val="20"/>
          <w:szCs w:val="20"/>
        </w:rPr>
        <w:t xml:space="preserve">В течение 2016 г. Компания принимала участие (как в качестве истца, так и в качестве ответчика) в нескольких судебных разбирательствах, возникших в ходе обычной финансово-хозяйственной деятельности. По мнению руководства Компании, в настоящее время не существует каких-либо текущих судебных разбирательств или исков, которые могут оказать существенное влияние на результаты деятельности или финансовое положение Компании, и которые не были бы обеспечены резервами и  раскрыты в настоящей финансовой отчетности. </w:t>
      </w:r>
    </w:p>
    <w:p w:rsidR="002F29F6" w:rsidRPr="00AA6592" w:rsidRDefault="002F29F6" w:rsidP="002F29F6">
      <w:pPr>
        <w:pStyle w:val="21"/>
        <w:jc w:val="both"/>
        <w:rPr>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34. Финансовые инструменты и управление рисками</w:t>
      </w:r>
    </w:p>
    <w:p w:rsidR="002F29F6" w:rsidRPr="00AA6592" w:rsidRDefault="002F29F6" w:rsidP="002F29F6">
      <w:pPr>
        <w:pStyle w:val="21"/>
        <w:jc w:val="both"/>
        <w:rPr>
          <w:b/>
          <w:bCs/>
          <w:sz w:val="20"/>
          <w:szCs w:val="20"/>
        </w:rPr>
      </w:pPr>
    </w:p>
    <w:p w:rsidR="002F29F6" w:rsidRPr="00AA6592" w:rsidRDefault="002F29F6" w:rsidP="002F29F6">
      <w:pPr>
        <w:pStyle w:val="21"/>
        <w:jc w:val="both"/>
        <w:rPr>
          <w:sz w:val="20"/>
          <w:szCs w:val="20"/>
        </w:rPr>
      </w:pPr>
      <w:r w:rsidRPr="00AA6592">
        <w:rPr>
          <w:sz w:val="20"/>
          <w:szCs w:val="20"/>
        </w:rPr>
        <w:t xml:space="preserve">Основные финансовые инструменты Компании включают денежные средства и их эквиваленты, инвестиции, банковские кредиты и вексельные займы. Основной целью этих инструментов является привлечение средств, необходимых для операционной деятельности, капиталовложений и финансовых операций Компании. Прочие финансовые активы и обязательства, такие как дебиторская и кредиторская задолженность возникают непосредственно как результат операционной деятельности Компании. </w:t>
      </w:r>
    </w:p>
    <w:p w:rsidR="002F29F6" w:rsidRPr="00AA6592" w:rsidRDefault="002F29F6" w:rsidP="002F29F6">
      <w:pPr>
        <w:pStyle w:val="21"/>
        <w:jc w:val="both"/>
        <w:rPr>
          <w:sz w:val="20"/>
          <w:szCs w:val="20"/>
        </w:rPr>
      </w:pPr>
    </w:p>
    <w:p w:rsidR="002F29F6" w:rsidRPr="00AA6592" w:rsidRDefault="002F29F6" w:rsidP="002F29F6">
      <w:pPr>
        <w:jc w:val="both"/>
        <w:rPr>
          <w:b/>
        </w:rPr>
      </w:pPr>
      <w:r w:rsidRPr="00AA6592">
        <w:rPr>
          <w:b/>
        </w:rPr>
        <w:t>Справедливая стоимость финансовых инструментов</w:t>
      </w:r>
    </w:p>
    <w:p w:rsidR="002F29F6" w:rsidRPr="00AA6592" w:rsidRDefault="002F29F6" w:rsidP="002F29F6">
      <w:pPr>
        <w:jc w:val="both"/>
      </w:pPr>
    </w:p>
    <w:p w:rsidR="002F29F6" w:rsidRPr="00AA6592" w:rsidRDefault="002F29F6" w:rsidP="002F29F6">
      <w:r w:rsidRPr="00AA6592">
        <w:t>В следующей таблице представлена балансовая стоимость финансовых активов и обязательств по состоянию на 31 декабря 2017 и 2016 гг.:</w:t>
      </w:r>
    </w:p>
    <w:p w:rsidR="002F29F6" w:rsidRPr="00AA6592" w:rsidRDefault="002F29F6" w:rsidP="002F29F6"/>
    <w:tbl>
      <w:tblPr>
        <w:tblW w:w="9924" w:type="dxa"/>
        <w:tblInd w:w="93" w:type="dxa"/>
        <w:tblLook w:val="0000" w:firstRow="0" w:lastRow="0" w:firstColumn="0" w:lastColumn="0" w:noHBand="0" w:noVBand="0"/>
      </w:tblPr>
      <w:tblGrid>
        <w:gridCol w:w="3544"/>
        <w:gridCol w:w="3544"/>
        <w:gridCol w:w="1418"/>
        <w:gridCol w:w="1418"/>
      </w:tblGrid>
      <w:tr w:rsidR="002F29F6" w:rsidRPr="00AA6592" w:rsidTr="003F5FFB">
        <w:trPr>
          <w:trHeight w:val="454"/>
        </w:trPr>
        <w:tc>
          <w:tcPr>
            <w:tcW w:w="3544"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Класс финансовых инструментов</w:t>
            </w:r>
          </w:p>
        </w:tc>
        <w:tc>
          <w:tcPr>
            <w:tcW w:w="3544"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Категория финансовых инструментов</w:t>
            </w:r>
          </w:p>
        </w:tc>
        <w:tc>
          <w:tcPr>
            <w:tcW w:w="1418"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31 декабря 201</w:t>
            </w:r>
            <w:r w:rsidRPr="00AA6592">
              <w:rPr>
                <w:b/>
                <w:bCs/>
                <w:lang w:val="en-US"/>
              </w:rPr>
              <w:t>7</w:t>
            </w:r>
            <w:r w:rsidRPr="00AA6592">
              <w:rPr>
                <w:b/>
                <w:bCs/>
              </w:rPr>
              <w:t>г.</w:t>
            </w:r>
          </w:p>
        </w:tc>
        <w:tc>
          <w:tcPr>
            <w:tcW w:w="1418"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31 декабря 2016г.</w:t>
            </w:r>
          </w:p>
        </w:tc>
      </w:tr>
      <w:tr w:rsidR="002F29F6" w:rsidRPr="00AA6592" w:rsidTr="003F5FFB">
        <w:trPr>
          <w:trHeight w:val="225"/>
        </w:trPr>
        <w:tc>
          <w:tcPr>
            <w:tcW w:w="3544" w:type="dxa"/>
            <w:tcBorders>
              <w:top w:val="nil"/>
              <w:left w:val="nil"/>
              <w:bottom w:val="nil"/>
              <w:right w:val="nil"/>
            </w:tcBorders>
            <w:noWrap/>
            <w:vAlign w:val="bottom"/>
          </w:tcPr>
          <w:p w:rsidR="002F29F6" w:rsidRPr="00AA6592" w:rsidRDefault="002F29F6" w:rsidP="003F5FFB">
            <w:pPr>
              <w:widowControl/>
              <w:spacing w:before="0"/>
            </w:pPr>
            <w:r w:rsidRPr="00AA6592">
              <w:t>Дебиторская задолженность</w:t>
            </w:r>
          </w:p>
        </w:tc>
        <w:tc>
          <w:tcPr>
            <w:tcW w:w="3544" w:type="dxa"/>
            <w:tcBorders>
              <w:top w:val="nil"/>
              <w:left w:val="nil"/>
              <w:bottom w:val="nil"/>
              <w:right w:val="nil"/>
            </w:tcBorders>
            <w:noWrap/>
            <w:vAlign w:val="bottom"/>
          </w:tcPr>
          <w:p w:rsidR="002F29F6" w:rsidRPr="00AA6592" w:rsidRDefault="002F29F6" w:rsidP="003F5FFB">
            <w:pPr>
              <w:widowControl/>
              <w:spacing w:before="0"/>
            </w:pPr>
            <w:r w:rsidRPr="00AA6592">
              <w:t>Займы выданные и дебиторская задолженность</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285 055</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273 877</w:t>
            </w:r>
          </w:p>
        </w:tc>
      </w:tr>
      <w:tr w:rsidR="002F29F6" w:rsidRPr="00AA6592" w:rsidTr="003F5FFB">
        <w:trPr>
          <w:trHeight w:val="225"/>
        </w:trPr>
        <w:tc>
          <w:tcPr>
            <w:tcW w:w="3544" w:type="dxa"/>
            <w:tcBorders>
              <w:top w:val="nil"/>
              <w:left w:val="nil"/>
              <w:bottom w:val="nil"/>
              <w:right w:val="nil"/>
            </w:tcBorders>
            <w:noWrap/>
            <w:vAlign w:val="bottom"/>
          </w:tcPr>
          <w:p w:rsidR="002F29F6" w:rsidRPr="00AA6592" w:rsidRDefault="002F29F6" w:rsidP="003F5FFB">
            <w:pPr>
              <w:widowControl/>
              <w:spacing w:before="0"/>
            </w:pPr>
            <w:r w:rsidRPr="00AA6592">
              <w:t>Текущие финансовые активы</w:t>
            </w:r>
          </w:p>
        </w:tc>
        <w:tc>
          <w:tcPr>
            <w:tcW w:w="3544" w:type="dxa"/>
            <w:tcBorders>
              <w:top w:val="nil"/>
              <w:left w:val="nil"/>
              <w:bottom w:val="nil"/>
              <w:right w:val="nil"/>
            </w:tcBorders>
            <w:noWrap/>
            <w:vAlign w:val="bottom"/>
          </w:tcPr>
          <w:p w:rsidR="002F29F6" w:rsidRPr="00AA6592" w:rsidRDefault="002F29F6" w:rsidP="003F5FFB">
            <w:pPr>
              <w:widowControl/>
              <w:spacing w:before="0"/>
            </w:pPr>
            <w:r w:rsidRPr="00AA6592">
              <w:t>Займы выданные и дебиторская задолженность</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43</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51 166</w:t>
            </w:r>
          </w:p>
        </w:tc>
      </w:tr>
      <w:tr w:rsidR="002F29F6" w:rsidRPr="00AA6592" w:rsidTr="003F5FFB">
        <w:trPr>
          <w:trHeight w:val="225"/>
        </w:trPr>
        <w:tc>
          <w:tcPr>
            <w:tcW w:w="3544" w:type="dxa"/>
            <w:tcBorders>
              <w:top w:val="nil"/>
              <w:left w:val="nil"/>
              <w:bottom w:val="nil"/>
              <w:right w:val="nil"/>
            </w:tcBorders>
            <w:noWrap/>
            <w:vAlign w:val="bottom"/>
          </w:tcPr>
          <w:p w:rsidR="002F29F6" w:rsidRPr="00AA6592" w:rsidRDefault="002F29F6" w:rsidP="003F5FFB">
            <w:pPr>
              <w:keepNext/>
              <w:widowControl/>
              <w:spacing w:before="0" w:after="60"/>
              <w:outlineLvl w:val="0"/>
            </w:pPr>
            <w:r w:rsidRPr="00AA6592">
              <w:t>Финансовые активы, имеющиеся в наличии для продажи</w:t>
            </w:r>
          </w:p>
        </w:tc>
        <w:tc>
          <w:tcPr>
            <w:tcW w:w="3544" w:type="dxa"/>
            <w:tcBorders>
              <w:top w:val="nil"/>
              <w:left w:val="nil"/>
              <w:bottom w:val="nil"/>
              <w:right w:val="nil"/>
            </w:tcBorders>
            <w:noWrap/>
            <w:vAlign w:val="bottom"/>
          </w:tcPr>
          <w:p w:rsidR="002F29F6" w:rsidRPr="00AA6592" w:rsidRDefault="002F29F6" w:rsidP="003F5FFB">
            <w:pPr>
              <w:keepNext/>
              <w:widowControl/>
              <w:spacing w:before="0" w:after="60"/>
              <w:outlineLvl w:val="0"/>
            </w:pPr>
            <w:r w:rsidRPr="00AA6592">
              <w:t>Имеющиеся в наличии для продажи</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168</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222</w:t>
            </w:r>
          </w:p>
        </w:tc>
      </w:tr>
      <w:tr w:rsidR="002F29F6" w:rsidRPr="00AA6592" w:rsidTr="003F5FFB">
        <w:trPr>
          <w:trHeight w:val="225"/>
        </w:trPr>
        <w:tc>
          <w:tcPr>
            <w:tcW w:w="3544" w:type="dxa"/>
            <w:tcBorders>
              <w:top w:val="nil"/>
              <w:left w:val="nil"/>
              <w:bottom w:val="nil"/>
              <w:right w:val="nil"/>
            </w:tcBorders>
            <w:noWrap/>
            <w:vAlign w:val="bottom"/>
          </w:tcPr>
          <w:p w:rsidR="002F29F6" w:rsidRPr="00AA6592" w:rsidRDefault="002F29F6" w:rsidP="003F5FFB">
            <w:pPr>
              <w:keepNext/>
              <w:widowControl/>
              <w:spacing w:before="0" w:after="60"/>
              <w:outlineLvl w:val="0"/>
              <w:rPr>
                <w:b/>
                <w:bCs/>
              </w:rPr>
            </w:pPr>
            <w:r w:rsidRPr="00AA6592">
              <w:rPr>
                <w:b/>
                <w:bCs/>
              </w:rPr>
              <w:t xml:space="preserve">Итого финансовые активы </w:t>
            </w:r>
          </w:p>
        </w:tc>
        <w:tc>
          <w:tcPr>
            <w:tcW w:w="3544" w:type="dxa"/>
            <w:tcBorders>
              <w:top w:val="nil"/>
              <w:left w:val="nil"/>
              <w:bottom w:val="nil"/>
              <w:right w:val="nil"/>
            </w:tcBorders>
            <w:noWrap/>
            <w:vAlign w:val="bottom"/>
          </w:tcPr>
          <w:p w:rsidR="002F29F6" w:rsidRPr="00AA6592" w:rsidRDefault="002F29F6" w:rsidP="003F5FFB">
            <w:pPr>
              <w:widowControl/>
              <w:spacing w:before="0"/>
            </w:pP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285 266</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325 265</w:t>
            </w:r>
          </w:p>
        </w:tc>
      </w:tr>
      <w:tr w:rsidR="002F29F6" w:rsidRPr="00AA6592" w:rsidTr="003F5FFB">
        <w:trPr>
          <w:trHeight w:val="240"/>
        </w:trPr>
        <w:tc>
          <w:tcPr>
            <w:tcW w:w="3544" w:type="dxa"/>
            <w:tcBorders>
              <w:top w:val="nil"/>
              <w:left w:val="nil"/>
              <w:bottom w:val="nil"/>
              <w:right w:val="nil"/>
            </w:tcBorders>
            <w:noWrap/>
            <w:vAlign w:val="bottom"/>
          </w:tcPr>
          <w:p w:rsidR="002F29F6" w:rsidRPr="00AA6592" w:rsidRDefault="002F29F6" w:rsidP="003F5FFB">
            <w:pPr>
              <w:widowControl/>
              <w:spacing w:before="0"/>
            </w:pPr>
            <w:r w:rsidRPr="00AA6592">
              <w:t>Банковские кредиты и займы организаций</w:t>
            </w:r>
          </w:p>
        </w:tc>
        <w:tc>
          <w:tcPr>
            <w:tcW w:w="3544" w:type="dxa"/>
            <w:tcBorders>
              <w:top w:val="nil"/>
              <w:left w:val="nil"/>
              <w:bottom w:val="nil"/>
              <w:right w:val="nil"/>
            </w:tcBorders>
            <w:noWrap/>
            <w:vAlign w:val="bottom"/>
          </w:tcPr>
          <w:p w:rsidR="002F29F6" w:rsidRPr="00AA6592" w:rsidRDefault="002F29F6" w:rsidP="003F5FFB">
            <w:pPr>
              <w:widowControl/>
              <w:spacing w:before="0"/>
            </w:pPr>
            <w:r w:rsidRPr="00AA6592">
              <w:t>Обязательства, отражаемые по амортизированной стоимости</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(84 981)</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(330 108)</w:t>
            </w:r>
          </w:p>
        </w:tc>
      </w:tr>
      <w:tr w:rsidR="002F29F6" w:rsidRPr="00AA6592" w:rsidTr="003F5FFB">
        <w:trPr>
          <w:trHeight w:val="225"/>
        </w:trPr>
        <w:tc>
          <w:tcPr>
            <w:tcW w:w="3544" w:type="dxa"/>
            <w:tcBorders>
              <w:top w:val="nil"/>
              <w:left w:val="nil"/>
              <w:bottom w:val="nil"/>
              <w:right w:val="nil"/>
            </w:tcBorders>
            <w:noWrap/>
            <w:vAlign w:val="bottom"/>
          </w:tcPr>
          <w:p w:rsidR="002F29F6" w:rsidRPr="00AA6592" w:rsidRDefault="002F29F6" w:rsidP="003F5FFB">
            <w:pPr>
              <w:widowControl/>
              <w:spacing w:before="0"/>
            </w:pPr>
            <w:r w:rsidRPr="00AA6592">
              <w:t>Кредиторская задолженность</w:t>
            </w:r>
          </w:p>
        </w:tc>
        <w:tc>
          <w:tcPr>
            <w:tcW w:w="3544" w:type="dxa"/>
            <w:tcBorders>
              <w:top w:val="nil"/>
              <w:left w:val="nil"/>
              <w:bottom w:val="nil"/>
              <w:right w:val="nil"/>
            </w:tcBorders>
            <w:noWrap/>
            <w:vAlign w:val="bottom"/>
          </w:tcPr>
          <w:p w:rsidR="002F29F6" w:rsidRPr="00AA6592" w:rsidRDefault="002F29F6" w:rsidP="003F5FFB">
            <w:pPr>
              <w:widowControl/>
              <w:spacing w:before="0"/>
            </w:pPr>
            <w:r w:rsidRPr="00AA6592">
              <w:t>Обязательства, отражаемые по амортизированной стоимости</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(179 176)</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(220 556)</w:t>
            </w:r>
          </w:p>
        </w:tc>
      </w:tr>
      <w:tr w:rsidR="002F29F6" w:rsidRPr="00AA6592" w:rsidTr="003F5FFB">
        <w:trPr>
          <w:trHeight w:val="225"/>
        </w:trPr>
        <w:tc>
          <w:tcPr>
            <w:tcW w:w="3544"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 финансовые обязательства</w:t>
            </w:r>
          </w:p>
        </w:tc>
        <w:tc>
          <w:tcPr>
            <w:tcW w:w="3544" w:type="dxa"/>
            <w:tcBorders>
              <w:top w:val="nil"/>
              <w:left w:val="nil"/>
              <w:bottom w:val="nil"/>
              <w:right w:val="nil"/>
            </w:tcBorders>
            <w:noWrap/>
            <w:vAlign w:val="bottom"/>
          </w:tcPr>
          <w:p w:rsidR="002F29F6" w:rsidRPr="00AA6592" w:rsidRDefault="002F29F6" w:rsidP="003F5FFB">
            <w:pPr>
              <w:widowControl/>
              <w:spacing w:before="0"/>
            </w:pP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(264 157)</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(550 664)</w:t>
            </w:r>
          </w:p>
        </w:tc>
      </w:tr>
    </w:tbl>
    <w:p w:rsidR="002F29F6" w:rsidRPr="00AA6592" w:rsidRDefault="002F29F6" w:rsidP="002F29F6">
      <w:pPr>
        <w:pStyle w:val="ab"/>
        <w:spacing w:before="0" w:after="0"/>
        <w:jc w:val="both"/>
      </w:pPr>
      <w:r w:rsidRPr="00AA6592">
        <w:t>Справедливая стоимость денежных средств и их эквивалентов, краткосрочной дебиторской задолженности, кредиторской задолженности, прочих краткосрочных финансовых активов и обязательств приблизительно равна их балансовой стоимости вследствие короткого срока существования этих инструментов.</w:t>
      </w:r>
    </w:p>
    <w:p w:rsidR="002F29F6" w:rsidRPr="00AA6592" w:rsidRDefault="002F29F6" w:rsidP="002F29F6">
      <w:pPr>
        <w:pStyle w:val="ab"/>
        <w:spacing w:before="0" w:after="0"/>
        <w:jc w:val="both"/>
      </w:pPr>
    </w:p>
    <w:p w:rsidR="002F29F6" w:rsidRPr="00AA6592" w:rsidRDefault="002F29F6" w:rsidP="002F29F6">
      <w:pPr>
        <w:pStyle w:val="ab"/>
        <w:spacing w:before="0" w:after="0"/>
        <w:jc w:val="both"/>
      </w:pPr>
      <w:r w:rsidRPr="00AA6592">
        <w:t xml:space="preserve">Справедливая стоимость долгосрочных долговых вложений, долгосрочной дебиторской задолженности и долгосрочной кредиторской задолженности соответствует текущей стоимости платежей, относящихся к активам и обязательствам, с учётом параметров текущих процентных ставок, которые отражают рыночно обоснованные изменения сроков, условий и ожиданий. </w:t>
      </w:r>
    </w:p>
    <w:p w:rsidR="002F29F6" w:rsidRPr="00AA6592" w:rsidRDefault="002F29F6" w:rsidP="002F29F6">
      <w:pPr>
        <w:pStyle w:val="ab"/>
        <w:spacing w:before="0" w:after="0"/>
        <w:jc w:val="both"/>
      </w:pPr>
      <w:r w:rsidRPr="00AA6592">
        <w:t xml:space="preserve">Инвестиции, имеющиеся в наличии для продажи, учитываемые по себестоимости, включают в себя не котируемые долевые вложения, чья стоимость не может быть надежно оценена. Котировки цен для этих инвестиций отсутствуют в связи с отсутствием активного рынка. Также невозможно получить их справедливую стоимость, используя метод учета сделок с похожими инструментами. Метод дисконтированных денежных потоков не может применяться к данным вложениям, так как нет надежно определяемых потоков средств от них. </w:t>
      </w:r>
    </w:p>
    <w:p w:rsidR="002F29F6" w:rsidRPr="00AA6592" w:rsidRDefault="002F29F6" w:rsidP="002F29F6">
      <w:pPr>
        <w:pStyle w:val="ab"/>
        <w:spacing w:before="0" w:after="0"/>
        <w:jc w:val="both"/>
      </w:pPr>
      <w:r w:rsidRPr="00AA6592">
        <w:t xml:space="preserve">В таблице, представленной ниже, показаны финансовые инструменты, учитываемые по справедливой стоимости методом оценки. Были установлены следующие уровни справедливых стоимостей: </w:t>
      </w:r>
    </w:p>
    <w:p w:rsidR="002F29F6" w:rsidRPr="00AA6592" w:rsidRDefault="002F29F6" w:rsidP="002F29F6">
      <w:pPr>
        <w:pStyle w:val="Default"/>
        <w:jc w:val="both"/>
        <w:rPr>
          <w:color w:val="auto"/>
          <w:sz w:val="20"/>
          <w:szCs w:val="20"/>
        </w:rPr>
      </w:pPr>
    </w:p>
    <w:p w:rsidR="002F29F6" w:rsidRPr="00AA6592" w:rsidRDefault="002F29F6" w:rsidP="002F29F6">
      <w:pPr>
        <w:pStyle w:val="Default"/>
        <w:jc w:val="both"/>
        <w:rPr>
          <w:color w:val="auto"/>
          <w:sz w:val="20"/>
          <w:szCs w:val="20"/>
        </w:rPr>
      </w:pPr>
    </w:p>
    <w:p w:rsidR="002F29F6" w:rsidRPr="00AA6592" w:rsidRDefault="002F29F6" w:rsidP="002F29F6">
      <w:pPr>
        <w:pStyle w:val="Default"/>
        <w:jc w:val="both"/>
        <w:rPr>
          <w:color w:val="auto"/>
          <w:sz w:val="20"/>
          <w:szCs w:val="20"/>
        </w:rPr>
      </w:pPr>
      <w:r w:rsidRPr="00AA6592">
        <w:rPr>
          <w:color w:val="auto"/>
          <w:sz w:val="20"/>
          <w:szCs w:val="20"/>
        </w:rPr>
        <w:t xml:space="preserve">Уровень 1: котируемые цены (без поправок) на активных рынках для аналогичных активов или обязательств; </w:t>
      </w:r>
    </w:p>
    <w:p w:rsidR="002F29F6" w:rsidRPr="00AA6592" w:rsidRDefault="002F29F6" w:rsidP="002F29F6">
      <w:pPr>
        <w:pStyle w:val="Default"/>
        <w:jc w:val="both"/>
        <w:rPr>
          <w:color w:val="auto"/>
          <w:sz w:val="20"/>
          <w:szCs w:val="20"/>
        </w:rPr>
      </w:pPr>
      <w:r w:rsidRPr="00AA6592">
        <w:rPr>
          <w:color w:val="auto"/>
          <w:sz w:val="20"/>
          <w:szCs w:val="20"/>
        </w:rPr>
        <w:t xml:space="preserve">Уровень 2: используются иные параметры, помимо котировок, применяемых для Уровня 1, характерных для конкретного актива или обязательства, либо непосредственно (то есть, в форме цен), либо опосредовано (т.е., на основании цен); </w:t>
      </w:r>
    </w:p>
    <w:p w:rsidR="002F29F6" w:rsidRPr="00AA6592" w:rsidRDefault="002F29F6" w:rsidP="002F29F6">
      <w:pPr>
        <w:pStyle w:val="Default"/>
        <w:jc w:val="both"/>
        <w:rPr>
          <w:color w:val="auto"/>
          <w:sz w:val="20"/>
          <w:szCs w:val="20"/>
        </w:rPr>
      </w:pPr>
      <w:r w:rsidRPr="00AA6592">
        <w:rPr>
          <w:color w:val="auto"/>
          <w:sz w:val="20"/>
          <w:szCs w:val="20"/>
        </w:rPr>
        <w:t xml:space="preserve">Уровень 3: параметры, не основанные на данных, наблюдаемых на рынке в отношении конкретного актива или обязательства (ненаблюдаемые данные). </w:t>
      </w:r>
    </w:p>
    <w:tbl>
      <w:tblPr>
        <w:tblW w:w="10029" w:type="dxa"/>
        <w:tblInd w:w="93" w:type="dxa"/>
        <w:tblLook w:val="0000" w:firstRow="0" w:lastRow="0" w:firstColumn="0" w:lastColumn="0" w:noHBand="0" w:noVBand="0"/>
      </w:tblPr>
      <w:tblGrid>
        <w:gridCol w:w="7163"/>
        <w:gridCol w:w="1433"/>
        <w:gridCol w:w="1433"/>
      </w:tblGrid>
      <w:tr w:rsidR="002F29F6" w:rsidRPr="00AA6592" w:rsidTr="003F5FFB">
        <w:trPr>
          <w:trHeight w:val="431"/>
        </w:trPr>
        <w:tc>
          <w:tcPr>
            <w:tcW w:w="7163" w:type="dxa"/>
            <w:tcBorders>
              <w:top w:val="nil"/>
              <w:left w:val="nil"/>
              <w:bottom w:val="single" w:sz="4" w:space="0" w:color="auto"/>
              <w:right w:val="nil"/>
            </w:tcBorders>
            <w:noWrap/>
            <w:vAlign w:val="bottom"/>
          </w:tcPr>
          <w:p w:rsidR="002F29F6" w:rsidRPr="00AA6592" w:rsidRDefault="002F29F6" w:rsidP="003F5FFB">
            <w:pPr>
              <w:widowControl/>
              <w:spacing w:before="0"/>
            </w:pPr>
            <w:r w:rsidRPr="00AA6592">
              <w:t> </w:t>
            </w:r>
          </w:p>
        </w:tc>
        <w:tc>
          <w:tcPr>
            <w:tcW w:w="1433"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31 декабря 201</w:t>
            </w:r>
            <w:r w:rsidRPr="00AA6592">
              <w:rPr>
                <w:b/>
                <w:bCs/>
                <w:lang w:val="en-US"/>
              </w:rPr>
              <w:t>7</w:t>
            </w:r>
            <w:r w:rsidRPr="00AA6592">
              <w:rPr>
                <w:b/>
                <w:bCs/>
              </w:rPr>
              <w:t>г.</w:t>
            </w:r>
          </w:p>
        </w:tc>
        <w:tc>
          <w:tcPr>
            <w:tcW w:w="1433"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31 декабря 2016г.</w:t>
            </w:r>
          </w:p>
        </w:tc>
      </w:tr>
      <w:tr w:rsidR="002F29F6" w:rsidRPr="00AA6592" w:rsidTr="003F5FFB">
        <w:trPr>
          <w:trHeight w:val="223"/>
        </w:trPr>
        <w:tc>
          <w:tcPr>
            <w:tcW w:w="7163"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Имеющиеся в наличии для продажи</w:t>
            </w:r>
          </w:p>
        </w:tc>
        <w:tc>
          <w:tcPr>
            <w:tcW w:w="1433" w:type="dxa"/>
            <w:tcBorders>
              <w:top w:val="nil"/>
              <w:left w:val="nil"/>
              <w:bottom w:val="nil"/>
              <w:right w:val="nil"/>
            </w:tcBorders>
            <w:noWrap/>
            <w:vAlign w:val="bottom"/>
          </w:tcPr>
          <w:p w:rsidR="002F29F6" w:rsidRPr="00AA6592" w:rsidRDefault="002F29F6" w:rsidP="003F5FFB">
            <w:pPr>
              <w:widowControl/>
              <w:spacing w:before="0"/>
              <w:jc w:val="right"/>
            </w:pPr>
          </w:p>
        </w:tc>
        <w:tc>
          <w:tcPr>
            <w:tcW w:w="1433" w:type="dxa"/>
            <w:tcBorders>
              <w:top w:val="nil"/>
              <w:left w:val="nil"/>
              <w:bottom w:val="nil"/>
              <w:right w:val="nil"/>
            </w:tcBorders>
            <w:noWrap/>
            <w:vAlign w:val="bottom"/>
          </w:tcPr>
          <w:p w:rsidR="002F29F6" w:rsidRPr="00AA6592" w:rsidRDefault="002F29F6" w:rsidP="003F5FFB">
            <w:pPr>
              <w:widowControl/>
              <w:spacing w:before="0"/>
              <w:jc w:val="right"/>
            </w:pPr>
          </w:p>
        </w:tc>
      </w:tr>
      <w:tr w:rsidR="002F29F6" w:rsidRPr="00AA6592" w:rsidTr="003F5FFB">
        <w:trPr>
          <w:trHeight w:val="223"/>
        </w:trPr>
        <w:tc>
          <w:tcPr>
            <w:tcW w:w="7163" w:type="dxa"/>
            <w:tcBorders>
              <w:top w:val="nil"/>
              <w:left w:val="nil"/>
              <w:bottom w:val="nil"/>
              <w:right w:val="nil"/>
            </w:tcBorders>
            <w:noWrap/>
            <w:vAlign w:val="bottom"/>
          </w:tcPr>
          <w:p w:rsidR="002F29F6" w:rsidRPr="00AA6592" w:rsidRDefault="002F29F6" w:rsidP="003F5FFB">
            <w:pPr>
              <w:widowControl/>
              <w:spacing w:before="0"/>
            </w:pPr>
            <w:r w:rsidRPr="00AA6592">
              <w:t>Долгосрочные долевые инвестиции по справедливой стоимости</w:t>
            </w:r>
          </w:p>
        </w:tc>
        <w:tc>
          <w:tcPr>
            <w:tcW w:w="1433" w:type="dxa"/>
            <w:tcBorders>
              <w:top w:val="nil"/>
              <w:left w:val="nil"/>
              <w:bottom w:val="nil"/>
              <w:right w:val="nil"/>
            </w:tcBorders>
            <w:noWrap/>
            <w:vAlign w:val="bottom"/>
          </w:tcPr>
          <w:p w:rsidR="002F29F6" w:rsidRPr="00AA6592" w:rsidRDefault="002F29F6" w:rsidP="003F5FFB">
            <w:pPr>
              <w:widowControl/>
              <w:spacing w:before="0"/>
              <w:jc w:val="right"/>
            </w:pPr>
          </w:p>
        </w:tc>
        <w:tc>
          <w:tcPr>
            <w:tcW w:w="1433" w:type="dxa"/>
            <w:tcBorders>
              <w:top w:val="nil"/>
              <w:left w:val="nil"/>
              <w:bottom w:val="nil"/>
              <w:right w:val="nil"/>
            </w:tcBorders>
            <w:noWrap/>
            <w:vAlign w:val="bottom"/>
          </w:tcPr>
          <w:p w:rsidR="002F29F6" w:rsidRPr="00AA6592" w:rsidRDefault="002F29F6" w:rsidP="003F5FFB">
            <w:pPr>
              <w:widowControl/>
              <w:spacing w:before="0"/>
              <w:jc w:val="right"/>
            </w:pPr>
          </w:p>
        </w:tc>
      </w:tr>
      <w:tr w:rsidR="002F29F6" w:rsidRPr="00AA6592" w:rsidTr="003F5FFB">
        <w:trPr>
          <w:trHeight w:val="223"/>
        </w:trPr>
        <w:tc>
          <w:tcPr>
            <w:tcW w:w="7163" w:type="dxa"/>
            <w:tcBorders>
              <w:top w:val="nil"/>
              <w:left w:val="nil"/>
              <w:bottom w:val="nil"/>
              <w:right w:val="nil"/>
            </w:tcBorders>
            <w:noWrap/>
            <w:vAlign w:val="bottom"/>
          </w:tcPr>
          <w:p w:rsidR="002F29F6" w:rsidRPr="00AA6592" w:rsidRDefault="002F29F6" w:rsidP="003F5FFB">
            <w:pPr>
              <w:widowControl/>
              <w:spacing w:before="0"/>
            </w:pPr>
            <w:r w:rsidRPr="00AA6592">
              <w:t>Уровень 1</w:t>
            </w:r>
          </w:p>
        </w:tc>
        <w:tc>
          <w:tcPr>
            <w:tcW w:w="1433"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168</w:t>
            </w:r>
          </w:p>
        </w:tc>
        <w:tc>
          <w:tcPr>
            <w:tcW w:w="1433"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222</w:t>
            </w:r>
          </w:p>
        </w:tc>
      </w:tr>
      <w:tr w:rsidR="002F29F6" w:rsidRPr="00AA6592" w:rsidTr="003F5FFB">
        <w:trPr>
          <w:trHeight w:val="223"/>
        </w:trPr>
        <w:tc>
          <w:tcPr>
            <w:tcW w:w="7163" w:type="dxa"/>
            <w:tcBorders>
              <w:top w:val="nil"/>
              <w:left w:val="nil"/>
              <w:bottom w:val="nil"/>
              <w:right w:val="nil"/>
            </w:tcBorders>
            <w:noWrap/>
            <w:vAlign w:val="bottom"/>
          </w:tcPr>
          <w:p w:rsidR="002F29F6" w:rsidRPr="00AA6592" w:rsidRDefault="002F29F6" w:rsidP="003F5FFB">
            <w:pPr>
              <w:widowControl/>
              <w:spacing w:before="0"/>
            </w:pPr>
            <w:r w:rsidRPr="00AA6592">
              <w:t>Уровень 2</w:t>
            </w:r>
          </w:p>
        </w:tc>
        <w:tc>
          <w:tcPr>
            <w:tcW w:w="1433"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w:t>
            </w:r>
          </w:p>
        </w:tc>
        <w:tc>
          <w:tcPr>
            <w:tcW w:w="1433"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w:t>
            </w:r>
          </w:p>
        </w:tc>
      </w:tr>
      <w:tr w:rsidR="002F29F6" w:rsidRPr="00AA6592" w:rsidTr="003F5FFB">
        <w:trPr>
          <w:trHeight w:val="223"/>
        </w:trPr>
        <w:tc>
          <w:tcPr>
            <w:tcW w:w="7163" w:type="dxa"/>
            <w:tcBorders>
              <w:top w:val="nil"/>
              <w:left w:val="nil"/>
              <w:bottom w:val="nil"/>
              <w:right w:val="nil"/>
            </w:tcBorders>
            <w:noWrap/>
            <w:vAlign w:val="bottom"/>
          </w:tcPr>
          <w:p w:rsidR="002F29F6" w:rsidRPr="00AA6592" w:rsidRDefault="002F29F6" w:rsidP="003F5FFB">
            <w:pPr>
              <w:widowControl/>
              <w:spacing w:before="0"/>
            </w:pPr>
            <w:r w:rsidRPr="00AA6592">
              <w:t>Уровень 3</w:t>
            </w:r>
          </w:p>
        </w:tc>
        <w:tc>
          <w:tcPr>
            <w:tcW w:w="1433"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w:t>
            </w:r>
          </w:p>
        </w:tc>
        <w:tc>
          <w:tcPr>
            <w:tcW w:w="1433" w:type="dxa"/>
            <w:tcBorders>
              <w:top w:val="nil"/>
              <w:left w:val="nil"/>
              <w:bottom w:val="nil"/>
              <w:right w:val="nil"/>
            </w:tcBorders>
            <w:noWrap/>
            <w:vAlign w:val="bottom"/>
          </w:tcPr>
          <w:p w:rsidR="002F29F6" w:rsidRPr="00AA6592" w:rsidRDefault="002F29F6" w:rsidP="003F5FFB">
            <w:pPr>
              <w:jc w:val="right"/>
              <w:rPr>
                <w:color w:val="000000"/>
              </w:rPr>
            </w:pPr>
            <w:r w:rsidRPr="00AA6592">
              <w:rPr>
                <w:color w:val="000000"/>
              </w:rPr>
              <w:t>-</w:t>
            </w:r>
          </w:p>
        </w:tc>
      </w:tr>
      <w:tr w:rsidR="002F29F6" w:rsidRPr="00AA6592" w:rsidTr="003F5FFB">
        <w:trPr>
          <w:trHeight w:val="238"/>
        </w:trPr>
        <w:tc>
          <w:tcPr>
            <w:tcW w:w="7163"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 долгосрочные долевые инвестиции по справедливой стоимости</w:t>
            </w:r>
          </w:p>
        </w:tc>
        <w:tc>
          <w:tcPr>
            <w:tcW w:w="1433"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color w:val="000000"/>
              </w:rPr>
            </w:pPr>
            <w:r w:rsidRPr="00AA6592">
              <w:rPr>
                <w:b/>
                <w:bCs/>
                <w:color w:val="000000"/>
              </w:rPr>
              <w:t>168</w:t>
            </w:r>
          </w:p>
        </w:tc>
        <w:tc>
          <w:tcPr>
            <w:tcW w:w="1433"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color w:val="000000"/>
              </w:rPr>
            </w:pPr>
            <w:r w:rsidRPr="00AA6592">
              <w:rPr>
                <w:b/>
                <w:bCs/>
                <w:color w:val="000000"/>
              </w:rPr>
              <w:t>222</w:t>
            </w:r>
          </w:p>
        </w:tc>
      </w:tr>
    </w:tbl>
    <w:p w:rsidR="002F29F6" w:rsidRPr="00AA6592" w:rsidRDefault="002F29F6" w:rsidP="002F29F6">
      <w:pPr>
        <w:pStyle w:val="21"/>
        <w:jc w:val="both"/>
        <w:rPr>
          <w:sz w:val="20"/>
          <w:szCs w:val="20"/>
        </w:rPr>
      </w:pPr>
    </w:p>
    <w:p w:rsidR="002F29F6" w:rsidRPr="00AA6592" w:rsidRDefault="002F29F6" w:rsidP="002F29F6">
      <w:pPr>
        <w:spacing w:before="0"/>
        <w:jc w:val="both"/>
        <w:outlineLvl w:val="1"/>
        <w:rPr>
          <w:b/>
        </w:rPr>
      </w:pPr>
      <w:r w:rsidRPr="00AA6592">
        <w:rPr>
          <w:b/>
        </w:rPr>
        <w:t>Валютный риск</w:t>
      </w:r>
    </w:p>
    <w:p w:rsidR="002F29F6" w:rsidRPr="00AA6592" w:rsidRDefault="002F29F6" w:rsidP="002F29F6">
      <w:pPr>
        <w:spacing w:before="0"/>
        <w:jc w:val="both"/>
        <w:outlineLvl w:val="1"/>
      </w:pPr>
    </w:p>
    <w:p w:rsidR="002F29F6" w:rsidRPr="00AA6592" w:rsidRDefault="002F29F6" w:rsidP="002F29F6">
      <w:pPr>
        <w:keepLines/>
        <w:widowControl/>
        <w:spacing w:before="0"/>
        <w:jc w:val="both"/>
      </w:pPr>
      <w:r w:rsidRPr="00AA6592">
        <w:lastRenderedPageBreak/>
        <w:t>Валютный риск представляет собой риск того, что изменение обменного курса валюты повлияет на финансовый результат и денежные потоки Компании. Компания подвержена риску изменения курсов валют в отношении ее обязательств, номинированных в иностранных валютах, преимущественно кредиторской задолженности по покупке оборудования. В Компании отсутствуют механизмы управления данным риском.</w:t>
      </w: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r w:rsidRPr="00AA6592">
        <w:t>Финансовые активы и обязательства Компании распределены по следующим видам валют:</w:t>
      </w:r>
    </w:p>
    <w:tbl>
      <w:tblPr>
        <w:tblW w:w="9925" w:type="dxa"/>
        <w:tblInd w:w="93" w:type="dxa"/>
        <w:tblLook w:val="0000" w:firstRow="0" w:lastRow="0" w:firstColumn="0" w:lastColumn="0" w:noHBand="0" w:noVBand="0"/>
      </w:tblPr>
      <w:tblGrid>
        <w:gridCol w:w="2835"/>
        <w:gridCol w:w="1418"/>
        <w:gridCol w:w="1418"/>
        <w:gridCol w:w="1418"/>
        <w:gridCol w:w="1418"/>
        <w:gridCol w:w="1418"/>
      </w:tblGrid>
      <w:tr w:rsidR="002F29F6" w:rsidRPr="00AA6592" w:rsidTr="003F5FFB">
        <w:trPr>
          <w:trHeight w:val="435"/>
        </w:trPr>
        <w:tc>
          <w:tcPr>
            <w:tcW w:w="2835" w:type="dxa"/>
            <w:tcBorders>
              <w:top w:val="nil"/>
              <w:left w:val="nil"/>
              <w:bottom w:val="nil"/>
              <w:right w:val="nil"/>
            </w:tcBorders>
            <w:vAlign w:val="bottom"/>
          </w:tcPr>
          <w:p w:rsidR="002F29F6" w:rsidRPr="00AA6592" w:rsidRDefault="002F29F6" w:rsidP="003F5FFB">
            <w:pPr>
              <w:jc w:val="center"/>
              <w:rPr>
                <w:b/>
                <w:bCs/>
                <w:color w:val="000000"/>
              </w:rPr>
            </w:pPr>
            <w:r w:rsidRPr="00AA6592">
              <w:rPr>
                <w:b/>
                <w:bCs/>
                <w:color w:val="000000"/>
              </w:rPr>
              <w:t>31 декабря 2017 г.</w:t>
            </w:r>
          </w:p>
        </w:tc>
        <w:tc>
          <w:tcPr>
            <w:tcW w:w="1418" w:type="dxa"/>
            <w:tcBorders>
              <w:top w:val="nil"/>
              <w:left w:val="nil"/>
              <w:bottom w:val="nil"/>
              <w:right w:val="nil"/>
            </w:tcBorders>
            <w:vAlign w:val="bottom"/>
          </w:tcPr>
          <w:p w:rsidR="002F29F6" w:rsidRPr="00AA6592" w:rsidRDefault="002F29F6" w:rsidP="003F5FFB">
            <w:pPr>
              <w:jc w:val="center"/>
              <w:rPr>
                <w:b/>
                <w:bCs/>
                <w:color w:val="000000"/>
              </w:rPr>
            </w:pPr>
            <w:r w:rsidRPr="00AA6592">
              <w:rPr>
                <w:b/>
                <w:bCs/>
                <w:color w:val="000000"/>
              </w:rPr>
              <w:t>Рубли</w:t>
            </w:r>
          </w:p>
        </w:tc>
        <w:tc>
          <w:tcPr>
            <w:tcW w:w="1418" w:type="dxa"/>
            <w:tcBorders>
              <w:top w:val="nil"/>
              <w:left w:val="nil"/>
              <w:bottom w:val="nil"/>
              <w:right w:val="nil"/>
            </w:tcBorders>
            <w:vAlign w:val="bottom"/>
          </w:tcPr>
          <w:p w:rsidR="002F29F6" w:rsidRPr="00AA6592" w:rsidRDefault="002F29F6" w:rsidP="003F5FFB">
            <w:pPr>
              <w:jc w:val="center"/>
              <w:rPr>
                <w:b/>
                <w:bCs/>
                <w:color w:val="000000"/>
              </w:rPr>
            </w:pPr>
            <w:r w:rsidRPr="00AA6592">
              <w:rPr>
                <w:b/>
                <w:bCs/>
                <w:color w:val="000000"/>
              </w:rPr>
              <w:t>Доллары США</w:t>
            </w:r>
          </w:p>
        </w:tc>
        <w:tc>
          <w:tcPr>
            <w:tcW w:w="1418" w:type="dxa"/>
            <w:tcBorders>
              <w:top w:val="nil"/>
              <w:left w:val="nil"/>
              <w:bottom w:val="nil"/>
              <w:right w:val="nil"/>
            </w:tcBorders>
            <w:vAlign w:val="bottom"/>
          </w:tcPr>
          <w:p w:rsidR="002F29F6" w:rsidRPr="00AA6592" w:rsidRDefault="002F29F6" w:rsidP="003F5FFB">
            <w:pPr>
              <w:jc w:val="center"/>
              <w:rPr>
                <w:b/>
                <w:bCs/>
                <w:color w:val="000000"/>
              </w:rPr>
            </w:pPr>
            <w:r w:rsidRPr="00AA6592">
              <w:rPr>
                <w:b/>
                <w:bCs/>
                <w:color w:val="000000"/>
              </w:rPr>
              <w:t>Евро</w:t>
            </w:r>
          </w:p>
        </w:tc>
        <w:tc>
          <w:tcPr>
            <w:tcW w:w="1418" w:type="dxa"/>
            <w:tcBorders>
              <w:top w:val="nil"/>
              <w:left w:val="nil"/>
              <w:bottom w:val="nil"/>
              <w:right w:val="nil"/>
            </w:tcBorders>
            <w:vAlign w:val="bottom"/>
          </w:tcPr>
          <w:p w:rsidR="002F29F6" w:rsidRPr="00AA6592" w:rsidRDefault="002F29F6" w:rsidP="003F5FFB">
            <w:pPr>
              <w:jc w:val="center"/>
              <w:rPr>
                <w:b/>
                <w:bCs/>
                <w:color w:val="000000"/>
              </w:rPr>
            </w:pPr>
            <w:r w:rsidRPr="00AA6592">
              <w:rPr>
                <w:b/>
                <w:bCs/>
                <w:color w:val="000000"/>
              </w:rPr>
              <w:t>Прочие</w:t>
            </w:r>
          </w:p>
        </w:tc>
        <w:tc>
          <w:tcPr>
            <w:tcW w:w="1418" w:type="dxa"/>
            <w:tcBorders>
              <w:top w:val="nil"/>
              <w:left w:val="nil"/>
              <w:bottom w:val="nil"/>
              <w:right w:val="nil"/>
            </w:tcBorders>
            <w:vAlign w:val="bottom"/>
          </w:tcPr>
          <w:p w:rsidR="002F29F6" w:rsidRPr="00AA6592" w:rsidRDefault="002F29F6" w:rsidP="003F5FFB">
            <w:pPr>
              <w:jc w:val="center"/>
              <w:rPr>
                <w:b/>
                <w:bCs/>
                <w:color w:val="000000"/>
              </w:rPr>
            </w:pPr>
            <w:r w:rsidRPr="00AA6592">
              <w:rPr>
                <w:b/>
                <w:bCs/>
                <w:color w:val="000000"/>
              </w:rPr>
              <w:t>Итого</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Денежные средства и их эквиваленты</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2 061</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73</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2 134</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Дебиторская задолженность</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284 669</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386</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285 055</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Финансовые активы, имеющиеся в наличии для продажи</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168</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168</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Займы выданные</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43</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43</w:t>
            </w:r>
          </w:p>
        </w:tc>
      </w:tr>
      <w:tr w:rsidR="002F29F6" w:rsidRPr="00AA6592" w:rsidTr="003F5FFB">
        <w:trPr>
          <w:trHeight w:val="240"/>
        </w:trPr>
        <w:tc>
          <w:tcPr>
            <w:tcW w:w="2835" w:type="dxa"/>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Итого финансовые активы</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286 941</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459</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287 400</w:t>
            </w:r>
          </w:p>
        </w:tc>
      </w:tr>
      <w:tr w:rsidR="002F29F6" w:rsidRPr="00AA6592" w:rsidTr="003F5FFB">
        <w:trPr>
          <w:trHeight w:val="240"/>
        </w:trPr>
        <w:tc>
          <w:tcPr>
            <w:tcW w:w="2835" w:type="dxa"/>
            <w:tcBorders>
              <w:top w:val="nil"/>
              <w:left w:val="nil"/>
              <w:bottom w:val="nil"/>
              <w:right w:val="nil"/>
            </w:tcBorders>
            <w:noWrap/>
            <w:vAlign w:val="bottom"/>
          </w:tcPr>
          <w:p w:rsidR="002F29F6" w:rsidRPr="00AA6592" w:rsidRDefault="002F29F6" w:rsidP="003F5FFB">
            <w:pPr>
              <w:jc w:val="center"/>
              <w:rPr>
                <w:b/>
                <w:bCs/>
                <w:color w:val="000000"/>
              </w:rPr>
            </w:pP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Рубли</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Доллары США</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Евро</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Прочие</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Итого</w:t>
            </w:r>
          </w:p>
        </w:tc>
      </w:tr>
      <w:tr w:rsidR="002F29F6" w:rsidRPr="00AA6592" w:rsidTr="003F5FFB">
        <w:trPr>
          <w:trHeight w:val="240"/>
        </w:trPr>
        <w:tc>
          <w:tcPr>
            <w:tcW w:w="2835"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Банковские кредиты и займы организаций</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(82 611)</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(82 611)</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Вексельные займы</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Задолженность по процентам</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(2 370)</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(2 370)</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Кредиторская задолженность</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(179 173)</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(3)</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(179 176)</w:t>
            </w:r>
          </w:p>
        </w:tc>
      </w:tr>
      <w:tr w:rsidR="002F29F6" w:rsidRPr="00AA6592" w:rsidTr="003F5FFB">
        <w:trPr>
          <w:trHeight w:val="240"/>
        </w:trPr>
        <w:tc>
          <w:tcPr>
            <w:tcW w:w="2835" w:type="dxa"/>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Итого финансовые обязательства</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(264 154)</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(3)</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(264 157)</w:t>
            </w:r>
          </w:p>
        </w:tc>
      </w:tr>
    </w:tbl>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tbl>
      <w:tblPr>
        <w:tblW w:w="9925" w:type="dxa"/>
        <w:tblInd w:w="93" w:type="dxa"/>
        <w:tblLook w:val="0000" w:firstRow="0" w:lastRow="0" w:firstColumn="0" w:lastColumn="0" w:noHBand="0" w:noVBand="0"/>
      </w:tblPr>
      <w:tblGrid>
        <w:gridCol w:w="2835"/>
        <w:gridCol w:w="1418"/>
        <w:gridCol w:w="1418"/>
        <w:gridCol w:w="1418"/>
        <w:gridCol w:w="1418"/>
        <w:gridCol w:w="1418"/>
      </w:tblGrid>
      <w:tr w:rsidR="002F29F6" w:rsidRPr="00AA6592" w:rsidTr="003F5FFB">
        <w:trPr>
          <w:trHeight w:val="435"/>
        </w:trPr>
        <w:tc>
          <w:tcPr>
            <w:tcW w:w="2835" w:type="dxa"/>
            <w:tcBorders>
              <w:top w:val="nil"/>
              <w:left w:val="nil"/>
              <w:bottom w:val="nil"/>
              <w:right w:val="nil"/>
            </w:tcBorders>
            <w:vAlign w:val="bottom"/>
          </w:tcPr>
          <w:p w:rsidR="002F29F6" w:rsidRPr="00AA6592" w:rsidRDefault="002F29F6" w:rsidP="003F5FFB">
            <w:pPr>
              <w:widowControl/>
              <w:spacing w:before="0"/>
              <w:jc w:val="center"/>
              <w:rPr>
                <w:b/>
                <w:bCs/>
              </w:rPr>
            </w:pPr>
            <w:r w:rsidRPr="00AA6592">
              <w:rPr>
                <w:b/>
                <w:bCs/>
              </w:rPr>
              <w:t>31 декабря 201</w:t>
            </w:r>
            <w:r w:rsidRPr="00AA6592">
              <w:rPr>
                <w:b/>
                <w:bCs/>
                <w:lang w:val="en-US"/>
              </w:rPr>
              <w:t>6</w:t>
            </w:r>
            <w:r w:rsidRPr="00AA6592">
              <w:rPr>
                <w:b/>
                <w:bCs/>
              </w:rPr>
              <w:t xml:space="preserve"> г.</w:t>
            </w:r>
          </w:p>
        </w:tc>
        <w:tc>
          <w:tcPr>
            <w:tcW w:w="1418" w:type="dxa"/>
            <w:tcBorders>
              <w:top w:val="nil"/>
              <w:left w:val="nil"/>
              <w:bottom w:val="nil"/>
              <w:right w:val="nil"/>
            </w:tcBorders>
            <w:vAlign w:val="bottom"/>
          </w:tcPr>
          <w:p w:rsidR="002F29F6" w:rsidRPr="00AA6592" w:rsidRDefault="002F29F6" w:rsidP="003F5FFB">
            <w:pPr>
              <w:widowControl/>
              <w:spacing w:before="0"/>
              <w:jc w:val="center"/>
              <w:rPr>
                <w:b/>
                <w:bCs/>
              </w:rPr>
            </w:pPr>
            <w:r w:rsidRPr="00AA6592">
              <w:rPr>
                <w:b/>
                <w:bCs/>
              </w:rPr>
              <w:t>Рубли</w:t>
            </w:r>
          </w:p>
        </w:tc>
        <w:tc>
          <w:tcPr>
            <w:tcW w:w="1418" w:type="dxa"/>
            <w:tcBorders>
              <w:top w:val="nil"/>
              <w:left w:val="nil"/>
              <w:bottom w:val="nil"/>
              <w:right w:val="nil"/>
            </w:tcBorders>
            <w:vAlign w:val="bottom"/>
          </w:tcPr>
          <w:p w:rsidR="002F29F6" w:rsidRPr="00AA6592" w:rsidRDefault="002F29F6" w:rsidP="003F5FFB">
            <w:pPr>
              <w:widowControl/>
              <w:spacing w:before="0"/>
              <w:jc w:val="center"/>
              <w:rPr>
                <w:b/>
                <w:bCs/>
              </w:rPr>
            </w:pPr>
            <w:r w:rsidRPr="00AA6592">
              <w:rPr>
                <w:b/>
                <w:bCs/>
              </w:rPr>
              <w:t>Доллары США</w:t>
            </w:r>
          </w:p>
        </w:tc>
        <w:tc>
          <w:tcPr>
            <w:tcW w:w="1418" w:type="dxa"/>
            <w:tcBorders>
              <w:top w:val="nil"/>
              <w:left w:val="nil"/>
              <w:bottom w:val="nil"/>
              <w:right w:val="nil"/>
            </w:tcBorders>
            <w:vAlign w:val="bottom"/>
          </w:tcPr>
          <w:p w:rsidR="002F29F6" w:rsidRPr="00AA6592" w:rsidRDefault="002F29F6" w:rsidP="003F5FFB">
            <w:pPr>
              <w:widowControl/>
              <w:spacing w:before="0"/>
              <w:jc w:val="center"/>
              <w:rPr>
                <w:b/>
                <w:bCs/>
              </w:rPr>
            </w:pPr>
            <w:r w:rsidRPr="00AA6592">
              <w:rPr>
                <w:b/>
                <w:bCs/>
              </w:rPr>
              <w:t>Евро</w:t>
            </w:r>
          </w:p>
        </w:tc>
        <w:tc>
          <w:tcPr>
            <w:tcW w:w="1418" w:type="dxa"/>
            <w:tcBorders>
              <w:top w:val="nil"/>
              <w:left w:val="nil"/>
              <w:bottom w:val="nil"/>
              <w:right w:val="nil"/>
            </w:tcBorders>
            <w:vAlign w:val="bottom"/>
          </w:tcPr>
          <w:p w:rsidR="002F29F6" w:rsidRPr="00AA6592" w:rsidRDefault="002F29F6" w:rsidP="003F5FFB">
            <w:pPr>
              <w:widowControl/>
              <w:spacing w:before="0"/>
              <w:jc w:val="center"/>
              <w:rPr>
                <w:b/>
                <w:bCs/>
              </w:rPr>
            </w:pPr>
            <w:r w:rsidRPr="00AA6592">
              <w:rPr>
                <w:b/>
                <w:bCs/>
              </w:rPr>
              <w:t>Прочие</w:t>
            </w:r>
          </w:p>
        </w:tc>
        <w:tc>
          <w:tcPr>
            <w:tcW w:w="1418" w:type="dxa"/>
            <w:tcBorders>
              <w:top w:val="nil"/>
              <w:left w:val="nil"/>
              <w:bottom w:val="nil"/>
              <w:right w:val="nil"/>
            </w:tcBorders>
            <w:vAlign w:val="bottom"/>
          </w:tcPr>
          <w:p w:rsidR="002F29F6" w:rsidRPr="00AA6592" w:rsidRDefault="002F29F6" w:rsidP="003F5FFB">
            <w:pPr>
              <w:widowControl/>
              <w:spacing w:before="0"/>
              <w:jc w:val="center"/>
              <w:rPr>
                <w:b/>
                <w:bCs/>
              </w:rPr>
            </w:pPr>
            <w:r w:rsidRPr="00AA6592">
              <w:rPr>
                <w:b/>
                <w:bCs/>
              </w:rPr>
              <w:t>Итого</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widowControl/>
              <w:spacing w:before="0"/>
            </w:pPr>
            <w:r w:rsidRPr="00AA6592">
              <w:t>Денежные средства и их эквиваленты</w:t>
            </w:r>
          </w:p>
        </w:tc>
        <w:tc>
          <w:tcPr>
            <w:tcW w:w="1418" w:type="dxa"/>
            <w:tcBorders>
              <w:top w:val="nil"/>
              <w:left w:val="nil"/>
              <w:bottom w:val="nil"/>
              <w:right w:val="nil"/>
            </w:tcBorders>
            <w:noWrap/>
            <w:vAlign w:val="bottom"/>
          </w:tcPr>
          <w:p w:rsidR="002F29F6" w:rsidRPr="00AA6592" w:rsidRDefault="002F29F6" w:rsidP="003F5FFB">
            <w:pPr>
              <w:jc w:val="center"/>
            </w:pPr>
            <w:r w:rsidRPr="00AA6592">
              <w:t>19 909</w:t>
            </w:r>
          </w:p>
        </w:tc>
        <w:tc>
          <w:tcPr>
            <w:tcW w:w="1418" w:type="dxa"/>
            <w:tcBorders>
              <w:top w:val="nil"/>
              <w:left w:val="nil"/>
              <w:bottom w:val="nil"/>
              <w:right w:val="nil"/>
            </w:tcBorders>
            <w:noWrap/>
            <w:vAlign w:val="bottom"/>
          </w:tcPr>
          <w:p w:rsidR="002F29F6" w:rsidRPr="00AA6592" w:rsidRDefault="002F29F6" w:rsidP="003F5FFB">
            <w:pPr>
              <w:jc w:val="center"/>
            </w:pPr>
            <w:r w:rsidRPr="00AA6592">
              <w:t>53</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19 962</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widowControl/>
              <w:spacing w:before="0"/>
            </w:pPr>
            <w:r w:rsidRPr="00AA6592">
              <w:t>Дебиторская задолженность</w:t>
            </w:r>
          </w:p>
        </w:tc>
        <w:tc>
          <w:tcPr>
            <w:tcW w:w="1418" w:type="dxa"/>
            <w:tcBorders>
              <w:top w:val="nil"/>
              <w:left w:val="nil"/>
              <w:bottom w:val="nil"/>
              <w:right w:val="nil"/>
            </w:tcBorders>
            <w:noWrap/>
            <w:vAlign w:val="bottom"/>
          </w:tcPr>
          <w:p w:rsidR="002F29F6" w:rsidRPr="00AA6592" w:rsidRDefault="002F29F6" w:rsidP="003F5FFB">
            <w:pPr>
              <w:jc w:val="center"/>
            </w:pPr>
            <w:r w:rsidRPr="00AA6592">
              <w:t>273 615</w:t>
            </w:r>
          </w:p>
        </w:tc>
        <w:tc>
          <w:tcPr>
            <w:tcW w:w="1418" w:type="dxa"/>
            <w:tcBorders>
              <w:top w:val="nil"/>
              <w:left w:val="nil"/>
              <w:bottom w:val="nil"/>
              <w:right w:val="nil"/>
            </w:tcBorders>
            <w:noWrap/>
            <w:vAlign w:val="bottom"/>
          </w:tcPr>
          <w:p w:rsidR="002F29F6" w:rsidRPr="00AA6592" w:rsidRDefault="002F29F6" w:rsidP="003F5FFB">
            <w:pPr>
              <w:jc w:val="center"/>
            </w:pPr>
            <w:r w:rsidRPr="00AA6592">
              <w:t>261</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273 876</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widowControl/>
              <w:spacing w:before="0"/>
            </w:pPr>
            <w:r w:rsidRPr="00AA6592">
              <w:t>Финансовые активы, имеющиеся в наличии для продажи</w:t>
            </w:r>
          </w:p>
        </w:tc>
        <w:tc>
          <w:tcPr>
            <w:tcW w:w="1418" w:type="dxa"/>
            <w:tcBorders>
              <w:top w:val="nil"/>
              <w:left w:val="nil"/>
              <w:bottom w:val="nil"/>
              <w:right w:val="nil"/>
            </w:tcBorders>
            <w:noWrap/>
            <w:vAlign w:val="bottom"/>
          </w:tcPr>
          <w:p w:rsidR="002F29F6" w:rsidRPr="00AA6592" w:rsidRDefault="002F29F6" w:rsidP="003F5FFB">
            <w:pPr>
              <w:jc w:val="center"/>
            </w:pPr>
            <w:r w:rsidRPr="00AA6592">
              <w:t>222</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222</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widowControl/>
              <w:spacing w:before="0"/>
            </w:pPr>
            <w:r w:rsidRPr="00AA6592">
              <w:t>Займы выданные</w:t>
            </w:r>
          </w:p>
        </w:tc>
        <w:tc>
          <w:tcPr>
            <w:tcW w:w="1418" w:type="dxa"/>
            <w:tcBorders>
              <w:top w:val="nil"/>
              <w:left w:val="nil"/>
              <w:bottom w:val="nil"/>
              <w:right w:val="nil"/>
            </w:tcBorders>
            <w:noWrap/>
            <w:vAlign w:val="bottom"/>
          </w:tcPr>
          <w:p w:rsidR="002F29F6" w:rsidRPr="00AA6592" w:rsidRDefault="002F29F6" w:rsidP="003F5FFB">
            <w:pPr>
              <w:jc w:val="center"/>
            </w:pPr>
            <w:r w:rsidRPr="00AA6592">
              <w:t>51 166</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51 166</w:t>
            </w:r>
          </w:p>
        </w:tc>
      </w:tr>
      <w:tr w:rsidR="002F29F6" w:rsidRPr="00AA6592" w:rsidTr="003F5FFB">
        <w:trPr>
          <w:trHeight w:val="240"/>
        </w:trPr>
        <w:tc>
          <w:tcPr>
            <w:tcW w:w="2835"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 финансовые активы</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344 912</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314</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345 226</w:t>
            </w:r>
          </w:p>
        </w:tc>
      </w:tr>
      <w:tr w:rsidR="002F29F6" w:rsidRPr="00AA6592" w:rsidTr="003F5FFB">
        <w:trPr>
          <w:trHeight w:val="240"/>
        </w:trPr>
        <w:tc>
          <w:tcPr>
            <w:tcW w:w="2835" w:type="dxa"/>
            <w:tcBorders>
              <w:top w:val="nil"/>
              <w:left w:val="nil"/>
              <w:bottom w:val="nil"/>
              <w:right w:val="nil"/>
            </w:tcBorders>
            <w:noWrap/>
            <w:vAlign w:val="bottom"/>
          </w:tcPr>
          <w:p w:rsidR="002F29F6" w:rsidRPr="00AA6592" w:rsidRDefault="002F29F6" w:rsidP="003F5FFB">
            <w:pPr>
              <w:widowControl/>
              <w:spacing w:before="0"/>
            </w:pPr>
            <w:r w:rsidRPr="00AA6592">
              <w:t>Банковские кредиты и займы организаций</w:t>
            </w:r>
          </w:p>
        </w:tc>
        <w:tc>
          <w:tcPr>
            <w:tcW w:w="1418" w:type="dxa"/>
            <w:tcBorders>
              <w:top w:val="nil"/>
              <w:left w:val="nil"/>
              <w:bottom w:val="nil"/>
              <w:right w:val="nil"/>
            </w:tcBorders>
            <w:noWrap/>
            <w:vAlign w:val="bottom"/>
          </w:tcPr>
          <w:p w:rsidR="002F29F6" w:rsidRPr="00AA6592" w:rsidRDefault="002F29F6" w:rsidP="003F5FFB">
            <w:pPr>
              <w:jc w:val="center"/>
            </w:pPr>
            <w:r w:rsidRPr="00AA6592">
              <w:t>(330</w:t>
            </w:r>
            <w:r w:rsidRPr="00AA6592">
              <w:rPr>
                <w:lang w:val="en-US"/>
              </w:rPr>
              <w:t xml:space="preserve"> 000</w:t>
            </w: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(330</w:t>
            </w:r>
            <w:r w:rsidRPr="00AA6592">
              <w:rPr>
                <w:b/>
                <w:bCs/>
                <w:lang w:val="en-US"/>
              </w:rPr>
              <w:t xml:space="preserve"> 000</w:t>
            </w:r>
            <w:r w:rsidRPr="00AA6592">
              <w:rPr>
                <w:b/>
                <w:bCs/>
              </w:rPr>
              <w:t>)</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widowControl/>
              <w:spacing w:before="0"/>
            </w:pPr>
            <w:r w:rsidRPr="00AA6592">
              <w:t>Вексельные займы</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widowControl/>
              <w:spacing w:before="0"/>
            </w:pPr>
            <w:r w:rsidRPr="00AA6592">
              <w:t>Задолженность по процентам</w:t>
            </w:r>
          </w:p>
        </w:tc>
        <w:tc>
          <w:tcPr>
            <w:tcW w:w="1418" w:type="dxa"/>
            <w:tcBorders>
              <w:top w:val="nil"/>
              <w:left w:val="nil"/>
              <w:bottom w:val="nil"/>
              <w:right w:val="nil"/>
            </w:tcBorders>
            <w:noWrap/>
            <w:vAlign w:val="bottom"/>
          </w:tcPr>
          <w:p w:rsidR="002F29F6" w:rsidRPr="00AA6592" w:rsidRDefault="002F29F6" w:rsidP="003F5FFB">
            <w:pPr>
              <w:jc w:val="center"/>
            </w:pPr>
            <w:r w:rsidRPr="00AA6592">
              <w:t>(108)</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(108)</w:t>
            </w:r>
          </w:p>
        </w:tc>
      </w:tr>
      <w:tr w:rsidR="002F29F6" w:rsidRPr="00AA6592" w:rsidTr="003F5FFB">
        <w:trPr>
          <w:trHeight w:val="225"/>
        </w:trPr>
        <w:tc>
          <w:tcPr>
            <w:tcW w:w="2835" w:type="dxa"/>
            <w:tcBorders>
              <w:top w:val="nil"/>
              <w:left w:val="nil"/>
              <w:bottom w:val="nil"/>
              <w:right w:val="nil"/>
            </w:tcBorders>
            <w:noWrap/>
            <w:vAlign w:val="bottom"/>
          </w:tcPr>
          <w:p w:rsidR="002F29F6" w:rsidRPr="00AA6592" w:rsidRDefault="002F29F6" w:rsidP="003F5FFB">
            <w:pPr>
              <w:widowControl/>
              <w:spacing w:before="0"/>
            </w:pPr>
            <w:r w:rsidRPr="00AA6592">
              <w:t>Кредиторская задолженность</w:t>
            </w:r>
          </w:p>
        </w:tc>
        <w:tc>
          <w:tcPr>
            <w:tcW w:w="1418" w:type="dxa"/>
            <w:tcBorders>
              <w:top w:val="nil"/>
              <w:left w:val="nil"/>
              <w:bottom w:val="nil"/>
              <w:right w:val="nil"/>
            </w:tcBorders>
            <w:noWrap/>
            <w:vAlign w:val="bottom"/>
          </w:tcPr>
          <w:p w:rsidR="002F29F6" w:rsidRPr="00AA6592" w:rsidRDefault="002F29F6" w:rsidP="003F5FFB">
            <w:pPr>
              <w:jc w:val="center"/>
            </w:pPr>
            <w:r w:rsidRPr="00AA6592">
              <w:t>(217 909)</w:t>
            </w:r>
          </w:p>
        </w:tc>
        <w:tc>
          <w:tcPr>
            <w:tcW w:w="1418" w:type="dxa"/>
            <w:tcBorders>
              <w:top w:val="nil"/>
              <w:left w:val="nil"/>
              <w:bottom w:val="nil"/>
              <w:right w:val="nil"/>
            </w:tcBorders>
            <w:noWrap/>
            <w:vAlign w:val="bottom"/>
          </w:tcPr>
          <w:p w:rsidR="002F29F6" w:rsidRPr="00AA6592" w:rsidRDefault="002F29F6" w:rsidP="003F5FFB">
            <w:pPr>
              <w:jc w:val="center"/>
            </w:pPr>
            <w:r w:rsidRPr="00AA6592">
              <w:t>(2 647)</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(220 556)</w:t>
            </w:r>
          </w:p>
        </w:tc>
      </w:tr>
      <w:tr w:rsidR="002F29F6" w:rsidRPr="00AA6592" w:rsidTr="003F5FFB">
        <w:trPr>
          <w:trHeight w:val="240"/>
        </w:trPr>
        <w:tc>
          <w:tcPr>
            <w:tcW w:w="2835"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 финансовые обязательства</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w:t>
            </w:r>
            <w:r w:rsidRPr="00AA6592">
              <w:rPr>
                <w:b/>
                <w:bCs/>
                <w:lang w:val="en-US"/>
              </w:rPr>
              <w:t>548 017</w:t>
            </w:r>
            <w:r w:rsidRPr="00AA6592">
              <w:rPr>
                <w:b/>
                <w:bCs/>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(2 647)</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w:t>
            </w:r>
            <w:r w:rsidRPr="00AA6592">
              <w:rPr>
                <w:b/>
                <w:bCs/>
                <w:lang w:val="en-US"/>
              </w:rPr>
              <w:t>550 664</w:t>
            </w:r>
            <w:r w:rsidRPr="00AA6592">
              <w:rPr>
                <w:b/>
                <w:bCs/>
              </w:rPr>
              <w:t>)</w:t>
            </w:r>
          </w:p>
        </w:tc>
      </w:tr>
    </w:tbl>
    <w:p w:rsidR="002F29F6" w:rsidRPr="00AA6592" w:rsidRDefault="002F29F6" w:rsidP="002F29F6">
      <w:pPr>
        <w:keepLines/>
        <w:widowControl/>
        <w:spacing w:before="0"/>
        <w:jc w:val="both"/>
        <w:rPr>
          <w:lang w:val="en-US"/>
        </w:rPr>
      </w:pPr>
    </w:p>
    <w:p w:rsidR="002F29F6" w:rsidRPr="00AA6592" w:rsidRDefault="002F29F6" w:rsidP="002F29F6">
      <w:pPr>
        <w:keepLines/>
        <w:widowControl/>
        <w:spacing w:before="0"/>
        <w:jc w:val="both"/>
        <w:rPr>
          <w:lang w:val="en-US"/>
        </w:rPr>
      </w:pPr>
    </w:p>
    <w:p w:rsidR="002F29F6" w:rsidRPr="00AA6592" w:rsidRDefault="002F29F6" w:rsidP="002F29F6">
      <w:pPr>
        <w:spacing w:before="0"/>
        <w:jc w:val="both"/>
        <w:outlineLvl w:val="1"/>
        <w:rPr>
          <w:b/>
        </w:rPr>
      </w:pPr>
      <w:r w:rsidRPr="00AA6592">
        <w:rPr>
          <w:b/>
        </w:rPr>
        <w:t xml:space="preserve">Риск изменения процентных ставок </w:t>
      </w:r>
    </w:p>
    <w:p w:rsidR="002F29F6" w:rsidRPr="00AA6592" w:rsidRDefault="002F29F6" w:rsidP="002F29F6">
      <w:pPr>
        <w:spacing w:before="0"/>
        <w:jc w:val="both"/>
        <w:outlineLvl w:val="1"/>
      </w:pPr>
    </w:p>
    <w:p w:rsidR="002F29F6" w:rsidRPr="00AA6592" w:rsidRDefault="002F29F6" w:rsidP="002F29F6">
      <w:pPr>
        <w:keepLines/>
        <w:widowControl/>
        <w:spacing w:before="0"/>
        <w:jc w:val="both"/>
      </w:pPr>
      <w:r w:rsidRPr="00AA6592">
        <w:t>Риск изменения процентных ставок представляет собой риск того, что изменение уровня процентных ставок по финансовым инструментам, используемым Компанией, повлияет на финансовый результат и денежные потоки Компании.</w:t>
      </w: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r w:rsidRPr="00AA6592">
        <w:lastRenderedPageBreak/>
        <w:t>Финансовые активы и обязательства Компании распределены по характеру связанных с ними процентных ставок:</w:t>
      </w:r>
    </w:p>
    <w:p w:rsidR="002F29F6" w:rsidRPr="00AA6592" w:rsidRDefault="002F29F6" w:rsidP="002F29F6">
      <w:pPr>
        <w:keepLines/>
        <w:widowControl/>
        <w:spacing w:before="0"/>
        <w:jc w:val="both"/>
      </w:pPr>
    </w:p>
    <w:tbl>
      <w:tblPr>
        <w:tblW w:w="10041" w:type="dxa"/>
        <w:tblInd w:w="93" w:type="dxa"/>
        <w:tblLook w:val="0000" w:firstRow="0" w:lastRow="0" w:firstColumn="0" w:lastColumn="0" w:noHBand="0" w:noVBand="0"/>
      </w:tblPr>
      <w:tblGrid>
        <w:gridCol w:w="4253"/>
        <w:gridCol w:w="1681"/>
        <w:gridCol w:w="1418"/>
        <w:gridCol w:w="1418"/>
        <w:gridCol w:w="1418"/>
      </w:tblGrid>
      <w:tr w:rsidR="002F29F6" w:rsidRPr="00AA6592" w:rsidTr="003F5FFB">
        <w:trPr>
          <w:trHeight w:val="645"/>
        </w:trPr>
        <w:tc>
          <w:tcPr>
            <w:tcW w:w="4253" w:type="dxa"/>
            <w:tcBorders>
              <w:top w:val="nil"/>
              <w:left w:val="nil"/>
              <w:bottom w:val="nil"/>
              <w:right w:val="nil"/>
            </w:tcBorders>
            <w:vAlign w:val="bottom"/>
          </w:tcPr>
          <w:p w:rsidR="002F29F6" w:rsidRPr="00AA6592" w:rsidRDefault="002F29F6" w:rsidP="003F5FFB">
            <w:pPr>
              <w:widowControl/>
              <w:spacing w:before="0"/>
              <w:jc w:val="center"/>
              <w:rPr>
                <w:b/>
                <w:bCs/>
              </w:rPr>
            </w:pPr>
            <w:r w:rsidRPr="00AA6592">
              <w:rPr>
                <w:b/>
                <w:bCs/>
              </w:rPr>
              <w:t>31 декабря 201</w:t>
            </w:r>
            <w:r w:rsidRPr="00AA6592">
              <w:rPr>
                <w:b/>
                <w:bCs/>
                <w:lang w:val="en-US"/>
              </w:rPr>
              <w:t>7</w:t>
            </w:r>
            <w:r w:rsidRPr="00AA6592">
              <w:rPr>
                <w:b/>
                <w:bCs/>
              </w:rPr>
              <w:t xml:space="preserve"> г.</w:t>
            </w:r>
          </w:p>
        </w:tc>
        <w:tc>
          <w:tcPr>
            <w:tcW w:w="1534"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Фиксированная ставка</w:t>
            </w:r>
          </w:p>
        </w:tc>
        <w:tc>
          <w:tcPr>
            <w:tcW w:w="1418"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Плавающая ставка</w:t>
            </w:r>
          </w:p>
        </w:tc>
        <w:tc>
          <w:tcPr>
            <w:tcW w:w="1418"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Без ставки</w:t>
            </w:r>
          </w:p>
        </w:tc>
        <w:tc>
          <w:tcPr>
            <w:tcW w:w="1418"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Итого</w:t>
            </w:r>
          </w:p>
        </w:tc>
      </w:tr>
      <w:tr w:rsidR="002F29F6" w:rsidRPr="00AA6592" w:rsidTr="003F5FFB">
        <w:trPr>
          <w:trHeight w:val="225"/>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Денежные средства и их эквиваленты</w:t>
            </w:r>
          </w:p>
        </w:tc>
        <w:tc>
          <w:tcPr>
            <w:tcW w:w="1534"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2 134</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2 134</w:t>
            </w:r>
          </w:p>
        </w:tc>
      </w:tr>
      <w:tr w:rsidR="002F29F6" w:rsidRPr="00AA6592" w:rsidTr="003F5FFB">
        <w:trPr>
          <w:trHeight w:val="225"/>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Дебиторская задолженность</w:t>
            </w:r>
          </w:p>
        </w:tc>
        <w:tc>
          <w:tcPr>
            <w:tcW w:w="1534"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285 055</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285 055</w:t>
            </w:r>
          </w:p>
        </w:tc>
      </w:tr>
      <w:tr w:rsidR="002F29F6" w:rsidRPr="00AA6592" w:rsidTr="003F5FFB">
        <w:trPr>
          <w:trHeight w:val="225"/>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Финансовые активы, имеющиеся в наличии для продажи</w:t>
            </w:r>
          </w:p>
        </w:tc>
        <w:tc>
          <w:tcPr>
            <w:tcW w:w="1534"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168</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168</w:t>
            </w:r>
          </w:p>
        </w:tc>
      </w:tr>
      <w:tr w:rsidR="002F29F6" w:rsidRPr="00AA6592" w:rsidTr="003F5FFB">
        <w:trPr>
          <w:trHeight w:val="225"/>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Займы выданные</w:t>
            </w:r>
          </w:p>
        </w:tc>
        <w:tc>
          <w:tcPr>
            <w:tcW w:w="1534"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43</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43</w:t>
            </w:r>
          </w:p>
        </w:tc>
      </w:tr>
      <w:tr w:rsidR="002F29F6" w:rsidRPr="00AA6592" w:rsidTr="003F5FFB">
        <w:trPr>
          <w:trHeight w:val="240"/>
        </w:trPr>
        <w:tc>
          <w:tcPr>
            <w:tcW w:w="4253"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 финансовые активы</w:t>
            </w:r>
          </w:p>
        </w:tc>
        <w:tc>
          <w:tcPr>
            <w:tcW w:w="1534"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43</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287 357</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287 400</w:t>
            </w:r>
          </w:p>
        </w:tc>
      </w:tr>
      <w:tr w:rsidR="002F29F6" w:rsidRPr="00AA6592" w:rsidTr="003F5FFB">
        <w:trPr>
          <w:trHeight w:val="240"/>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Банковские кредиты и займы организаций</w:t>
            </w:r>
          </w:p>
        </w:tc>
        <w:tc>
          <w:tcPr>
            <w:tcW w:w="1534" w:type="dxa"/>
            <w:tcBorders>
              <w:top w:val="nil"/>
              <w:left w:val="nil"/>
              <w:bottom w:val="nil"/>
              <w:right w:val="nil"/>
            </w:tcBorders>
            <w:noWrap/>
            <w:vAlign w:val="bottom"/>
          </w:tcPr>
          <w:p w:rsidR="002F29F6" w:rsidRPr="00AA6592" w:rsidRDefault="002F29F6" w:rsidP="003F5FFB">
            <w:pPr>
              <w:jc w:val="center"/>
              <w:rPr>
                <w:color w:val="000000"/>
              </w:rPr>
            </w:pP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(84 981)</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(84 981)</w:t>
            </w:r>
          </w:p>
        </w:tc>
      </w:tr>
      <w:tr w:rsidR="002F29F6" w:rsidRPr="00AA6592" w:rsidTr="003F5FFB">
        <w:trPr>
          <w:trHeight w:val="225"/>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Кредиторская задолженность</w:t>
            </w:r>
          </w:p>
        </w:tc>
        <w:tc>
          <w:tcPr>
            <w:tcW w:w="1534"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41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(179 176)</w:t>
            </w:r>
          </w:p>
        </w:tc>
        <w:tc>
          <w:tcPr>
            <w:tcW w:w="1418"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(179 176)</w:t>
            </w:r>
          </w:p>
        </w:tc>
      </w:tr>
      <w:tr w:rsidR="002F29F6" w:rsidRPr="00AA6592" w:rsidTr="003F5FFB">
        <w:trPr>
          <w:trHeight w:val="240"/>
        </w:trPr>
        <w:tc>
          <w:tcPr>
            <w:tcW w:w="4253"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 финансовые обязательства</w:t>
            </w:r>
          </w:p>
        </w:tc>
        <w:tc>
          <w:tcPr>
            <w:tcW w:w="1534"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(84 981)</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(179 176)</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(264 157)</w:t>
            </w:r>
          </w:p>
        </w:tc>
      </w:tr>
    </w:tbl>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tbl>
      <w:tblPr>
        <w:tblW w:w="10041" w:type="dxa"/>
        <w:tblInd w:w="93" w:type="dxa"/>
        <w:tblLook w:val="0000" w:firstRow="0" w:lastRow="0" w:firstColumn="0" w:lastColumn="0" w:noHBand="0" w:noVBand="0"/>
      </w:tblPr>
      <w:tblGrid>
        <w:gridCol w:w="4253"/>
        <w:gridCol w:w="1681"/>
        <w:gridCol w:w="1418"/>
        <w:gridCol w:w="1418"/>
        <w:gridCol w:w="1418"/>
      </w:tblGrid>
      <w:tr w:rsidR="002F29F6" w:rsidRPr="00AA6592" w:rsidTr="003F5FFB">
        <w:trPr>
          <w:trHeight w:val="645"/>
        </w:trPr>
        <w:tc>
          <w:tcPr>
            <w:tcW w:w="4253" w:type="dxa"/>
            <w:tcBorders>
              <w:top w:val="nil"/>
              <w:left w:val="nil"/>
              <w:bottom w:val="nil"/>
              <w:right w:val="nil"/>
            </w:tcBorders>
            <w:vAlign w:val="bottom"/>
          </w:tcPr>
          <w:p w:rsidR="002F29F6" w:rsidRPr="00AA6592" w:rsidRDefault="002F29F6" w:rsidP="003F5FFB">
            <w:pPr>
              <w:widowControl/>
              <w:spacing w:before="0"/>
              <w:jc w:val="center"/>
              <w:rPr>
                <w:b/>
                <w:bCs/>
              </w:rPr>
            </w:pPr>
            <w:r w:rsidRPr="00AA6592">
              <w:rPr>
                <w:b/>
                <w:bCs/>
              </w:rPr>
              <w:t>31 декабря 201</w:t>
            </w:r>
            <w:r w:rsidRPr="00AA6592">
              <w:rPr>
                <w:b/>
                <w:bCs/>
                <w:lang w:val="en-US"/>
              </w:rPr>
              <w:t>6</w:t>
            </w:r>
            <w:r w:rsidRPr="00AA6592">
              <w:rPr>
                <w:b/>
                <w:bCs/>
              </w:rPr>
              <w:t xml:space="preserve"> г.</w:t>
            </w:r>
          </w:p>
        </w:tc>
        <w:tc>
          <w:tcPr>
            <w:tcW w:w="1534"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Фиксированная ставка</w:t>
            </w:r>
          </w:p>
        </w:tc>
        <w:tc>
          <w:tcPr>
            <w:tcW w:w="1418"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Плавающая ставка</w:t>
            </w:r>
          </w:p>
        </w:tc>
        <w:tc>
          <w:tcPr>
            <w:tcW w:w="1418"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Без ставки</w:t>
            </w:r>
          </w:p>
        </w:tc>
        <w:tc>
          <w:tcPr>
            <w:tcW w:w="1418" w:type="dxa"/>
            <w:tcBorders>
              <w:top w:val="nil"/>
              <w:left w:val="nil"/>
              <w:bottom w:val="single" w:sz="4" w:space="0" w:color="auto"/>
              <w:right w:val="nil"/>
            </w:tcBorders>
            <w:vAlign w:val="bottom"/>
          </w:tcPr>
          <w:p w:rsidR="002F29F6" w:rsidRPr="00AA6592" w:rsidRDefault="002F29F6" w:rsidP="003F5FFB">
            <w:pPr>
              <w:widowControl/>
              <w:spacing w:before="0"/>
              <w:jc w:val="center"/>
              <w:rPr>
                <w:b/>
                <w:bCs/>
              </w:rPr>
            </w:pPr>
            <w:r w:rsidRPr="00AA6592">
              <w:rPr>
                <w:b/>
                <w:bCs/>
              </w:rPr>
              <w:t>Итого</w:t>
            </w:r>
          </w:p>
        </w:tc>
      </w:tr>
      <w:tr w:rsidR="002F29F6" w:rsidRPr="00AA6592" w:rsidTr="003F5FFB">
        <w:trPr>
          <w:trHeight w:val="225"/>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Денежные средства и их эквиваленты</w:t>
            </w:r>
          </w:p>
        </w:tc>
        <w:tc>
          <w:tcPr>
            <w:tcW w:w="1534"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19 962</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19 962</w:t>
            </w:r>
          </w:p>
        </w:tc>
      </w:tr>
      <w:tr w:rsidR="002F29F6" w:rsidRPr="00AA6592" w:rsidTr="003F5FFB">
        <w:trPr>
          <w:trHeight w:val="225"/>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Дебиторская задолженность</w:t>
            </w:r>
          </w:p>
        </w:tc>
        <w:tc>
          <w:tcPr>
            <w:tcW w:w="1534"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273 876</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273 876</w:t>
            </w:r>
          </w:p>
        </w:tc>
      </w:tr>
      <w:tr w:rsidR="002F29F6" w:rsidRPr="00AA6592" w:rsidTr="003F5FFB">
        <w:trPr>
          <w:trHeight w:val="225"/>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Финансовые активы, имеющиеся в наличии для продажи</w:t>
            </w:r>
          </w:p>
        </w:tc>
        <w:tc>
          <w:tcPr>
            <w:tcW w:w="1534"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222</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222</w:t>
            </w:r>
          </w:p>
        </w:tc>
      </w:tr>
      <w:tr w:rsidR="002F29F6" w:rsidRPr="00AA6592" w:rsidTr="003F5FFB">
        <w:trPr>
          <w:trHeight w:val="225"/>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Займы выданные</w:t>
            </w:r>
          </w:p>
        </w:tc>
        <w:tc>
          <w:tcPr>
            <w:tcW w:w="1534"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51 166</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51 166</w:t>
            </w:r>
          </w:p>
        </w:tc>
      </w:tr>
      <w:tr w:rsidR="002F29F6" w:rsidRPr="00AA6592" w:rsidTr="003F5FFB">
        <w:trPr>
          <w:trHeight w:val="240"/>
        </w:trPr>
        <w:tc>
          <w:tcPr>
            <w:tcW w:w="4253"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 финансовые активы</w:t>
            </w:r>
          </w:p>
        </w:tc>
        <w:tc>
          <w:tcPr>
            <w:tcW w:w="1534"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51 166</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294 060</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345 226</w:t>
            </w:r>
          </w:p>
        </w:tc>
      </w:tr>
      <w:tr w:rsidR="002F29F6" w:rsidRPr="00AA6592" w:rsidTr="003F5FFB">
        <w:trPr>
          <w:trHeight w:val="240"/>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Банковские кредиты и займы организаций</w:t>
            </w:r>
          </w:p>
        </w:tc>
        <w:tc>
          <w:tcPr>
            <w:tcW w:w="1534" w:type="dxa"/>
            <w:tcBorders>
              <w:top w:val="nil"/>
              <w:left w:val="nil"/>
              <w:bottom w:val="nil"/>
              <w:right w:val="nil"/>
            </w:tcBorders>
            <w:noWrap/>
            <w:vAlign w:val="bottom"/>
          </w:tcPr>
          <w:p w:rsidR="002F29F6" w:rsidRPr="00AA6592" w:rsidRDefault="002F29F6" w:rsidP="003F5FFB">
            <w:pPr>
              <w:jc w:val="center"/>
            </w:pPr>
            <w:r w:rsidRPr="00AA6592">
              <w:t>(</w:t>
            </w:r>
            <w:r w:rsidRPr="00AA6592">
              <w:rPr>
                <w:lang w:val="en-US"/>
              </w:rPr>
              <w:t>330 108</w:t>
            </w: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w:t>
            </w:r>
            <w:r w:rsidRPr="00AA6592">
              <w:rPr>
                <w:b/>
                <w:bCs/>
                <w:lang w:val="en-US"/>
              </w:rPr>
              <w:t>330 108</w:t>
            </w:r>
            <w:r w:rsidRPr="00AA6592">
              <w:rPr>
                <w:b/>
                <w:bCs/>
              </w:rPr>
              <w:t>)</w:t>
            </w:r>
          </w:p>
        </w:tc>
      </w:tr>
      <w:tr w:rsidR="002F29F6" w:rsidRPr="00AA6592" w:rsidTr="003F5FFB">
        <w:trPr>
          <w:trHeight w:val="225"/>
        </w:trPr>
        <w:tc>
          <w:tcPr>
            <w:tcW w:w="4253" w:type="dxa"/>
            <w:tcBorders>
              <w:top w:val="nil"/>
              <w:left w:val="nil"/>
              <w:bottom w:val="nil"/>
              <w:right w:val="nil"/>
            </w:tcBorders>
            <w:noWrap/>
            <w:vAlign w:val="bottom"/>
          </w:tcPr>
          <w:p w:rsidR="002F29F6" w:rsidRPr="00AA6592" w:rsidRDefault="002F29F6" w:rsidP="003F5FFB">
            <w:pPr>
              <w:widowControl/>
              <w:spacing w:before="0"/>
            </w:pPr>
            <w:r w:rsidRPr="00AA6592">
              <w:t>Кредиторская задолженность</w:t>
            </w:r>
          </w:p>
        </w:tc>
        <w:tc>
          <w:tcPr>
            <w:tcW w:w="1534"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w:t>
            </w:r>
          </w:p>
        </w:tc>
        <w:tc>
          <w:tcPr>
            <w:tcW w:w="1418" w:type="dxa"/>
            <w:tcBorders>
              <w:top w:val="nil"/>
              <w:left w:val="nil"/>
              <w:bottom w:val="nil"/>
              <w:right w:val="nil"/>
            </w:tcBorders>
            <w:noWrap/>
            <w:vAlign w:val="bottom"/>
          </w:tcPr>
          <w:p w:rsidR="002F29F6" w:rsidRPr="00AA6592" w:rsidRDefault="002F29F6" w:rsidP="003F5FFB">
            <w:pPr>
              <w:jc w:val="center"/>
            </w:pPr>
            <w:r w:rsidRPr="00AA6592">
              <w:t>(220 556)</w:t>
            </w:r>
          </w:p>
        </w:tc>
        <w:tc>
          <w:tcPr>
            <w:tcW w:w="1418" w:type="dxa"/>
            <w:tcBorders>
              <w:top w:val="nil"/>
              <w:left w:val="nil"/>
              <w:bottom w:val="nil"/>
              <w:right w:val="nil"/>
            </w:tcBorders>
            <w:noWrap/>
            <w:vAlign w:val="bottom"/>
          </w:tcPr>
          <w:p w:rsidR="002F29F6" w:rsidRPr="00AA6592" w:rsidRDefault="002F29F6" w:rsidP="003F5FFB">
            <w:pPr>
              <w:jc w:val="center"/>
              <w:rPr>
                <w:b/>
                <w:bCs/>
              </w:rPr>
            </w:pPr>
            <w:r w:rsidRPr="00AA6592">
              <w:rPr>
                <w:b/>
                <w:bCs/>
              </w:rPr>
              <w:t>(220 556)</w:t>
            </w:r>
          </w:p>
        </w:tc>
      </w:tr>
      <w:tr w:rsidR="002F29F6" w:rsidRPr="00AA6592" w:rsidTr="003F5FFB">
        <w:trPr>
          <w:trHeight w:val="240"/>
        </w:trPr>
        <w:tc>
          <w:tcPr>
            <w:tcW w:w="4253"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t>Итого финансовые обязательства</w:t>
            </w:r>
          </w:p>
        </w:tc>
        <w:tc>
          <w:tcPr>
            <w:tcW w:w="1534"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w:t>
            </w:r>
            <w:r w:rsidRPr="00AA6592">
              <w:rPr>
                <w:b/>
                <w:bCs/>
                <w:lang w:val="en-US"/>
              </w:rPr>
              <w:t>330 108</w:t>
            </w:r>
            <w:r w:rsidRPr="00AA6592">
              <w:rPr>
                <w:b/>
                <w:bCs/>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(220 556)</w:t>
            </w:r>
          </w:p>
        </w:tc>
        <w:tc>
          <w:tcPr>
            <w:tcW w:w="141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rPr>
            </w:pPr>
            <w:r w:rsidRPr="00AA6592">
              <w:rPr>
                <w:b/>
                <w:bCs/>
              </w:rPr>
              <w:t>(</w:t>
            </w:r>
            <w:r w:rsidRPr="00AA6592">
              <w:rPr>
                <w:b/>
                <w:bCs/>
                <w:lang w:val="en-US"/>
              </w:rPr>
              <w:t>550 664</w:t>
            </w:r>
            <w:r w:rsidRPr="00AA6592">
              <w:rPr>
                <w:b/>
                <w:bCs/>
              </w:rPr>
              <w:t>)</w:t>
            </w:r>
          </w:p>
        </w:tc>
      </w:tr>
    </w:tbl>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p>
    <w:p w:rsidR="002F29F6" w:rsidRPr="00AA6592" w:rsidRDefault="002F29F6" w:rsidP="002F29F6">
      <w:pPr>
        <w:spacing w:before="0"/>
        <w:jc w:val="both"/>
        <w:outlineLvl w:val="1"/>
        <w:rPr>
          <w:b/>
        </w:rPr>
      </w:pPr>
      <w:r w:rsidRPr="00AA6592">
        <w:rPr>
          <w:b/>
        </w:rPr>
        <w:t>Риск ликвидности</w:t>
      </w:r>
    </w:p>
    <w:p w:rsidR="002F29F6" w:rsidRPr="00AA6592" w:rsidRDefault="002F29F6" w:rsidP="002F29F6">
      <w:pPr>
        <w:spacing w:before="0"/>
        <w:jc w:val="both"/>
        <w:outlineLvl w:val="1"/>
        <w:rPr>
          <w:b/>
        </w:rPr>
      </w:pPr>
    </w:p>
    <w:p w:rsidR="002F29F6" w:rsidRPr="00AA6592" w:rsidRDefault="002F29F6" w:rsidP="002F29F6">
      <w:pPr>
        <w:keepNext/>
        <w:keepLines/>
        <w:widowControl/>
        <w:spacing w:before="0"/>
        <w:jc w:val="both"/>
        <w:rPr>
          <w:noProof/>
        </w:rPr>
      </w:pPr>
      <w:r w:rsidRPr="00AA6592">
        <w:t xml:space="preserve">Компания </w:t>
      </w:r>
      <w:r w:rsidRPr="00AA6592">
        <w:rPr>
          <w:noProof/>
        </w:rPr>
        <w:t>осуществляет управление риском, связанным с недостатком денежных средств посредством  планирования текущей ликвидности. Компания</w:t>
      </w:r>
      <w:r w:rsidRPr="00AA6592">
        <w:t xml:space="preserve"> </w:t>
      </w:r>
      <w:r w:rsidRPr="00AA6592">
        <w:rPr>
          <w:noProof/>
        </w:rPr>
        <w:t>стремится поддерживать баланс между непрерывностью и гибкостью финансирования путем использования банковских овердрафтов, банковских кредитов, выпуска собственных векселей.</w:t>
      </w:r>
    </w:p>
    <w:p w:rsidR="002F29F6" w:rsidRPr="00AA6592" w:rsidRDefault="002F29F6" w:rsidP="002F29F6">
      <w:pPr>
        <w:keepLines/>
        <w:widowControl/>
        <w:spacing w:before="0"/>
        <w:jc w:val="both"/>
      </w:pPr>
    </w:p>
    <w:p w:rsidR="002F29F6" w:rsidRPr="00AA6592" w:rsidRDefault="002F29F6" w:rsidP="002F29F6">
      <w:pPr>
        <w:keepNext/>
        <w:keepLines/>
        <w:widowControl/>
        <w:spacing w:before="0"/>
        <w:jc w:val="both"/>
        <w:rPr>
          <w:noProof/>
        </w:rPr>
      </w:pPr>
      <w:r w:rsidRPr="00AA6592">
        <w:t>Сроки исполнения по финансовым активам и обязательствам Компании приведены в таблице ниже</w:t>
      </w:r>
      <w:r w:rsidRPr="00AA6592">
        <w:rPr>
          <w:noProof/>
        </w:rPr>
        <w:t>:</w:t>
      </w:r>
    </w:p>
    <w:p w:rsidR="002F29F6" w:rsidRPr="00AA6592" w:rsidRDefault="002F29F6" w:rsidP="002F29F6">
      <w:pPr>
        <w:keepNext/>
        <w:keepLines/>
        <w:widowControl/>
        <w:spacing w:before="0"/>
        <w:jc w:val="both"/>
        <w:rPr>
          <w:noProof/>
        </w:rPr>
      </w:pPr>
    </w:p>
    <w:tbl>
      <w:tblPr>
        <w:tblW w:w="10024" w:type="dxa"/>
        <w:tblInd w:w="93" w:type="dxa"/>
        <w:tblLook w:val="0000" w:firstRow="0" w:lastRow="0" w:firstColumn="0" w:lastColumn="0" w:noHBand="0" w:noVBand="0"/>
      </w:tblPr>
      <w:tblGrid>
        <w:gridCol w:w="2788"/>
        <w:gridCol w:w="1362"/>
        <w:gridCol w:w="1362"/>
        <w:gridCol w:w="1362"/>
        <w:gridCol w:w="1788"/>
        <w:gridCol w:w="1362"/>
      </w:tblGrid>
      <w:tr w:rsidR="002F29F6" w:rsidRPr="00AA6592" w:rsidTr="003F5FFB">
        <w:trPr>
          <w:trHeight w:val="441"/>
        </w:trPr>
        <w:tc>
          <w:tcPr>
            <w:tcW w:w="2788" w:type="dxa"/>
            <w:tcBorders>
              <w:top w:val="nil"/>
              <w:left w:val="nil"/>
              <w:bottom w:val="nil"/>
              <w:right w:val="nil"/>
            </w:tcBorders>
            <w:noWrap/>
            <w:vAlign w:val="bottom"/>
          </w:tcPr>
          <w:p w:rsidR="002F29F6" w:rsidRPr="00AA6592" w:rsidRDefault="002F29F6" w:rsidP="003F5FFB">
            <w:pPr>
              <w:rPr>
                <w:color w:val="000000"/>
              </w:rPr>
            </w:pPr>
          </w:p>
        </w:tc>
        <w:tc>
          <w:tcPr>
            <w:tcW w:w="1362"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2018 г.</w:t>
            </w:r>
          </w:p>
        </w:tc>
        <w:tc>
          <w:tcPr>
            <w:tcW w:w="1362"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2019 г.</w:t>
            </w:r>
          </w:p>
        </w:tc>
        <w:tc>
          <w:tcPr>
            <w:tcW w:w="1362"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2020 г.</w:t>
            </w:r>
          </w:p>
        </w:tc>
        <w:tc>
          <w:tcPr>
            <w:tcW w:w="1788"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2021 г. и позже</w:t>
            </w:r>
          </w:p>
        </w:tc>
        <w:tc>
          <w:tcPr>
            <w:tcW w:w="1362" w:type="dxa"/>
            <w:tcBorders>
              <w:top w:val="nil"/>
              <w:left w:val="nil"/>
              <w:bottom w:val="single" w:sz="4" w:space="0" w:color="auto"/>
              <w:right w:val="nil"/>
            </w:tcBorders>
            <w:vAlign w:val="bottom"/>
          </w:tcPr>
          <w:p w:rsidR="002F29F6" w:rsidRPr="00AA6592" w:rsidRDefault="002F29F6" w:rsidP="003F5FFB">
            <w:pPr>
              <w:jc w:val="center"/>
              <w:rPr>
                <w:b/>
                <w:bCs/>
                <w:color w:val="000000"/>
              </w:rPr>
            </w:pPr>
            <w:r w:rsidRPr="00AA6592">
              <w:rPr>
                <w:b/>
                <w:bCs/>
                <w:color w:val="000000"/>
              </w:rPr>
              <w:t>Итого</w:t>
            </w:r>
          </w:p>
        </w:tc>
      </w:tr>
      <w:tr w:rsidR="002F29F6" w:rsidRPr="00AA6592" w:rsidTr="003F5FFB">
        <w:trPr>
          <w:trHeight w:val="228"/>
        </w:trPr>
        <w:tc>
          <w:tcPr>
            <w:tcW w:w="2788"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Денежные средства и их эквиваленты</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2 134</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78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362"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2 134</w:t>
            </w:r>
          </w:p>
        </w:tc>
      </w:tr>
      <w:tr w:rsidR="002F29F6" w:rsidRPr="00AA6592" w:rsidTr="003F5FFB">
        <w:trPr>
          <w:trHeight w:val="228"/>
        </w:trPr>
        <w:tc>
          <w:tcPr>
            <w:tcW w:w="2788"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Дебиторская задолженность</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285 055</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78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362"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285 055</w:t>
            </w:r>
          </w:p>
        </w:tc>
      </w:tr>
      <w:tr w:rsidR="002F29F6" w:rsidRPr="00AA6592" w:rsidTr="003F5FFB">
        <w:trPr>
          <w:trHeight w:val="243"/>
        </w:trPr>
        <w:tc>
          <w:tcPr>
            <w:tcW w:w="2788" w:type="dxa"/>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Итого финансовые активы</w:t>
            </w:r>
          </w:p>
        </w:tc>
        <w:tc>
          <w:tcPr>
            <w:tcW w:w="1362"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287 189</w:t>
            </w:r>
          </w:p>
        </w:tc>
        <w:tc>
          <w:tcPr>
            <w:tcW w:w="1362"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362"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78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362"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287 189</w:t>
            </w:r>
          </w:p>
        </w:tc>
      </w:tr>
      <w:tr w:rsidR="002F29F6" w:rsidRPr="00AA6592" w:rsidTr="003F5FFB">
        <w:trPr>
          <w:trHeight w:val="243"/>
        </w:trPr>
        <w:tc>
          <w:tcPr>
            <w:tcW w:w="2788"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Банковские кредиты и займы организаций</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(84 981)</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78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362"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(84 981)</w:t>
            </w:r>
          </w:p>
        </w:tc>
      </w:tr>
      <w:tr w:rsidR="002F29F6" w:rsidRPr="00AA6592" w:rsidTr="003F5FFB">
        <w:trPr>
          <w:trHeight w:val="228"/>
        </w:trPr>
        <w:tc>
          <w:tcPr>
            <w:tcW w:w="2788" w:type="dxa"/>
            <w:tcBorders>
              <w:top w:val="nil"/>
              <w:left w:val="nil"/>
              <w:bottom w:val="nil"/>
              <w:right w:val="nil"/>
            </w:tcBorders>
            <w:noWrap/>
            <w:vAlign w:val="bottom"/>
          </w:tcPr>
          <w:p w:rsidR="002F29F6" w:rsidRPr="00AA6592" w:rsidRDefault="002F29F6" w:rsidP="003F5FFB">
            <w:pPr>
              <w:rPr>
                <w:color w:val="000000"/>
              </w:rPr>
            </w:pPr>
            <w:r w:rsidRPr="00AA6592">
              <w:rPr>
                <w:color w:val="000000"/>
              </w:rPr>
              <w:t>Кредиторская задолженность</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(179 176)</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362"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788" w:type="dxa"/>
            <w:tcBorders>
              <w:top w:val="nil"/>
              <w:left w:val="nil"/>
              <w:bottom w:val="nil"/>
              <w:right w:val="nil"/>
            </w:tcBorders>
            <w:noWrap/>
            <w:vAlign w:val="bottom"/>
          </w:tcPr>
          <w:p w:rsidR="002F29F6" w:rsidRPr="00AA6592" w:rsidRDefault="002F29F6" w:rsidP="003F5FFB">
            <w:pPr>
              <w:jc w:val="center"/>
              <w:rPr>
                <w:color w:val="000000"/>
              </w:rPr>
            </w:pPr>
            <w:r w:rsidRPr="00AA6592">
              <w:rPr>
                <w:color w:val="000000"/>
              </w:rPr>
              <w:t>-</w:t>
            </w:r>
          </w:p>
        </w:tc>
        <w:tc>
          <w:tcPr>
            <w:tcW w:w="1362" w:type="dxa"/>
            <w:tcBorders>
              <w:top w:val="nil"/>
              <w:left w:val="nil"/>
              <w:bottom w:val="nil"/>
              <w:right w:val="nil"/>
            </w:tcBorders>
            <w:noWrap/>
            <w:vAlign w:val="bottom"/>
          </w:tcPr>
          <w:p w:rsidR="002F29F6" w:rsidRPr="00AA6592" w:rsidRDefault="002F29F6" w:rsidP="003F5FFB">
            <w:pPr>
              <w:jc w:val="center"/>
              <w:rPr>
                <w:b/>
                <w:bCs/>
                <w:color w:val="000000"/>
              </w:rPr>
            </w:pPr>
            <w:r w:rsidRPr="00AA6592">
              <w:rPr>
                <w:b/>
                <w:bCs/>
                <w:color w:val="000000"/>
              </w:rPr>
              <w:t>(179 176)</w:t>
            </w:r>
          </w:p>
        </w:tc>
      </w:tr>
      <w:tr w:rsidR="002F29F6" w:rsidRPr="00AA6592" w:rsidTr="003F5FFB">
        <w:trPr>
          <w:trHeight w:val="243"/>
        </w:trPr>
        <w:tc>
          <w:tcPr>
            <w:tcW w:w="2788" w:type="dxa"/>
            <w:tcBorders>
              <w:top w:val="nil"/>
              <w:left w:val="nil"/>
              <w:bottom w:val="nil"/>
              <w:right w:val="nil"/>
            </w:tcBorders>
            <w:noWrap/>
            <w:vAlign w:val="bottom"/>
          </w:tcPr>
          <w:p w:rsidR="002F29F6" w:rsidRPr="00AA6592" w:rsidRDefault="002F29F6" w:rsidP="003F5FFB">
            <w:pPr>
              <w:rPr>
                <w:b/>
                <w:bCs/>
                <w:color w:val="000000"/>
              </w:rPr>
            </w:pPr>
            <w:r w:rsidRPr="00AA6592">
              <w:rPr>
                <w:b/>
                <w:bCs/>
                <w:color w:val="000000"/>
              </w:rPr>
              <w:t xml:space="preserve">Итого финансовые </w:t>
            </w:r>
            <w:r w:rsidRPr="00AA6592">
              <w:rPr>
                <w:b/>
                <w:bCs/>
                <w:color w:val="000000"/>
              </w:rPr>
              <w:lastRenderedPageBreak/>
              <w:t>обязательства</w:t>
            </w:r>
          </w:p>
        </w:tc>
        <w:tc>
          <w:tcPr>
            <w:tcW w:w="1362"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lastRenderedPageBreak/>
              <w:t>(264 157)</w:t>
            </w:r>
          </w:p>
        </w:tc>
        <w:tc>
          <w:tcPr>
            <w:tcW w:w="1362"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362"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788"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w:t>
            </w:r>
          </w:p>
        </w:tc>
        <w:tc>
          <w:tcPr>
            <w:tcW w:w="1362" w:type="dxa"/>
            <w:tcBorders>
              <w:top w:val="single" w:sz="4" w:space="0" w:color="auto"/>
              <w:left w:val="nil"/>
              <w:bottom w:val="double" w:sz="6" w:space="0" w:color="auto"/>
              <w:right w:val="nil"/>
            </w:tcBorders>
            <w:noWrap/>
            <w:vAlign w:val="bottom"/>
          </w:tcPr>
          <w:p w:rsidR="002F29F6" w:rsidRPr="00AA6592" w:rsidRDefault="002F29F6" w:rsidP="003F5FFB">
            <w:pPr>
              <w:jc w:val="center"/>
              <w:rPr>
                <w:b/>
                <w:bCs/>
                <w:color w:val="000000"/>
              </w:rPr>
            </w:pPr>
            <w:r w:rsidRPr="00AA6592">
              <w:rPr>
                <w:b/>
                <w:bCs/>
                <w:color w:val="000000"/>
              </w:rPr>
              <w:t>(264 157)</w:t>
            </w:r>
          </w:p>
        </w:tc>
      </w:tr>
    </w:tbl>
    <w:p w:rsidR="002F29F6" w:rsidRPr="00AA6592" w:rsidRDefault="002F29F6" w:rsidP="002F29F6">
      <w:pPr>
        <w:keepNext/>
        <w:keepLines/>
        <w:widowControl/>
        <w:spacing w:before="0"/>
        <w:jc w:val="both"/>
        <w:rPr>
          <w:noProof/>
        </w:rPr>
      </w:pPr>
    </w:p>
    <w:p w:rsidR="002F29F6" w:rsidRPr="00AA6592" w:rsidRDefault="002F29F6" w:rsidP="002F29F6">
      <w:pPr>
        <w:keepLines/>
        <w:widowControl/>
        <w:spacing w:before="0"/>
        <w:jc w:val="both"/>
      </w:pPr>
    </w:p>
    <w:p w:rsidR="002F29F6" w:rsidRPr="00AA6592" w:rsidRDefault="002F29F6" w:rsidP="002F29F6">
      <w:pPr>
        <w:keepLines/>
        <w:widowControl/>
        <w:spacing w:before="0"/>
        <w:jc w:val="both"/>
      </w:pPr>
      <w:r w:rsidRPr="00AA6592">
        <w:t>Представленные в таблице данные включают погашение процентов, которые уже начислены и будут начислены в будущих периодах.</w:t>
      </w:r>
    </w:p>
    <w:p w:rsidR="002F29F6" w:rsidRPr="00AA6592" w:rsidRDefault="002F29F6" w:rsidP="002F29F6">
      <w:pPr>
        <w:keepLines/>
        <w:widowControl/>
        <w:spacing w:before="0"/>
        <w:jc w:val="both"/>
      </w:pPr>
    </w:p>
    <w:p w:rsidR="002F29F6" w:rsidRPr="00AA6592" w:rsidRDefault="002F29F6" w:rsidP="002F29F6">
      <w:pPr>
        <w:spacing w:before="0"/>
        <w:jc w:val="both"/>
        <w:outlineLvl w:val="1"/>
        <w:rPr>
          <w:b/>
        </w:rPr>
      </w:pPr>
    </w:p>
    <w:p w:rsidR="002F29F6" w:rsidRPr="00AA6592" w:rsidRDefault="002F29F6" w:rsidP="002F29F6">
      <w:pPr>
        <w:spacing w:before="0"/>
        <w:jc w:val="both"/>
        <w:outlineLvl w:val="1"/>
      </w:pPr>
      <w:r w:rsidRPr="00AA6592">
        <w:rPr>
          <w:b/>
        </w:rPr>
        <w:t>Кредитный риск</w:t>
      </w:r>
    </w:p>
    <w:p w:rsidR="002F29F6" w:rsidRPr="00AA6592" w:rsidRDefault="002F29F6" w:rsidP="002F29F6">
      <w:pPr>
        <w:spacing w:before="0"/>
        <w:jc w:val="both"/>
      </w:pPr>
    </w:p>
    <w:p w:rsidR="002F29F6" w:rsidRPr="00AA6592" w:rsidRDefault="002F29F6" w:rsidP="002F29F6">
      <w:pPr>
        <w:spacing w:before="0"/>
        <w:jc w:val="both"/>
      </w:pPr>
      <w:r w:rsidRPr="00AA6592">
        <w:t>Кредитный риск заключается в том, что контрагент может не исполнить свои обязательства перед Компанией в срок, что повлечет за собой возникновение финансовых убытков.</w:t>
      </w:r>
    </w:p>
    <w:p w:rsidR="002F29F6" w:rsidRPr="00AA6592" w:rsidRDefault="002F29F6" w:rsidP="002F29F6">
      <w:pPr>
        <w:spacing w:before="0"/>
        <w:jc w:val="both"/>
      </w:pPr>
    </w:p>
    <w:p w:rsidR="002F29F6" w:rsidRPr="00AA6592" w:rsidRDefault="002F29F6" w:rsidP="002F29F6">
      <w:pPr>
        <w:pStyle w:val="21"/>
        <w:jc w:val="both"/>
        <w:rPr>
          <w:sz w:val="20"/>
          <w:szCs w:val="20"/>
        </w:rPr>
      </w:pPr>
      <w:r w:rsidRPr="00AA6592">
        <w:rPr>
          <w:sz w:val="20"/>
          <w:szCs w:val="20"/>
        </w:rPr>
        <w:t xml:space="preserve">Финансовые активы, по которым у Компании возникает потенциальный кредитный риск, представлены в основном дебиторской задолженностью покупателей и заказчиков. </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 xml:space="preserve">Балансовая стоимость дебиторской задолженности за вычетом резерва под снижение стоимости представляет собой максимальную сумму, подверженную кредитному риску (Примечание 11). </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 xml:space="preserve">У Компании нет существенной концентрации кредитного риска в связи со значительностью и диверсификацией клиентской базы и осуществлением постоянных процедур контроля платежеспособности заказчиков и прочих дебиторов. </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Просроченная, но необесцененная дебиторская задолженность в разрезе периодов просрочки представлена ниже:</w:t>
      </w:r>
    </w:p>
    <w:p w:rsidR="002F29F6" w:rsidRPr="00AA6592" w:rsidRDefault="002F29F6" w:rsidP="002F29F6">
      <w:pPr>
        <w:pStyle w:val="21"/>
        <w:jc w:val="both"/>
        <w:rPr>
          <w:sz w:val="20"/>
          <w:szCs w:val="20"/>
        </w:rPr>
      </w:pPr>
    </w:p>
    <w:tbl>
      <w:tblPr>
        <w:tblW w:w="10006" w:type="dxa"/>
        <w:tblInd w:w="93" w:type="dxa"/>
        <w:tblLook w:val="04A0" w:firstRow="1" w:lastRow="0" w:firstColumn="1" w:lastColumn="0" w:noHBand="0" w:noVBand="1"/>
      </w:tblPr>
      <w:tblGrid>
        <w:gridCol w:w="3048"/>
        <w:gridCol w:w="1691"/>
        <w:gridCol w:w="1355"/>
        <w:gridCol w:w="1355"/>
        <w:gridCol w:w="1161"/>
        <w:gridCol w:w="1396"/>
      </w:tblGrid>
      <w:tr w:rsidR="002F29F6" w:rsidRPr="00AA6592" w:rsidTr="003F5FFB">
        <w:trPr>
          <w:trHeight w:val="275"/>
        </w:trPr>
        <w:tc>
          <w:tcPr>
            <w:tcW w:w="3048" w:type="dxa"/>
            <w:tcBorders>
              <w:top w:val="nil"/>
              <w:left w:val="nil"/>
              <w:bottom w:val="nil"/>
              <w:right w:val="nil"/>
            </w:tcBorders>
            <w:noWrap/>
            <w:vAlign w:val="bottom"/>
            <w:hideMark/>
          </w:tcPr>
          <w:p w:rsidR="002F29F6" w:rsidRPr="00AA6592" w:rsidRDefault="002F29F6" w:rsidP="003F5FFB">
            <w:pPr>
              <w:widowControl/>
              <w:spacing w:before="0"/>
              <w:jc w:val="center"/>
              <w:rPr>
                <w:b/>
                <w:bCs/>
                <w:color w:val="000000"/>
              </w:rPr>
            </w:pPr>
            <w:bookmarkStart w:id="62" w:name="OLE_LINK1"/>
            <w:r w:rsidRPr="00AA6592">
              <w:rPr>
                <w:b/>
                <w:bCs/>
                <w:color w:val="000000"/>
              </w:rPr>
              <w:t>31 декабря 2017 г.</w:t>
            </w:r>
          </w:p>
        </w:tc>
        <w:tc>
          <w:tcPr>
            <w:tcW w:w="6958" w:type="dxa"/>
            <w:gridSpan w:val="5"/>
            <w:tcBorders>
              <w:top w:val="nil"/>
              <w:left w:val="nil"/>
              <w:bottom w:val="single" w:sz="8"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Периоды просрочки (дни)</w:t>
            </w:r>
          </w:p>
        </w:tc>
      </w:tr>
      <w:tr w:rsidR="002F29F6" w:rsidRPr="00AA6592" w:rsidTr="003F5FFB">
        <w:trPr>
          <w:trHeight w:val="275"/>
        </w:trPr>
        <w:tc>
          <w:tcPr>
            <w:tcW w:w="3048" w:type="dxa"/>
            <w:tcBorders>
              <w:top w:val="nil"/>
              <w:left w:val="nil"/>
              <w:bottom w:val="nil"/>
              <w:right w:val="nil"/>
            </w:tcBorders>
            <w:noWrap/>
            <w:vAlign w:val="bottom"/>
            <w:hideMark/>
          </w:tcPr>
          <w:p w:rsidR="002F29F6" w:rsidRPr="00AA6592" w:rsidRDefault="002F29F6" w:rsidP="003F5FFB">
            <w:pPr>
              <w:widowControl/>
              <w:spacing w:before="0"/>
              <w:rPr>
                <w:color w:val="000000"/>
              </w:rPr>
            </w:pPr>
          </w:p>
        </w:tc>
        <w:tc>
          <w:tcPr>
            <w:tcW w:w="1691" w:type="dxa"/>
            <w:tcBorders>
              <w:top w:val="nil"/>
              <w:left w:val="nil"/>
              <w:bottom w:val="single" w:sz="8"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ВСЕГО</w:t>
            </w:r>
          </w:p>
        </w:tc>
        <w:tc>
          <w:tcPr>
            <w:tcW w:w="1355" w:type="dxa"/>
            <w:tcBorders>
              <w:top w:val="nil"/>
              <w:left w:val="nil"/>
              <w:bottom w:val="single" w:sz="8"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&lt; 31</w:t>
            </w:r>
          </w:p>
        </w:tc>
        <w:tc>
          <w:tcPr>
            <w:tcW w:w="1355" w:type="dxa"/>
            <w:tcBorders>
              <w:top w:val="nil"/>
              <w:left w:val="nil"/>
              <w:bottom w:val="single" w:sz="8"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31-60</w:t>
            </w:r>
          </w:p>
        </w:tc>
        <w:tc>
          <w:tcPr>
            <w:tcW w:w="1161" w:type="dxa"/>
            <w:tcBorders>
              <w:top w:val="nil"/>
              <w:left w:val="nil"/>
              <w:bottom w:val="single" w:sz="8"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61-90</w:t>
            </w:r>
          </w:p>
        </w:tc>
        <w:tc>
          <w:tcPr>
            <w:tcW w:w="1395" w:type="dxa"/>
            <w:tcBorders>
              <w:top w:val="nil"/>
              <w:left w:val="nil"/>
              <w:bottom w:val="single" w:sz="8"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91-180</w:t>
            </w:r>
          </w:p>
        </w:tc>
      </w:tr>
      <w:tr w:rsidR="002F29F6" w:rsidRPr="00AA6592" w:rsidTr="003F5FFB">
        <w:trPr>
          <w:trHeight w:val="262"/>
        </w:trPr>
        <w:tc>
          <w:tcPr>
            <w:tcW w:w="3048"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Коммерческие организации</w:t>
            </w:r>
          </w:p>
        </w:tc>
        <w:tc>
          <w:tcPr>
            <w:tcW w:w="1691" w:type="dxa"/>
            <w:tcBorders>
              <w:top w:val="nil"/>
              <w:left w:val="nil"/>
              <w:bottom w:val="nil"/>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50 332</w:t>
            </w:r>
          </w:p>
        </w:tc>
        <w:tc>
          <w:tcPr>
            <w:tcW w:w="135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8 658</w:t>
            </w:r>
          </w:p>
        </w:tc>
        <w:tc>
          <w:tcPr>
            <w:tcW w:w="135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3 732</w:t>
            </w:r>
          </w:p>
        </w:tc>
        <w:tc>
          <w:tcPr>
            <w:tcW w:w="1161"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4 104</w:t>
            </w:r>
          </w:p>
        </w:tc>
        <w:tc>
          <w:tcPr>
            <w:tcW w:w="139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6 566</w:t>
            </w:r>
          </w:p>
        </w:tc>
      </w:tr>
      <w:tr w:rsidR="002F29F6" w:rsidRPr="00AA6592" w:rsidTr="003F5FFB">
        <w:trPr>
          <w:trHeight w:val="262"/>
        </w:trPr>
        <w:tc>
          <w:tcPr>
            <w:tcW w:w="3048"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Физические лица</w:t>
            </w:r>
          </w:p>
        </w:tc>
        <w:tc>
          <w:tcPr>
            <w:tcW w:w="1691" w:type="dxa"/>
            <w:tcBorders>
              <w:top w:val="nil"/>
              <w:left w:val="nil"/>
              <w:bottom w:val="nil"/>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39 567</w:t>
            </w:r>
          </w:p>
        </w:tc>
        <w:tc>
          <w:tcPr>
            <w:tcW w:w="135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2 315</w:t>
            </w:r>
          </w:p>
        </w:tc>
        <w:tc>
          <w:tcPr>
            <w:tcW w:w="135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1 922</w:t>
            </w:r>
          </w:p>
        </w:tc>
        <w:tc>
          <w:tcPr>
            <w:tcW w:w="1161"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703</w:t>
            </w:r>
          </w:p>
        </w:tc>
        <w:tc>
          <w:tcPr>
            <w:tcW w:w="139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3 345</w:t>
            </w:r>
          </w:p>
        </w:tc>
      </w:tr>
      <w:tr w:rsidR="002F29F6" w:rsidRPr="00AA6592" w:rsidTr="003F5FFB">
        <w:trPr>
          <w:trHeight w:val="262"/>
        </w:trPr>
        <w:tc>
          <w:tcPr>
            <w:tcW w:w="3048"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Бюджетные организации</w:t>
            </w:r>
          </w:p>
        </w:tc>
        <w:tc>
          <w:tcPr>
            <w:tcW w:w="1691" w:type="dxa"/>
            <w:tcBorders>
              <w:top w:val="nil"/>
              <w:left w:val="nil"/>
              <w:bottom w:val="nil"/>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1 989</w:t>
            </w:r>
          </w:p>
        </w:tc>
        <w:tc>
          <w:tcPr>
            <w:tcW w:w="135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593</w:t>
            </w:r>
          </w:p>
        </w:tc>
        <w:tc>
          <w:tcPr>
            <w:tcW w:w="135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238</w:t>
            </w:r>
          </w:p>
        </w:tc>
        <w:tc>
          <w:tcPr>
            <w:tcW w:w="1161"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36</w:t>
            </w:r>
          </w:p>
        </w:tc>
        <w:tc>
          <w:tcPr>
            <w:tcW w:w="139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264</w:t>
            </w:r>
          </w:p>
        </w:tc>
      </w:tr>
      <w:tr w:rsidR="002F29F6" w:rsidRPr="00AA6592" w:rsidTr="003F5FFB">
        <w:trPr>
          <w:trHeight w:val="275"/>
        </w:trPr>
        <w:tc>
          <w:tcPr>
            <w:tcW w:w="3048" w:type="dxa"/>
            <w:tcBorders>
              <w:top w:val="nil"/>
              <w:left w:val="nil"/>
              <w:bottom w:val="nil"/>
              <w:right w:val="nil"/>
            </w:tcBorders>
            <w:noWrap/>
            <w:vAlign w:val="bottom"/>
            <w:hideMark/>
          </w:tcPr>
          <w:p w:rsidR="002F29F6" w:rsidRPr="00AA6592" w:rsidRDefault="002F29F6" w:rsidP="003F5FFB">
            <w:pPr>
              <w:widowControl/>
              <w:spacing w:before="0"/>
              <w:rPr>
                <w:color w:val="000000"/>
              </w:rPr>
            </w:pPr>
            <w:r w:rsidRPr="00AA6592">
              <w:rPr>
                <w:color w:val="000000"/>
              </w:rPr>
              <w:t>Операторы связи</w:t>
            </w:r>
          </w:p>
        </w:tc>
        <w:tc>
          <w:tcPr>
            <w:tcW w:w="1691" w:type="dxa"/>
            <w:tcBorders>
              <w:top w:val="nil"/>
              <w:left w:val="nil"/>
              <w:bottom w:val="nil"/>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62 771</w:t>
            </w:r>
          </w:p>
        </w:tc>
        <w:tc>
          <w:tcPr>
            <w:tcW w:w="135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33 585</w:t>
            </w:r>
          </w:p>
        </w:tc>
        <w:tc>
          <w:tcPr>
            <w:tcW w:w="135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5 737</w:t>
            </w:r>
          </w:p>
        </w:tc>
        <w:tc>
          <w:tcPr>
            <w:tcW w:w="1161"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4 440</w:t>
            </w:r>
          </w:p>
        </w:tc>
        <w:tc>
          <w:tcPr>
            <w:tcW w:w="1395" w:type="dxa"/>
            <w:tcBorders>
              <w:top w:val="nil"/>
              <w:left w:val="nil"/>
              <w:bottom w:val="nil"/>
              <w:right w:val="nil"/>
            </w:tcBorders>
            <w:noWrap/>
            <w:vAlign w:val="bottom"/>
            <w:hideMark/>
          </w:tcPr>
          <w:p w:rsidR="002F29F6" w:rsidRPr="00AA6592" w:rsidRDefault="002F29F6" w:rsidP="003F5FFB">
            <w:pPr>
              <w:widowControl/>
              <w:spacing w:before="0"/>
              <w:jc w:val="center"/>
              <w:rPr>
                <w:color w:val="000000"/>
              </w:rPr>
            </w:pPr>
            <w:r w:rsidRPr="00AA6592">
              <w:rPr>
                <w:color w:val="000000"/>
              </w:rPr>
              <w:t>9 292</w:t>
            </w:r>
          </w:p>
        </w:tc>
      </w:tr>
      <w:tr w:rsidR="002F29F6" w:rsidRPr="00AA6592" w:rsidTr="003F5FFB">
        <w:trPr>
          <w:trHeight w:val="275"/>
        </w:trPr>
        <w:tc>
          <w:tcPr>
            <w:tcW w:w="3048" w:type="dxa"/>
            <w:tcBorders>
              <w:top w:val="nil"/>
              <w:left w:val="nil"/>
              <w:bottom w:val="nil"/>
              <w:right w:val="nil"/>
            </w:tcBorders>
            <w:noWrap/>
            <w:vAlign w:val="bottom"/>
            <w:hideMark/>
          </w:tcPr>
          <w:p w:rsidR="002F29F6" w:rsidRPr="00AA6592" w:rsidRDefault="002F29F6" w:rsidP="003F5FFB">
            <w:pPr>
              <w:widowControl/>
              <w:spacing w:before="0"/>
              <w:rPr>
                <w:b/>
                <w:bCs/>
                <w:color w:val="000000"/>
              </w:rPr>
            </w:pPr>
            <w:r w:rsidRPr="00AA6592">
              <w:rPr>
                <w:b/>
                <w:bCs/>
                <w:color w:val="000000"/>
              </w:rPr>
              <w:t>Итого</w:t>
            </w:r>
          </w:p>
        </w:tc>
        <w:tc>
          <w:tcPr>
            <w:tcW w:w="1691"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154 659</w:t>
            </w:r>
          </w:p>
        </w:tc>
        <w:tc>
          <w:tcPr>
            <w:tcW w:w="1355"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45 151</w:t>
            </w:r>
          </w:p>
        </w:tc>
        <w:tc>
          <w:tcPr>
            <w:tcW w:w="1355"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11 629</w:t>
            </w:r>
          </w:p>
        </w:tc>
        <w:tc>
          <w:tcPr>
            <w:tcW w:w="1161"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9 283</w:t>
            </w:r>
          </w:p>
        </w:tc>
        <w:tc>
          <w:tcPr>
            <w:tcW w:w="1395" w:type="dxa"/>
            <w:tcBorders>
              <w:top w:val="single" w:sz="8" w:space="0" w:color="auto"/>
              <w:left w:val="nil"/>
              <w:bottom w:val="double" w:sz="6" w:space="0" w:color="auto"/>
              <w:right w:val="nil"/>
            </w:tcBorders>
            <w:noWrap/>
            <w:vAlign w:val="bottom"/>
            <w:hideMark/>
          </w:tcPr>
          <w:p w:rsidR="002F29F6" w:rsidRPr="00AA6592" w:rsidRDefault="002F29F6" w:rsidP="003F5FFB">
            <w:pPr>
              <w:widowControl/>
              <w:spacing w:before="0"/>
              <w:jc w:val="center"/>
              <w:rPr>
                <w:b/>
                <w:bCs/>
                <w:color w:val="000000"/>
              </w:rPr>
            </w:pPr>
            <w:r w:rsidRPr="00AA6592">
              <w:rPr>
                <w:b/>
                <w:bCs/>
                <w:color w:val="000000"/>
              </w:rPr>
              <w:t>19 467</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tbl>
      <w:tblPr>
        <w:tblW w:w="9923" w:type="dxa"/>
        <w:tblInd w:w="93" w:type="dxa"/>
        <w:tblLook w:val="0000" w:firstRow="0" w:lastRow="0" w:firstColumn="0" w:lastColumn="0" w:noHBand="0" w:noVBand="0"/>
      </w:tblPr>
      <w:tblGrid>
        <w:gridCol w:w="2518"/>
        <w:gridCol w:w="1481"/>
        <w:gridCol w:w="1481"/>
        <w:gridCol w:w="1481"/>
        <w:gridCol w:w="1481"/>
        <w:gridCol w:w="1481"/>
      </w:tblGrid>
      <w:tr w:rsidR="002F29F6" w:rsidRPr="00AA6592" w:rsidTr="003F5FFB">
        <w:trPr>
          <w:trHeight w:val="225"/>
        </w:trPr>
        <w:tc>
          <w:tcPr>
            <w:tcW w:w="2518" w:type="dxa"/>
            <w:tcBorders>
              <w:top w:val="nil"/>
              <w:left w:val="nil"/>
              <w:bottom w:val="nil"/>
              <w:right w:val="nil"/>
            </w:tcBorders>
            <w:noWrap/>
            <w:vAlign w:val="bottom"/>
          </w:tcPr>
          <w:bookmarkEnd w:id="62"/>
          <w:p w:rsidR="002F29F6" w:rsidRPr="00AA6592" w:rsidRDefault="002F29F6" w:rsidP="003F5FFB">
            <w:pPr>
              <w:widowControl/>
              <w:spacing w:before="0"/>
              <w:jc w:val="center"/>
              <w:rPr>
                <w:b/>
                <w:bCs/>
              </w:rPr>
            </w:pPr>
            <w:r w:rsidRPr="00AA6592">
              <w:rPr>
                <w:b/>
                <w:bCs/>
              </w:rPr>
              <w:t>31 декабря 201</w:t>
            </w:r>
            <w:r w:rsidRPr="00AA6592">
              <w:rPr>
                <w:b/>
                <w:bCs/>
                <w:lang w:val="en-US"/>
              </w:rPr>
              <w:t>6</w:t>
            </w:r>
            <w:r w:rsidRPr="00AA6592">
              <w:rPr>
                <w:b/>
                <w:bCs/>
              </w:rPr>
              <w:t xml:space="preserve"> г.</w:t>
            </w:r>
          </w:p>
        </w:tc>
        <w:tc>
          <w:tcPr>
            <w:tcW w:w="7405" w:type="dxa"/>
            <w:gridSpan w:val="5"/>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Периоды просрочки (дни)</w:t>
            </w:r>
          </w:p>
        </w:tc>
      </w:tr>
      <w:tr w:rsidR="002F29F6" w:rsidRPr="00AA6592" w:rsidTr="003F5FFB">
        <w:trPr>
          <w:trHeight w:val="225"/>
        </w:trPr>
        <w:tc>
          <w:tcPr>
            <w:tcW w:w="2518" w:type="dxa"/>
            <w:tcBorders>
              <w:top w:val="nil"/>
              <w:left w:val="nil"/>
              <w:bottom w:val="nil"/>
              <w:right w:val="nil"/>
            </w:tcBorders>
            <w:noWrap/>
            <w:vAlign w:val="bottom"/>
          </w:tcPr>
          <w:p w:rsidR="002F29F6" w:rsidRPr="00AA6592" w:rsidRDefault="002F29F6" w:rsidP="003F5FFB">
            <w:pPr>
              <w:widowControl/>
              <w:spacing w:before="0"/>
            </w:pPr>
          </w:p>
        </w:tc>
        <w:tc>
          <w:tcPr>
            <w:tcW w:w="1481"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ВСЕГО</w:t>
            </w:r>
          </w:p>
        </w:tc>
        <w:tc>
          <w:tcPr>
            <w:tcW w:w="1481"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&lt; 31</w:t>
            </w:r>
          </w:p>
        </w:tc>
        <w:tc>
          <w:tcPr>
            <w:tcW w:w="1481"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31-60</w:t>
            </w:r>
          </w:p>
        </w:tc>
        <w:tc>
          <w:tcPr>
            <w:tcW w:w="1481"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61-90</w:t>
            </w:r>
          </w:p>
        </w:tc>
        <w:tc>
          <w:tcPr>
            <w:tcW w:w="1481" w:type="dxa"/>
            <w:tcBorders>
              <w:top w:val="nil"/>
              <w:left w:val="nil"/>
              <w:bottom w:val="single" w:sz="4" w:space="0" w:color="auto"/>
              <w:right w:val="nil"/>
            </w:tcBorders>
            <w:noWrap/>
            <w:vAlign w:val="bottom"/>
          </w:tcPr>
          <w:p w:rsidR="002F29F6" w:rsidRPr="00AA6592" w:rsidRDefault="002F29F6" w:rsidP="003F5FFB">
            <w:pPr>
              <w:widowControl/>
              <w:spacing w:before="0"/>
              <w:jc w:val="center"/>
              <w:rPr>
                <w:b/>
                <w:bCs/>
              </w:rPr>
            </w:pPr>
            <w:r w:rsidRPr="00AA6592">
              <w:rPr>
                <w:b/>
                <w:bCs/>
              </w:rPr>
              <w:t>91-180</w:t>
            </w:r>
          </w:p>
        </w:tc>
      </w:tr>
      <w:tr w:rsidR="002F29F6" w:rsidRPr="00AA6592" w:rsidTr="003F5FFB">
        <w:trPr>
          <w:trHeight w:val="70"/>
        </w:trPr>
        <w:tc>
          <w:tcPr>
            <w:tcW w:w="2518" w:type="dxa"/>
            <w:tcBorders>
              <w:top w:val="nil"/>
              <w:left w:val="nil"/>
              <w:bottom w:val="nil"/>
              <w:right w:val="nil"/>
            </w:tcBorders>
            <w:noWrap/>
            <w:vAlign w:val="bottom"/>
          </w:tcPr>
          <w:p w:rsidR="002F29F6" w:rsidRPr="00AA6592" w:rsidRDefault="002F29F6" w:rsidP="003F5FFB">
            <w:pPr>
              <w:widowControl/>
              <w:spacing w:before="0"/>
            </w:pPr>
            <w:r w:rsidRPr="00AA6592">
              <w:t>Коммерческие организации</w:t>
            </w:r>
          </w:p>
        </w:tc>
        <w:tc>
          <w:tcPr>
            <w:tcW w:w="1481" w:type="dxa"/>
            <w:tcBorders>
              <w:top w:val="nil"/>
              <w:left w:val="nil"/>
              <w:bottom w:val="nil"/>
              <w:right w:val="nil"/>
            </w:tcBorders>
            <w:noWrap/>
            <w:vAlign w:val="bottom"/>
          </w:tcPr>
          <w:p w:rsidR="002F29F6" w:rsidRPr="00AA6592" w:rsidRDefault="002F29F6" w:rsidP="003F5FFB">
            <w:pPr>
              <w:jc w:val="right"/>
              <w:rPr>
                <w:b/>
                <w:bCs/>
              </w:rPr>
            </w:pPr>
            <w:r w:rsidRPr="00AA6592">
              <w:rPr>
                <w:b/>
                <w:bCs/>
              </w:rPr>
              <w:t>26 310</w:t>
            </w:r>
          </w:p>
        </w:tc>
        <w:tc>
          <w:tcPr>
            <w:tcW w:w="1481" w:type="dxa"/>
            <w:tcBorders>
              <w:top w:val="nil"/>
              <w:left w:val="nil"/>
              <w:bottom w:val="nil"/>
              <w:right w:val="nil"/>
            </w:tcBorders>
            <w:noWrap/>
            <w:vAlign w:val="bottom"/>
          </w:tcPr>
          <w:p w:rsidR="002F29F6" w:rsidRPr="00AA6592" w:rsidRDefault="002F29F6" w:rsidP="003F5FFB">
            <w:pPr>
              <w:jc w:val="right"/>
            </w:pPr>
            <w:r w:rsidRPr="00AA6592">
              <w:t>7 444</w:t>
            </w:r>
          </w:p>
        </w:tc>
        <w:tc>
          <w:tcPr>
            <w:tcW w:w="1481" w:type="dxa"/>
            <w:tcBorders>
              <w:top w:val="nil"/>
              <w:left w:val="nil"/>
              <w:bottom w:val="nil"/>
              <w:right w:val="nil"/>
            </w:tcBorders>
            <w:noWrap/>
            <w:vAlign w:val="bottom"/>
          </w:tcPr>
          <w:p w:rsidR="002F29F6" w:rsidRPr="00AA6592" w:rsidRDefault="002F29F6" w:rsidP="003F5FFB">
            <w:pPr>
              <w:jc w:val="right"/>
            </w:pPr>
            <w:r w:rsidRPr="00AA6592">
              <w:t>162</w:t>
            </w:r>
          </w:p>
        </w:tc>
        <w:tc>
          <w:tcPr>
            <w:tcW w:w="1481" w:type="dxa"/>
            <w:tcBorders>
              <w:top w:val="nil"/>
              <w:left w:val="nil"/>
              <w:bottom w:val="nil"/>
              <w:right w:val="nil"/>
            </w:tcBorders>
            <w:noWrap/>
            <w:vAlign w:val="bottom"/>
          </w:tcPr>
          <w:p w:rsidR="002F29F6" w:rsidRPr="00AA6592" w:rsidRDefault="002F29F6" w:rsidP="003F5FFB">
            <w:pPr>
              <w:jc w:val="right"/>
            </w:pPr>
            <w:r w:rsidRPr="00AA6592">
              <w:t>802</w:t>
            </w:r>
          </w:p>
        </w:tc>
        <w:tc>
          <w:tcPr>
            <w:tcW w:w="1481" w:type="dxa"/>
            <w:tcBorders>
              <w:top w:val="nil"/>
              <w:left w:val="nil"/>
              <w:bottom w:val="nil"/>
              <w:right w:val="nil"/>
            </w:tcBorders>
            <w:noWrap/>
            <w:vAlign w:val="bottom"/>
          </w:tcPr>
          <w:p w:rsidR="002F29F6" w:rsidRPr="00AA6592" w:rsidRDefault="002F29F6" w:rsidP="003F5FFB">
            <w:pPr>
              <w:jc w:val="right"/>
            </w:pPr>
            <w:r w:rsidRPr="00AA6592">
              <w:t>1 843</w:t>
            </w:r>
          </w:p>
        </w:tc>
      </w:tr>
      <w:tr w:rsidR="002F29F6" w:rsidRPr="00AA6592" w:rsidTr="003F5FFB">
        <w:trPr>
          <w:trHeight w:val="225"/>
        </w:trPr>
        <w:tc>
          <w:tcPr>
            <w:tcW w:w="2518" w:type="dxa"/>
            <w:tcBorders>
              <w:top w:val="nil"/>
              <w:left w:val="nil"/>
              <w:bottom w:val="nil"/>
              <w:right w:val="nil"/>
            </w:tcBorders>
            <w:noWrap/>
            <w:vAlign w:val="bottom"/>
          </w:tcPr>
          <w:p w:rsidR="002F29F6" w:rsidRPr="00AA6592" w:rsidRDefault="002F29F6" w:rsidP="003F5FFB">
            <w:pPr>
              <w:widowControl/>
              <w:spacing w:before="0"/>
            </w:pPr>
            <w:r w:rsidRPr="00AA6592">
              <w:t>Физические лица</w:t>
            </w:r>
          </w:p>
        </w:tc>
        <w:tc>
          <w:tcPr>
            <w:tcW w:w="1481" w:type="dxa"/>
            <w:tcBorders>
              <w:top w:val="nil"/>
              <w:left w:val="nil"/>
              <w:bottom w:val="nil"/>
              <w:right w:val="nil"/>
            </w:tcBorders>
            <w:noWrap/>
            <w:vAlign w:val="bottom"/>
          </w:tcPr>
          <w:p w:rsidR="002F29F6" w:rsidRPr="00AA6592" w:rsidRDefault="002F29F6" w:rsidP="003F5FFB">
            <w:pPr>
              <w:jc w:val="right"/>
              <w:rPr>
                <w:b/>
                <w:bCs/>
              </w:rPr>
            </w:pPr>
            <w:r w:rsidRPr="00AA6592">
              <w:rPr>
                <w:b/>
                <w:bCs/>
              </w:rPr>
              <w:t>46 656</w:t>
            </w:r>
          </w:p>
        </w:tc>
        <w:tc>
          <w:tcPr>
            <w:tcW w:w="1481" w:type="dxa"/>
            <w:tcBorders>
              <w:top w:val="nil"/>
              <w:left w:val="nil"/>
              <w:bottom w:val="nil"/>
              <w:right w:val="nil"/>
            </w:tcBorders>
            <w:noWrap/>
            <w:vAlign w:val="bottom"/>
          </w:tcPr>
          <w:p w:rsidR="002F29F6" w:rsidRPr="00AA6592" w:rsidRDefault="002F29F6" w:rsidP="003F5FFB">
            <w:pPr>
              <w:jc w:val="right"/>
            </w:pPr>
            <w:r w:rsidRPr="00AA6592">
              <w:t>3 899</w:t>
            </w:r>
          </w:p>
        </w:tc>
        <w:tc>
          <w:tcPr>
            <w:tcW w:w="1481" w:type="dxa"/>
            <w:tcBorders>
              <w:top w:val="nil"/>
              <w:left w:val="nil"/>
              <w:bottom w:val="nil"/>
              <w:right w:val="nil"/>
            </w:tcBorders>
            <w:noWrap/>
            <w:vAlign w:val="bottom"/>
          </w:tcPr>
          <w:p w:rsidR="002F29F6" w:rsidRPr="00AA6592" w:rsidRDefault="002F29F6" w:rsidP="003F5FFB">
            <w:pPr>
              <w:jc w:val="right"/>
            </w:pPr>
            <w:r w:rsidRPr="00AA6592">
              <w:t>1 772</w:t>
            </w:r>
          </w:p>
        </w:tc>
        <w:tc>
          <w:tcPr>
            <w:tcW w:w="1481" w:type="dxa"/>
            <w:tcBorders>
              <w:top w:val="nil"/>
              <w:left w:val="nil"/>
              <w:bottom w:val="nil"/>
              <w:right w:val="nil"/>
            </w:tcBorders>
            <w:noWrap/>
            <w:vAlign w:val="bottom"/>
          </w:tcPr>
          <w:p w:rsidR="002F29F6" w:rsidRPr="00AA6592" w:rsidRDefault="002F29F6" w:rsidP="003F5FFB">
            <w:pPr>
              <w:jc w:val="right"/>
            </w:pPr>
            <w:r w:rsidRPr="00AA6592">
              <w:t>923</w:t>
            </w:r>
          </w:p>
        </w:tc>
        <w:tc>
          <w:tcPr>
            <w:tcW w:w="1481" w:type="dxa"/>
            <w:tcBorders>
              <w:top w:val="nil"/>
              <w:left w:val="nil"/>
              <w:bottom w:val="nil"/>
              <w:right w:val="nil"/>
            </w:tcBorders>
            <w:noWrap/>
            <w:vAlign w:val="bottom"/>
          </w:tcPr>
          <w:p w:rsidR="002F29F6" w:rsidRPr="00AA6592" w:rsidRDefault="002F29F6" w:rsidP="003F5FFB">
            <w:pPr>
              <w:jc w:val="right"/>
            </w:pPr>
            <w:r w:rsidRPr="00AA6592">
              <w:t>2 979</w:t>
            </w:r>
          </w:p>
        </w:tc>
      </w:tr>
      <w:tr w:rsidR="002F29F6" w:rsidRPr="00AA6592" w:rsidTr="003F5FFB">
        <w:trPr>
          <w:trHeight w:val="225"/>
        </w:trPr>
        <w:tc>
          <w:tcPr>
            <w:tcW w:w="2518" w:type="dxa"/>
            <w:tcBorders>
              <w:top w:val="nil"/>
              <w:left w:val="nil"/>
              <w:bottom w:val="nil"/>
              <w:right w:val="nil"/>
            </w:tcBorders>
            <w:noWrap/>
            <w:vAlign w:val="bottom"/>
          </w:tcPr>
          <w:p w:rsidR="002F29F6" w:rsidRPr="00AA6592" w:rsidRDefault="002F29F6" w:rsidP="003F5FFB">
            <w:pPr>
              <w:widowControl/>
              <w:spacing w:before="0"/>
            </w:pPr>
            <w:r w:rsidRPr="00AA6592">
              <w:t>Бюджетные организации</w:t>
            </w:r>
          </w:p>
        </w:tc>
        <w:tc>
          <w:tcPr>
            <w:tcW w:w="1481" w:type="dxa"/>
            <w:tcBorders>
              <w:top w:val="nil"/>
              <w:left w:val="nil"/>
              <w:bottom w:val="nil"/>
              <w:right w:val="nil"/>
            </w:tcBorders>
            <w:noWrap/>
            <w:vAlign w:val="bottom"/>
          </w:tcPr>
          <w:p w:rsidR="002F29F6" w:rsidRPr="00AA6592" w:rsidRDefault="002F29F6" w:rsidP="003F5FFB">
            <w:pPr>
              <w:jc w:val="right"/>
              <w:rPr>
                <w:b/>
                <w:bCs/>
              </w:rPr>
            </w:pPr>
            <w:r w:rsidRPr="00AA6592">
              <w:rPr>
                <w:b/>
                <w:bCs/>
              </w:rPr>
              <w:t>1 846</w:t>
            </w:r>
          </w:p>
        </w:tc>
        <w:tc>
          <w:tcPr>
            <w:tcW w:w="1481" w:type="dxa"/>
            <w:tcBorders>
              <w:top w:val="nil"/>
              <w:left w:val="nil"/>
              <w:bottom w:val="nil"/>
              <w:right w:val="nil"/>
            </w:tcBorders>
            <w:noWrap/>
            <w:vAlign w:val="bottom"/>
          </w:tcPr>
          <w:p w:rsidR="002F29F6" w:rsidRPr="00AA6592" w:rsidRDefault="002F29F6" w:rsidP="003F5FFB">
            <w:pPr>
              <w:jc w:val="right"/>
            </w:pPr>
            <w:r w:rsidRPr="00AA6592">
              <w:t>763</w:t>
            </w:r>
          </w:p>
        </w:tc>
        <w:tc>
          <w:tcPr>
            <w:tcW w:w="1481" w:type="dxa"/>
            <w:tcBorders>
              <w:top w:val="nil"/>
              <w:left w:val="nil"/>
              <w:bottom w:val="nil"/>
              <w:right w:val="nil"/>
            </w:tcBorders>
            <w:noWrap/>
            <w:vAlign w:val="bottom"/>
          </w:tcPr>
          <w:p w:rsidR="002F29F6" w:rsidRPr="00AA6592" w:rsidRDefault="002F29F6" w:rsidP="003F5FFB">
            <w:pPr>
              <w:jc w:val="right"/>
            </w:pPr>
            <w:r w:rsidRPr="00AA6592">
              <w:t>0</w:t>
            </w:r>
          </w:p>
        </w:tc>
        <w:tc>
          <w:tcPr>
            <w:tcW w:w="1481" w:type="dxa"/>
            <w:tcBorders>
              <w:top w:val="nil"/>
              <w:left w:val="nil"/>
              <w:bottom w:val="nil"/>
              <w:right w:val="nil"/>
            </w:tcBorders>
            <w:noWrap/>
            <w:vAlign w:val="bottom"/>
          </w:tcPr>
          <w:p w:rsidR="002F29F6" w:rsidRPr="00AA6592" w:rsidRDefault="002F29F6" w:rsidP="003F5FFB">
            <w:pPr>
              <w:jc w:val="right"/>
            </w:pPr>
            <w:r w:rsidRPr="00AA6592">
              <w:t>75</w:t>
            </w:r>
          </w:p>
        </w:tc>
        <w:tc>
          <w:tcPr>
            <w:tcW w:w="1481" w:type="dxa"/>
            <w:tcBorders>
              <w:top w:val="nil"/>
              <w:left w:val="nil"/>
              <w:bottom w:val="nil"/>
              <w:right w:val="nil"/>
            </w:tcBorders>
            <w:noWrap/>
            <w:vAlign w:val="bottom"/>
          </w:tcPr>
          <w:p w:rsidR="002F29F6" w:rsidRPr="00AA6592" w:rsidRDefault="002F29F6" w:rsidP="003F5FFB">
            <w:pPr>
              <w:jc w:val="right"/>
            </w:pPr>
            <w:r w:rsidRPr="00AA6592">
              <w:t>32</w:t>
            </w:r>
          </w:p>
        </w:tc>
      </w:tr>
      <w:tr w:rsidR="002F29F6" w:rsidRPr="00AA6592" w:rsidTr="003F5FFB">
        <w:trPr>
          <w:trHeight w:val="225"/>
        </w:trPr>
        <w:tc>
          <w:tcPr>
            <w:tcW w:w="2518" w:type="dxa"/>
            <w:tcBorders>
              <w:top w:val="nil"/>
              <w:left w:val="nil"/>
              <w:bottom w:val="nil"/>
              <w:right w:val="nil"/>
            </w:tcBorders>
            <w:noWrap/>
            <w:vAlign w:val="bottom"/>
          </w:tcPr>
          <w:p w:rsidR="002F29F6" w:rsidRPr="00AA6592" w:rsidRDefault="002F29F6" w:rsidP="003F5FFB">
            <w:pPr>
              <w:widowControl/>
              <w:spacing w:before="0"/>
            </w:pPr>
            <w:r w:rsidRPr="00AA6592">
              <w:t>Операторы связи</w:t>
            </w:r>
          </w:p>
        </w:tc>
        <w:tc>
          <w:tcPr>
            <w:tcW w:w="1481" w:type="dxa"/>
            <w:tcBorders>
              <w:top w:val="nil"/>
              <w:left w:val="nil"/>
              <w:bottom w:val="nil"/>
              <w:right w:val="nil"/>
            </w:tcBorders>
            <w:noWrap/>
            <w:vAlign w:val="bottom"/>
          </w:tcPr>
          <w:p w:rsidR="002F29F6" w:rsidRPr="00AA6592" w:rsidRDefault="002F29F6" w:rsidP="003F5FFB">
            <w:pPr>
              <w:jc w:val="right"/>
              <w:rPr>
                <w:b/>
                <w:bCs/>
              </w:rPr>
            </w:pPr>
            <w:r w:rsidRPr="00AA6592">
              <w:rPr>
                <w:b/>
                <w:bCs/>
              </w:rPr>
              <w:t>37 246</w:t>
            </w:r>
          </w:p>
        </w:tc>
        <w:tc>
          <w:tcPr>
            <w:tcW w:w="1481" w:type="dxa"/>
            <w:tcBorders>
              <w:top w:val="nil"/>
              <w:left w:val="nil"/>
              <w:bottom w:val="nil"/>
              <w:right w:val="nil"/>
            </w:tcBorders>
            <w:noWrap/>
            <w:vAlign w:val="bottom"/>
          </w:tcPr>
          <w:p w:rsidR="002F29F6" w:rsidRPr="00AA6592" w:rsidRDefault="002F29F6" w:rsidP="003F5FFB">
            <w:pPr>
              <w:jc w:val="right"/>
            </w:pPr>
            <w:r w:rsidRPr="00AA6592">
              <w:t>19 381</w:t>
            </w:r>
          </w:p>
        </w:tc>
        <w:tc>
          <w:tcPr>
            <w:tcW w:w="1481" w:type="dxa"/>
            <w:tcBorders>
              <w:top w:val="nil"/>
              <w:left w:val="nil"/>
              <w:bottom w:val="nil"/>
              <w:right w:val="nil"/>
            </w:tcBorders>
            <w:noWrap/>
            <w:vAlign w:val="bottom"/>
          </w:tcPr>
          <w:p w:rsidR="002F29F6" w:rsidRPr="00AA6592" w:rsidRDefault="002F29F6" w:rsidP="003F5FFB">
            <w:pPr>
              <w:jc w:val="right"/>
            </w:pPr>
            <w:r w:rsidRPr="00AA6592">
              <w:t>1</w:t>
            </w:r>
          </w:p>
        </w:tc>
        <w:tc>
          <w:tcPr>
            <w:tcW w:w="1481" w:type="dxa"/>
            <w:tcBorders>
              <w:top w:val="nil"/>
              <w:left w:val="nil"/>
              <w:bottom w:val="nil"/>
              <w:right w:val="nil"/>
            </w:tcBorders>
            <w:noWrap/>
            <w:vAlign w:val="bottom"/>
          </w:tcPr>
          <w:p w:rsidR="002F29F6" w:rsidRPr="00AA6592" w:rsidRDefault="002F29F6" w:rsidP="003F5FFB">
            <w:pPr>
              <w:jc w:val="right"/>
            </w:pPr>
            <w:r w:rsidRPr="00AA6592">
              <w:t>8 857</w:t>
            </w:r>
          </w:p>
        </w:tc>
        <w:tc>
          <w:tcPr>
            <w:tcW w:w="1481" w:type="dxa"/>
            <w:tcBorders>
              <w:top w:val="nil"/>
              <w:left w:val="nil"/>
              <w:bottom w:val="nil"/>
              <w:right w:val="nil"/>
            </w:tcBorders>
            <w:noWrap/>
            <w:vAlign w:val="bottom"/>
          </w:tcPr>
          <w:p w:rsidR="002F29F6" w:rsidRPr="00AA6592" w:rsidRDefault="002F29F6" w:rsidP="003F5FFB">
            <w:pPr>
              <w:jc w:val="right"/>
            </w:pPr>
            <w:r w:rsidRPr="00AA6592">
              <w:t>888</w:t>
            </w:r>
          </w:p>
        </w:tc>
      </w:tr>
      <w:tr w:rsidR="002F29F6" w:rsidRPr="00AA6592" w:rsidTr="003F5FFB">
        <w:trPr>
          <w:trHeight w:val="240"/>
        </w:trPr>
        <w:tc>
          <w:tcPr>
            <w:tcW w:w="2518" w:type="dxa"/>
            <w:tcBorders>
              <w:top w:val="nil"/>
              <w:left w:val="nil"/>
              <w:bottom w:val="nil"/>
              <w:right w:val="nil"/>
            </w:tcBorders>
            <w:noWrap/>
            <w:vAlign w:val="bottom"/>
          </w:tcPr>
          <w:p w:rsidR="002F29F6" w:rsidRPr="00AA6592" w:rsidRDefault="002F29F6" w:rsidP="003F5FFB">
            <w:pPr>
              <w:widowControl/>
              <w:spacing w:before="0"/>
              <w:rPr>
                <w:b/>
                <w:bCs/>
              </w:rPr>
            </w:pPr>
            <w:r w:rsidRPr="00AA6592">
              <w:rPr>
                <w:b/>
                <w:bCs/>
              </w:rPr>
              <w:lastRenderedPageBreak/>
              <w:t>Итого</w:t>
            </w:r>
          </w:p>
        </w:tc>
        <w:tc>
          <w:tcPr>
            <w:tcW w:w="148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rPr>
            </w:pPr>
            <w:r w:rsidRPr="00AA6592">
              <w:rPr>
                <w:b/>
                <w:bCs/>
              </w:rPr>
              <w:t>112 058</w:t>
            </w:r>
          </w:p>
        </w:tc>
        <w:tc>
          <w:tcPr>
            <w:tcW w:w="148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rPr>
            </w:pPr>
            <w:r w:rsidRPr="00AA6592">
              <w:rPr>
                <w:b/>
                <w:bCs/>
              </w:rPr>
              <w:t>31 487</w:t>
            </w:r>
          </w:p>
        </w:tc>
        <w:tc>
          <w:tcPr>
            <w:tcW w:w="148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rPr>
            </w:pPr>
            <w:r w:rsidRPr="00AA6592">
              <w:rPr>
                <w:b/>
                <w:bCs/>
              </w:rPr>
              <w:t>1 935</w:t>
            </w:r>
          </w:p>
        </w:tc>
        <w:tc>
          <w:tcPr>
            <w:tcW w:w="148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rPr>
            </w:pPr>
            <w:r w:rsidRPr="00AA6592">
              <w:rPr>
                <w:b/>
                <w:bCs/>
              </w:rPr>
              <w:t>10 657</w:t>
            </w:r>
          </w:p>
        </w:tc>
        <w:tc>
          <w:tcPr>
            <w:tcW w:w="1481" w:type="dxa"/>
            <w:tcBorders>
              <w:top w:val="single" w:sz="4" w:space="0" w:color="auto"/>
              <w:left w:val="nil"/>
              <w:bottom w:val="double" w:sz="6" w:space="0" w:color="auto"/>
              <w:right w:val="nil"/>
            </w:tcBorders>
            <w:noWrap/>
            <w:vAlign w:val="bottom"/>
          </w:tcPr>
          <w:p w:rsidR="002F29F6" w:rsidRPr="00AA6592" w:rsidRDefault="002F29F6" w:rsidP="003F5FFB">
            <w:pPr>
              <w:jc w:val="right"/>
              <w:rPr>
                <w:b/>
                <w:bCs/>
              </w:rPr>
            </w:pPr>
            <w:r w:rsidRPr="00AA6592">
              <w:rPr>
                <w:b/>
                <w:bCs/>
              </w:rPr>
              <w:t>5 742</w:t>
            </w:r>
          </w:p>
        </w:tc>
      </w:tr>
    </w:tbl>
    <w:p w:rsidR="002F29F6" w:rsidRPr="00AA6592" w:rsidRDefault="002F29F6" w:rsidP="002F29F6">
      <w:pPr>
        <w:pStyle w:val="21"/>
        <w:jc w:val="both"/>
        <w:rPr>
          <w:sz w:val="20"/>
          <w:szCs w:val="20"/>
          <w:lang w:val="en-US"/>
        </w:rPr>
      </w:pPr>
    </w:p>
    <w:p w:rsidR="002F29F6" w:rsidRPr="00AA6592" w:rsidRDefault="002F29F6" w:rsidP="002F29F6">
      <w:pPr>
        <w:jc w:val="both"/>
        <w:rPr>
          <w:b/>
        </w:rPr>
      </w:pPr>
    </w:p>
    <w:p w:rsidR="002F29F6" w:rsidRPr="00AA6592" w:rsidRDefault="002F29F6" w:rsidP="002F29F6">
      <w:pPr>
        <w:jc w:val="both"/>
        <w:rPr>
          <w:b/>
        </w:rPr>
      </w:pPr>
      <w:r w:rsidRPr="00AA6592">
        <w:rPr>
          <w:b/>
        </w:rPr>
        <w:t>Хеджирование</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В течение 2017 г. Компания не хеджировала свои валютные риски или риски изменения процентных ставок.</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spacing w:before="0"/>
        <w:jc w:val="both"/>
        <w:outlineLvl w:val="1"/>
        <w:rPr>
          <w:b/>
        </w:rPr>
      </w:pPr>
      <w:r w:rsidRPr="00AA6592">
        <w:rPr>
          <w:b/>
        </w:rPr>
        <w:t>Политика в области управления капиталом</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Основными целями политики управления капиталом Компании являются повышение уровня кредитного рейтинга, улучшение коэффициентов финансовой независимости и ликвидности, оптимизация коэффициентов долговой нагрузки, улучшение структуры кредиторской задолженности и уменьшение стоимости обслуживания заемного капитала.</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Основными способами управления структурой капитала являются максимизация прибыли, управление инвестиционной программой, управление стоимостью заемного капитала, реструктуризация долгового портфеля, использование различных инструментов привлечения заемных средств.</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r w:rsidRPr="00AA6592">
        <w:rPr>
          <w:sz w:val="20"/>
          <w:szCs w:val="20"/>
        </w:rPr>
        <w:t>Компания осуществляет мониторинг и управление заемным капиталом с использованием коэффициентов финансовой независимости, показателей «чистый долг/собственный капитал», «чистый долг/EBITDA».</w:t>
      </w:r>
    </w:p>
    <w:p w:rsidR="002F29F6" w:rsidRPr="00AA6592" w:rsidRDefault="002F29F6" w:rsidP="002F29F6">
      <w:pPr>
        <w:pStyle w:val="21"/>
        <w:jc w:val="both"/>
        <w:rPr>
          <w:sz w:val="20"/>
          <w:szCs w:val="20"/>
        </w:rPr>
      </w:pPr>
    </w:p>
    <w:p w:rsidR="002F29F6" w:rsidRPr="00AA6592" w:rsidRDefault="002F29F6" w:rsidP="002F29F6">
      <w:pPr>
        <w:pStyle w:val="21"/>
        <w:keepLines/>
        <w:jc w:val="both"/>
        <w:rPr>
          <w:sz w:val="20"/>
          <w:szCs w:val="20"/>
        </w:rPr>
      </w:pPr>
      <w:r w:rsidRPr="00AA6592">
        <w:rPr>
          <w:sz w:val="20"/>
          <w:szCs w:val="20"/>
        </w:rPr>
        <w:t xml:space="preserve">Коэффициент финансовой независимости рассчитывается как отношение собственного капитала к валюте баланса на конец периода. Показатель «чистый долг/собственный капитал» рассчитывается как отношение показателя чистый долг к собственному капиталу на конец периода. Показатель «чистый долг /EBITDA» рассчитывается как отношение показателя чистый долг на конец периода к показателю EBITDA за прошедший период. Показатели, используемые в управлении капиталом, определяются по данным финансовой отчетности, составленной в соответствии с международными стандартами учета. </w:t>
      </w: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keepLines/>
        <w:jc w:val="both"/>
        <w:rPr>
          <w:sz w:val="20"/>
          <w:szCs w:val="20"/>
        </w:rPr>
      </w:pPr>
      <w:r w:rsidRPr="00AA6592">
        <w:rPr>
          <w:sz w:val="20"/>
          <w:szCs w:val="20"/>
        </w:rPr>
        <w:t xml:space="preserve">Значения показателей, используемых в управлении капиталом, на 31 </w:t>
      </w:r>
      <w:r w:rsidRPr="00AA6592">
        <w:rPr>
          <w:bCs/>
          <w:sz w:val="20"/>
          <w:szCs w:val="20"/>
        </w:rPr>
        <w:t xml:space="preserve">декабря </w:t>
      </w:r>
      <w:r w:rsidRPr="00AA6592">
        <w:rPr>
          <w:sz w:val="20"/>
          <w:szCs w:val="20"/>
        </w:rPr>
        <w:t>2017 и 2016 гг. составили:</w:t>
      </w:r>
    </w:p>
    <w:p w:rsidR="002F29F6" w:rsidRPr="00AA6592" w:rsidRDefault="002F29F6" w:rsidP="002F29F6">
      <w:pPr>
        <w:pStyle w:val="21"/>
        <w:keepLines/>
        <w:jc w:val="both"/>
        <w:rPr>
          <w:sz w:val="20"/>
          <w:szCs w:val="20"/>
        </w:rPr>
      </w:pPr>
      <w:r w:rsidRPr="00AA6592">
        <w:rPr>
          <w:sz w:val="20"/>
          <w:szCs w:val="20"/>
        </w:rPr>
        <w:t xml:space="preserve"> </w:t>
      </w:r>
    </w:p>
    <w:tbl>
      <w:tblPr>
        <w:tblW w:w="9923" w:type="dxa"/>
        <w:tblLayout w:type="fixed"/>
        <w:tblCellMar>
          <w:left w:w="0" w:type="dxa"/>
          <w:right w:w="0" w:type="dxa"/>
        </w:tblCellMar>
        <w:tblLook w:val="01E0" w:firstRow="1" w:lastRow="1" w:firstColumn="1" w:lastColumn="1" w:noHBand="0" w:noVBand="0"/>
      </w:tblPr>
      <w:tblGrid>
        <w:gridCol w:w="6521"/>
        <w:gridCol w:w="1701"/>
        <w:gridCol w:w="1701"/>
      </w:tblGrid>
      <w:tr w:rsidR="002F29F6" w:rsidRPr="00AA6592" w:rsidTr="003F5FFB">
        <w:tc>
          <w:tcPr>
            <w:tcW w:w="6521" w:type="dxa"/>
            <w:vAlign w:val="bottom"/>
          </w:tcPr>
          <w:p w:rsidR="002F29F6" w:rsidRPr="00AA6592" w:rsidRDefault="002F29F6" w:rsidP="003F5FFB">
            <w:pPr>
              <w:pStyle w:val="21"/>
              <w:jc w:val="center"/>
              <w:rPr>
                <w:sz w:val="20"/>
                <w:szCs w:val="20"/>
              </w:rPr>
            </w:pPr>
            <w:r w:rsidRPr="00AA6592">
              <w:rPr>
                <w:sz w:val="20"/>
                <w:szCs w:val="20"/>
              </w:rPr>
              <w:lastRenderedPageBreak/>
              <w:t xml:space="preserve"> </w:t>
            </w:r>
          </w:p>
        </w:tc>
        <w:tc>
          <w:tcPr>
            <w:tcW w:w="1701" w:type="dxa"/>
            <w:tcBorders>
              <w:bottom w:val="single" w:sz="4" w:space="0" w:color="auto"/>
            </w:tcBorders>
            <w:vAlign w:val="bottom"/>
          </w:tcPr>
          <w:p w:rsidR="002F29F6" w:rsidRPr="00AA6592" w:rsidRDefault="002F29F6" w:rsidP="003F5FFB">
            <w:pPr>
              <w:pStyle w:val="21"/>
              <w:jc w:val="right"/>
              <w:rPr>
                <w:b/>
                <w:sz w:val="20"/>
                <w:szCs w:val="20"/>
              </w:rPr>
            </w:pPr>
            <w:r w:rsidRPr="00AA6592">
              <w:rPr>
                <w:b/>
                <w:sz w:val="20"/>
                <w:szCs w:val="20"/>
              </w:rPr>
              <w:t>31 декабря</w:t>
            </w:r>
          </w:p>
          <w:p w:rsidR="002F29F6" w:rsidRPr="00AA6592" w:rsidRDefault="002F29F6" w:rsidP="003F5FFB">
            <w:pPr>
              <w:pStyle w:val="21"/>
              <w:jc w:val="right"/>
              <w:rPr>
                <w:b/>
                <w:sz w:val="20"/>
                <w:szCs w:val="20"/>
              </w:rPr>
            </w:pPr>
            <w:r w:rsidRPr="00AA6592">
              <w:rPr>
                <w:b/>
                <w:sz w:val="20"/>
                <w:szCs w:val="20"/>
              </w:rPr>
              <w:t>201</w:t>
            </w:r>
            <w:r w:rsidRPr="00AA6592">
              <w:rPr>
                <w:b/>
                <w:sz w:val="20"/>
                <w:szCs w:val="20"/>
                <w:lang w:val="en-US"/>
              </w:rPr>
              <w:t>7</w:t>
            </w:r>
            <w:r w:rsidRPr="00AA6592">
              <w:rPr>
                <w:b/>
                <w:sz w:val="20"/>
                <w:szCs w:val="20"/>
              </w:rPr>
              <w:t> г.</w:t>
            </w:r>
          </w:p>
        </w:tc>
        <w:tc>
          <w:tcPr>
            <w:tcW w:w="1701" w:type="dxa"/>
            <w:tcBorders>
              <w:bottom w:val="single" w:sz="4" w:space="0" w:color="auto"/>
            </w:tcBorders>
            <w:vAlign w:val="bottom"/>
          </w:tcPr>
          <w:p w:rsidR="002F29F6" w:rsidRPr="00AA6592" w:rsidRDefault="002F29F6" w:rsidP="003F5FFB">
            <w:pPr>
              <w:pStyle w:val="21"/>
              <w:jc w:val="right"/>
              <w:rPr>
                <w:b/>
                <w:sz w:val="20"/>
                <w:szCs w:val="20"/>
              </w:rPr>
            </w:pPr>
            <w:r w:rsidRPr="00AA6592">
              <w:rPr>
                <w:b/>
                <w:sz w:val="20"/>
                <w:szCs w:val="20"/>
              </w:rPr>
              <w:t>31 декабря</w:t>
            </w:r>
          </w:p>
          <w:p w:rsidR="002F29F6" w:rsidRPr="00AA6592" w:rsidRDefault="002F29F6" w:rsidP="003F5FFB">
            <w:pPr>
              <w:pStyle w:val="21"/>
              <w:jc w:val="right"/>
              <w:rPr>
                <w:b/>
                <w:sz w:val="20"/>
                <w:szCs w:val="20"/>
              </w:rPr>
            </w:pPr>
            <w:r w:rsidRPr="00AA6592">
              <w:rPr>
                <w:b/>
                <w:sz w:val="20"/>
                <w:szCs w:val="20"/>
              </w:rPr>
              <w:t>201</w:t>
            </w:r>
            <w:r w:rsidRPr="00AA6592">
              <w:rPr>
                <w:b/>
                <w:sz w:val="20"/>
                <w:szCs w:val="20"/>
                <w:lang w:val="en-US"/>
              </w:rPr>
              <w:t>6</w:t>
            </w:r>
            <w:r w:rsidRPr="00AA6592">
              <w:rPr>
                <w:b/>
                <w:sz w:val="20"/>
                <w:szCs w:val="20"/>
              </w:rPr>
              <w:t> г.</w:t>
            </w:r>
          </w:p>
        </w:tc>
      </w:tr>
      <w:tr w:rsidR="002F29F6" w:rsidRPr="00AA6592" w:rsidTr="003F5FFB">
        <w:trPr>
          <w:trHeight w:val="227"/>
        </w:trPr>
        <w:tc>
          <w:tcPr>
            <w:tcW w:w="6521" w:type="dxa"/>
            <w:vAlign w:val="bottom"/>
          </w:tcPr>
          <w:p w:rsidR="002F29F6" w:rsidRPr="00AA6592" w:rsidRDefault="002F29F6" w:rsidP="003F5FFB">
            <w:pPr>
              <w:pStyle w:val="21"/>
              <w:rPr>
                <w:sz w:val="20"/>
                <w:szCs w:val="20"/>
              </w:rPr>
            </w:pPr>
            <w:r w:rsidRPr="00AA6592">
              <w:rPr>
                <w:sz w:val="20"/>
                <w:szCs w:val="20"/>
              </w:rPr>
              <w:t>Коэффициент финансовой независимости</w:t>
            </w:r>
          </w:p>
        </w:tc>
        <w:tc>
          <w:tcPr>
            <w:tcW w:w="1701" w:type="dxa"/>
            <w:vAlign w:val="bottom"/>
          </w:tcPr>
          <w:p w:rsidR="002F29F6" w:rsidRPr="00AA6592" w:rsidRDefault="002F29F6" w:rsidP="003F5FFB">
            <w:pPr>
              <w:pStyle w:val="21"/>
              <w:tabs>
                <w:tab w:val="decimal" w:pos="1260"/>
              </w:tabs>
              <w:rPr>
                <w:sz w:val="20"/>
                <w:szCs w:val="20"/>
              </w:rPr>
            </w:pPr>
            <w:r w:rsidRPr="00AA6592">
              <w:rPr>
                <w:sz w:val="20"/>
                <w:szCs w:val="20"/>
              </w:rPr>
              <w:t>0.7132</w:t>
            </w:r>
          </w:p>
        </w:tc>
        <w:tc>
          <w:tcPr>
            <w:tcW w:w="1701" w:type="dxa"/>
            <w:vAlign w:val="bottom"/>
          </w:tcPr>
          <w:p w:rsidR="002F29F6" w:rsidRPr="00AA6592" w:rsidRDefault="002F29F6" w:rsidP="003F5FFB">
            <w:pPr>
              <w:pStyle w:val="21"/>
              <w:tabs>
                <w:tab w:val="decimal" w:pos="1260"/>
              </w:tabs>
              <w:rPr>
                <w:sz w:val="20"/>
                <w:szCs w:val="20"/>
                <w:lang w:val="en-US"/>
              </w:rPr>
            </w:pPr>
            <w:r w:rsidRPr="00AA6592">
              <w:rPr>
                <w:sz w:val="20"/>
                <w:szCs w:val="20"/>
              </w:rPr>
              <w:t>0.</w:t>
            </w:r>
            <w:r w:rsidRPr="00AA6592">
              <w:rPr>
                <w:sz w:val="20"/>
                <w:szCs w:val="20"/>
                <w:lang w:val="en-US"/>
              </w:rPr>
              <w:t>6585</w:t>
            </w:r>
          </w:p>
        </w:tc>
      </w:tr>
      <w:tr w:rsidR="002F29F6" w:rsidRPr="00AA6592" w:rsidTr="003F5FFB">
        <w:trPr>
          <w:trHeight w:val="227"/>
        </w:trPr>
        <w:tc>
          <w:tcPr>
            <w:tcW w:w="6521" w:type="dxa"/>
            <w:vAlign w:val="bottom"/>
          </w:tcPr>
          <w:p w:rsidR="002F29F6" w:rsidRPr="00AA6592" w:rsidRDefault="002F29F6" w:rsidP="003F5FFB">
            <w:pPr>
              <w:pStyle w:val="21"/>
              <w:rPr>
                <w:sz w:val="20"/>
                <w:szCs w:val="20"/>
              </w:rPr>
            </w:pPr>
            <w:r w:rsidRPr="00AA6592">
              <w:rPr>
                <w:sz w:val="20"/>
                <w:szCs w:val="20"/>
              </w:rPr>
              <w:t>Чистый долг / собственный капитал</w:t>
            </w:r>
          </w:p>
        </w:tc>
        <w:tc>
          <w:tcPr>
            <w:tcW w:w="1701" w:type="dxa"/>
            <w:vAlign w:val="bottom"/>
          </w:tcPr>
          <w:p w:rsidR="002F29F6" w:rsidRPr="00AA6592" w:rsidRDefault="002F29F6" w:rsidP="003F5FFB">
            <w:pPr>
              <w:pStyle w:val="21"/>
              <w:tabs>
                <w:tab w:val="decimal" w:pos="1260"/>
              </w:tabs>
              <w:rPr>
                <w:sz w:val="20"/>
                <w:szCs w:val="20"/>
              </w:rPr>
            </w:pPr>
            <w:r w:rsidRPr="00AA6592">
              <w:rPr>
                <w:sz w:val="20"/>
                <w:szCs w:val="20"/>
              </w:rPr>
              <w:t>0.0438</w:t>
            </w:r>
          </w:p>
        </w:tc>
        <w:tc>
          <w:tcPr>
            <w:tcW w:w="1701" w:type="dxa"/>
            <w:vAlign w:val="bottom"/>
          </w:tcPr>
          <w:p w:rsidR="002F29F6" w:rsidRPr="00AA6592" w:rsidRDefault="002F29F6" w:rsidP="003F5FFB">
            <w:pPr>
              <w:pStyle w:val="21"/>
              <w:tabs>
                <w:tab w:val="decimal" w:pos="1260"/>
              </w:tabs>
              <w:rPr>
                <w:sz w:val="20"/>
                <w:szCs w:val="20"/>
                <w:lang w:val="en-US"/>
              </w:rPr>
            </w:pPr>
            <w:r w:rsidRPr="00AA6592">
              <w:rPr>
                <w:sz w:val="20"/>
                <w:szCs w:val="20"/>
              </w:rPr>
              <w:t>0.</w:t>
            </w:r>
            <w:r w:rsidRPr="00AA6592">
              <w:rPr>
                <w:sz w:val="20"/>
                <w:szCs w:val="20"/>
                <w:lang w:val="en-US"/>
              </w:rPr>
              <w:t>1451</w:t>
            </w:r>
          </w:p>
        </w:tc>
      </w:tr>
      <w:tr w:rsidR="002F29F6" w:rsidRPr="00AA6592" w:rsidTr="003F5FFB">
        <w:trPr>
          <w:trHeight w:val="227"/>
        </w:trPr>
        <w:tc>
          <w:tcPr>
            <w:tcW w:w="6521" w:type="dxa"/>
            <w:vAlign w:val="bottom"/>
          </w:tcPr>
          <w:p w:rsidR="002F29F6" w:rsidRPr="00AA6592" w:rsidRDefault="002F29F6" w:rsidP="003F5FFB">
            <w:pPr>
              <w:pStyle w:val="21"/>
              <w:rPr>
                <w:sz w:val="20"/>
                <w:szCs w:val="20"/>
              </w:rPr>
            </w:pPr>
            <w:r w:rsidRPr="00AA6592">
              <w:rPr>
                <w:sz w:val="20"/>
                <w:szCs w:val="20"/>
              </w:rPr>
              <w:t>Чистый долг / EBITDA</w:t>
            </w:r>
          </w:p>
        </w:tc>
        <w:tc>
          <w:tcPr>
            <w:tcW w:w="1701" w:type="dxa"/>
            <w:vAlign w:val="bottom"/>
          </w:tcPr>
          <w:p w:rsidR="002F29F6" w:rsidRPr="00AA6592" w:rsidRDefault="002F29F6" w:rsidP="003F5FFB">
            <w:pPr>
              <w:pStyle w:val="21"/>
              <w:tabs>
                <w:tab w:val="decimal" w:pos="1260"/>
              </w:tabs>
              <w:rPr>
                <w:sz w:val="20"/>
                <w:szCs w:val="20"/>
              </w:rPr>
            </w:pPr>
            <w:r w:rsidRPr="00AA6592">
              <w:rPr>
                <w:sz w:val="20"/>
                <w:szCs w:val="20"/>
                <w:lang w:val="en-US"/>
              </w:rPr>
              <w:t>0</w:t>
            </w:r>
            <w:r w:rsidRPr="00AA6592">
              <w:rPr>
                <w:sz w:val="20"/>
                <w:szCs w:val="20"/>
              </w:rPr>
              <w:t>.5610</w:t>
            </w:r>
          </w:p>
        </w:tc>
        <w:tc>
          <w:tcPr>
            <w:tcW w:w="1701" w:type="dxa"/>
            <w:vAlign w:val="bottom"/>
          </w:tcPr>
          <w:p w:rsidR="002F29F6" w:rsidRPr="00AA6592" w:rsidRDefault="002F29F6" w:rsidP="003F5FFB">
            <w:pPr>
              <w:pStyle w:val="21"/>
              <w:tabs>
                <w:tab w:val="decimal" w:pos="1260"/>
              </w:tabs>
              <w:rPr>
                <w:sz w:val="20"/>
                <w:szCs w:val="20"/>
                <w:lang w:val="en-US"/>
              </w:rPr>
            </w:pPr>
            <w:r w:rsidRPr="00AA6592">
              <w:rPr>
                <w:sz w:val="20"/>
                <w:szCs w:val="20"/>
                <w:lang w:val="en-US"/>
              </w:rPr>
              <w:t>0</w:t>
            </w:r>
            <w:r w:rsidRPr="00AA6592">
              <w:rPr>
                <w:sz w:val="20"/>
                <w:szCs w:val="20"/>
              </w:rPr>
              <w:t>.</w:t>
            </w:r>
            <w:r w:rsidRPr="00AA6592">
              <w:rPr>
                <w:sz w:val="20"/>
                <w:szCs w:val="20"/>
                <w:lang w:val="en-US"/>
              </w:rPr>
              <w:t>5080</w:t>
            </w:r>
          </w:p>
        </w:tc>
      </w:tr>
    </w:tbl>
    <w:p w:rsidR="002F29F6" w:rsidRPr="00AA6592" w:rsidRDefault="002F29F6" w:rsidP="002F29F6">
      <w:pPr>
        <w:pStyle w:val="21"/>
        <w:jc w:val="both"/>
        <w:rPr>
          <w:sz w:val="20"/>
          <w:szCs w:val="20"/>
        </w:rPr>
      </w:pPr>
    </w:p>
    <w:p w:rsidR="002F29F6" w:rsidRPr="00AA6592" w:rsidRDefault="002F29F6" w:rsidP="002F29F6">
      <w:pPr>
        <w:pStyle w:val="21"/>
        <w:jc w:val="both"/>
        <w:rPr>
          <w:sz w:val="20"/>
          <w:szCs w:val="20"/>
        </w:rPr>
      </w:pPr>
    </w:p>
    <w:p w:rsidR="002F29F6" w:rsidRPr="00AA6592" w:rsidRDefault="002F29F6" w:rsidP="002F29F6">
      <w:pPr>
        <w:pStyle w:val="21"/>
        <w:ind w:left="-360" w:firstLine="360"/>
        <w:jc w:val="both"/>
        <w:rPr>
          <w:b/>
          <w:bCs/>
          <w:sz w:val="20"/>
          <w:szCs w:val="20"/>
        </w:rPr>
      </w:pPr>
      <w:r w:rsidRPr="00AA6592">
        <w:rPr>
          <w:b/>
          <w:bCs/>
          <w:sz w:val="20"/>
          <w:szCs w:val="20"/>
        </w:rPr>
        <w:t>35. С</w:t>
      </w:r>
      <w:bookmarkStart w:id="63" w:name="_Ref47836836"/>
      <w:r w:rsidRPr="00AA6592">
        <w:rPr>
          <w:b/>
          <w:bCs/>
          <w:sz w:val="20"/>
          <w:szCs w:val="20"/>
        </w:rPr>
        <w:t>обытия после отчетной даты</w:t>
      </w:r>
      <w:bookmarkEnd w:id="63"/>
    </w:p>
    <w:p w:rsidR="002F29F6" w:rsidRPr="00AA6592" w:rsidRDefault="002F29F6" w:rsidP="002F29F6">
      <w:pPr>
        <w:pStyle w:val="21"/>
        <w:ind w:left="-360" w:firstLine="360"/>
        <w:jc w:val="both"/>
        <w:rPr>
          <w:b/>
          <w:bCs/>
          <w:sz w:val="20"/>
          <w:szCs w:val="20"/>
        </w:rPr>
      </w:pPr>
      <w:r w:rsidRPr="00AA6592">
        <w:rPr>
          <w:b/>
          <w:bCs/>
          <w:sz w:val="20"/>
          <w:szCs w:val="20"/>
        </w:rPr>
        <w:t xml:space="preserve"> </w:t>
      </w:r>
    </w:p>
    <w:p w:rsidR="002F29F6" w:rsidRPr="00AA6592" w:rsidRDefault="002F29F6" w:rsidP="002F29F6">
      <w:pPr>
        <w:pStyle w:val="ab"/>
        <w:spacing w:after="240"/>
        <w:rPr>
          <w:b/>
        </w:rPr>
      </w:pPr>
      <w:r w:rsidRPr="00AA6592">
        <w:rPr>
          <w:b/>
        </w:rPr>
        <w:t>Дивиденды</w:t>
      </w:r>
    </w:p>
    <w:p w:rsidR="002F29F6" w:rsidRPr="00AA6592" w:rsidRDefault="002F29F6" w:rsidP="002F29F6">
      <w:pPr>
        <w:pStyle w:val="ab"/>
        <w:ind w:right="-35"/>
        <w:jc w:val="both"/>
      </w:pPr>
      <w:r w:rsidRPr="00AA6592">
        <w:t>Величина годового дивиденда, приходящегося на одну акцию, будет утверждена Общим собранием акционеров Общества предположительно в июне 2018 года. Совет директоров Общества, принимающий решение о предложении Общему собранию акционеров утвердить дивиденды за 2017 год, предположительно состоится в апреле 2018 года. После утверждения годовые дивиденды, подлежащие выплате акционерам, будут отражены в отчетности за 2018 год.</w:t>
      </w:r>
    </w:p>
    <w:p w:rsidR="002F29F6" w:rsidRPr="00AA6592" w:rsidRDefault="002F29F6" w:rsidP="002F29F6">
      <w:pPr>
        <w:pStyle w:val="ab"/>
        <w:ind w:right="-35"/>
        <w:jc w:val="both"/>
      </w:pPr>
      <w:r w:rsidRPr="00AA6592">
        <w:t>Иных событий после отчетной даты, способных оказать влияние на отчетность  за 2017г., не имеется.</w:t>
      </w:r>
    </w:p>
    <w:p w:rsidR="002F29F6" w:rsidRPr="00AA6592" w:rsidRDefault="002F29F6" w:rsidP="002F29F6">
      <w:pPr>
        <w:pStyle w:val="ab"/>
        <w:spacing w:before="120"/>
      </w:pPr>
    </w:p>
    <w:p w:rsidR="002F29F6" w:rsidRPr="00AA6592" w:rsidRDefault="002F29F6" w:rsidP="002F29F6">
      <w:pPr>
        <w:pStyle w:val="ab"/>
        <w:spacing w:before="120"/>
      </w:pPr>
      <w:r w:rsidRPr="00AA6592">
        <w:t xml:space="preserve">Руководитель </w:t>
      </w:r>
      <w:r w:rsidRPr="00AA6592">
        <w:tab/>
      </w:r>
      <w:r w:rsidRPr="00AA6592">
        <w:tab/>
      </w:r>
      <w:r w:rsidRPr="00AA6592">
        <w:tab/>
      </w:r>
      <w:r w:rsidRPr="00AA6592">
        <w:tab/>
        <w:t>_______________</w:t>
      </w:r>
      <w:r w:rsidRPr="00AA6592">
        <w:tab/>
        <w:t xml:space="preserve"> Нечаев Е.А.</w:t>
      </w:r>
    </w:p>
    <w:p w:rsidR="002F29F6" w:rsidRPr="00AA6592" w:rsidRDefault="002F29F6" w:rsidP="002F29F6">
      <w:pPr>
        <w:pStyle w:val="ab"/>
        <w:spacing w:before="120"/>
      </w:pPr>
      <w:r>
        <w:t xml:space="preserve">Главный бухгалтер </w:t>
      </w:r>
      <w:r>
        <w:tab/>
      </w:r>
      <w:r>
        <w:tab/>
      </w:r>
      <w:r>
        <w:tab/>
      </w:r>
      <w:r w:rsidRPr="00AA6592">
        <w:t>_______________</w:t>
      </w:r>
      <w:r w:rsidRPr="00AA6592">
        <w:tab/>
        <w:t xml:space="preserve"> Лепихина О.А.</w:t>
      </w:r>
    </w:p>
    <w:p w:rsidR="002F29F6" w:rsidRPr="00AA6592" w:rsidRDefault="002F29F6" w:rsidP="002F29F6">
      <w:pPr>
        <w:pStyle w:val="ab"/>
        <w:spacing w:before="120"/>
      </w:pPr>
    </w:p>
    <w:p w:rsidR="002F29F6" w:rsidRPr="00AA6592" w:rsidRDefault="002F29F6" w:rsidP="002F29F6">
      <w:pPr>
        <w:pStyle w:val="ab"/>
        <w:spacing w:before="120"/>
      </w:pPr>
      <w:r w:rsidRPr="00AA6592">
        <w:t>«</w:t>
      </w:r>
      <w:r w:rsidRPr="00A41539">
        <w:t xml:space="preserve"> </w:t>
      </w:r>
      <w:r w:rsidRPr="00AA6592">
        <w:t>19</w:t>
      </w:r>
      <w:r w:rsidRPr="00A41539">
        <w:t xml:space="preserve"> </w:t>
      </w:r>
      <w:r w:rsidRPr="00AA6592">
        <w:t>»  марта  201</w:t>
      </w:r>
      <w:r w:rsidRPr="00A41539">
        <w:t>8</w:t>
      </w:r>
      <w:r w:rsidRPr="00AA6592">
        <w:t>г.</w:t>
      </w:r>
    </w:p>
    <w:p w:rsidR="002F29F6" w:rsidRDefault="002F29F6" w:rsidP="002F29F6">
      <w:pPr>
        <w:pStyle w:val="2"/>
        <w:tabs>
          <w:tab w:val="left" w:pos="5245"/>
        </w:tabs>
      </w:pPr>
      <w:r>
        <w:br w:type="page"/>
      </w:r>
      <w:r>
        <w:rPr>
          <w:noProof/>
        </w:rPr>
        <w:lastRenderedPageBreak/>
        <w:drawing>
          <wp:inline distT="0" distB="0" distL="0" distR="0" wp14:anchorId="59A743A0" wp14:editId="00DA44E5">
            <wp:extent cx="5151120" cy="72847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51120" cy="7284720"/>
                    </a:xfrm>
                    <a:prstGeom prst="rect">
                      <a:avLst/>
                    </a:prstGeom>
                    <a:noFill/>
                    <a:ln>
                      <a:noFill/>
                    </a:ln>
                  </pic:spPr>
                </pic:pic>
              </a:graphicData>
            </a:graphic>
          </wp:inline>
        </w:drawing>
      </w:r>
      <w:r w:rsidRPr="00A41539">
        <w:rPr>
          <w:noProof/>
        </w:rPr>
        <w:t xml:space="preserve"> </w:t>
      </w:r>
      <w:r>
        <w:rPr>
          <w:noProof/>
        </w:rPr>
        <w:lastRenderedPageBreak/>
        <w:drawing>
          <wp:inline distT="0" distB="0" distL="0" distR="0" wp14:anchorId="5091AAA8" wp14:editId="7F4CC1F9">
            <wp:extent cx="6103620" cy="84201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03620" cy="8420100"/>
                    </a:xfrm>
                    <a:prstGeom prst="rect">
                      <a:avLst/>
                    </a:prstGeom>
                    <a:noFill/>
                    <a:ln>
                      <a:noFill/>
                    </a:ln>
                  </pic:spPr>
                </pic:pic>
              </a:graphicData>
            </a:graphic>
          </wp:inline>
        </w:drawing>
      </w:r>
      <w:r w:rsidRPr="00A41539">
        <w:rPr>
          <w:noProof/>
        </w:rPr>
        <w:t xml:space="preserve"> </w:t>
      </w:r>
      <w:r>
        <w:rPr>
          <w:noProof/>
        </w:rPr>
        <w:lastRenderedPageBreak/>
        <w:drawing>
          <wp:inline distT="0" distB="0" distL="0" distR="0" wp14:anchorId="3EBA7C0C" wp14:editId="1335A550">
            <wp:extent cx="6103620" cy="84201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3620" cy="8420100"/>
                    </a:xfrm>
                    <a:prstGeom prst="rect">
                      <a:avLst/>
                    </a:prstGeom>
                    <a:noFill/>
                    <a:ln>
                      <a:noFill/>
                    </a:ln>
                  </pic:spPr>
                </pic:pic>
              </a:graphicData>
            </a:graphic>
          </wp:inline>
        </w:drawing>
      </w:r>
      <w:r w:rsidRPr="00A41539">
        <w:rPr>
          <w:noProof/>
        </w:rPr>
        <w:t xml:space="preserve"> </w:t>
      </w:r>
      <w:r>
        <w:rPr>
          <w:noProof/>
        </w:rPr>
        <w:lastRenderedPageBreak/>
        <w:drawing>
          <wp:inline distT="0" distB="0" distL="0" distR="0" wp14:anchorId="0C13B672" wp14:editId="6B4AF8B8">
            <wp:extent cx="6103620" cy="84201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03620" cy="8420100"/>
                    </a:xfrm>
                    <a:prstGeom prst="rect">
                      <a:avLst/>
                    </a:prstGeom>
                    <a:noFill/>
                    <a:ln>
                      <a:noFill/>
                    </a:ln>
                  </pic:spPr>
                </pic:pic>
              </a:graphicData>
            </a:graphic>
          </wp:inline>
        </w:drawing>
      </w:r>
      <w:r w:rsidRPr="00A41539">
        <w:rPr>
          <w:noProof/>
        </w:rPr>
        <w:t xml:space="preserve"> </w:t>
      </w:r>
      <w:r>
        <w:rPr>
          <w:noProof/>
        </w:rPr>
        <w:lastRenderedPageBreak/>
        <w:drawing>
          <wp:inline distT="0" distB="0" distL="0" distR="0" wp14:anchorId="3634ABB9" wp14:editId="1DAC9BDF">
            <wp:extent cx="6103620" cy="84201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3620" cy="8420100"/>
                    </a:xfrm>
                    <a:prstGeom prst="rect">
                      <a:avLst/>
                    </a:prstGeom>
                    <a:noFill/>
                    <a:ln>
                      <a:noFill/>
                    </a:ln>
                  </pic:spPr>
                </pic:pic>
              </a:graphicData>
            </a:graphic>
          </wp:inline>
        </w:drawing>
      </w:r>
    </w:p>
    <w:p w:rsidR="002F29F6" w:rsidRDefault="002F29F6" w:rsidP="002F29F6">
      <w:pPr>
        <w:pStyle w:val="2"/>
        <w:tabs>
          <w:tab w:val="left" w:pos="5245"/>
        </w:tabs>
      </w:pPr>
    </w:p>
    <w:p w:rsidR="002F29F6" w:rsidRDefault="002F29F6" w:rsidP="002F29F6">
      <w:pPr>
        <w:pStyle w:val="2"/>
        <w:tabs>
          <w:tab w:val="left" w:pos="5245"/>
        </w:tabs>
      </w:pPr>
    </w:p>
    <w:p w:rsidR="002F29F6" w:rsidRDefault="002F29F6" w:rsidP="002F29F6">
      <w:pPr>
        <w:pStyle w:val="2"/>
        <w:tabs>
          <w:tab w:val="left" w:pos="5245"/>
        </w:tabs>
      </w:pPr>
      <w:r>
        <w:t>Приложение к ежеквартальному отчету. Учетная политика</w:t>
      </w:r>
    </w:p>
    <w:p w:rsidR="002F29F6" w:rsidRPr="00BA6F0D" w:rsidRDefault="002F29F6" w:rsidP="002F29F6"/>
    <w:p w:rsidR="002F29F6" w:rsidRPr="00BA6F0D" w:rsidRDefault="002F29F6" w:rsidP="002F29F6"/>
    <w:p w:rsidR="002F29F6" w:rsidRPr="00BA6F0D" w:rsidRDefault="002F29F6" w:rsidP="002F29F6"/>
    <w:p w:rsidR="002F29F6" w:rsidRPr="00BA6F0D" w:rsidRDefault="002F29F6" w:rsidP="002F29F6"/>
    <w:p w:rsidR="002F29F6" w:rsidRPr="00BA6F0D" w:rsidRDefault="002F29F6" w:rsidP="002F29F6"/>
    <w:p w:rsidR="002F29F6" w:rsidRPr="00BA6F0D" w:rsidRDefault="002F29F6" w:rsidP="002F29F6"/>
    <w:p w:rsidR="002F29F6" w:rsidRPr="00BA6F0D" w:rsidRDefault="002F29F6" w:rsidP="002F29F6"/>
    <w:p w:rsidR="002F29F6" w:rsidRPr="00BA6F0D" w:rsidRDefault="002F29F6" w:rsidP="002F29F6"/>
    <w:p w:rsidR="002F29F6" w:rsidRPr="00BA6F0D" w:rsidRDefault="002F29F6" w:rsidP="002F29F6"/>
    <w:p w:rsidR="002F29F6" w:rsidRPr="00BA6F0D" w:rsidRDefault="002F29F6" w:rsidP="002F29F6"/>
    <w:p w:rsidR="002F29F6" w:rsidRPr="00BA6F0D" w:rsidRDefault="002F29F6" w:rsidP="002F29F6"/>
    <w:tbl>
      <w:tblPr>
        <w:tblW w:w="0" w:type="auto"/>
        <w:tblInd w:w="637" w:type="dxa"/>
        <w:tblBorders>
          <w:top w:val="double" w:sz="6" w:space="0" w:color="000080"/>
          <w:left w:val="double" w:sz="6" w:space="0" w:color="000080"/>
          <w:bottom w:val="double" w:sz="6" w:space="0" w:color="000080"/>
          <w:right w:val="double" w:sz="6" w:space="0" w:color="000080"/>
        </w:tblBorders>
        <w:tblLayout w:type="fixed"/>
        <w:tblCellMar>
          <w:left w:w="70" w:type="dxa"/>
          <w:right w:w="70" w:type="dxa"/>
        </w:tblCellMar>
        <w:tblLook w:val="0000" w:firstRow="0" w:lastRow="0" w:firstColumn="0" w:lastColumn="0" w:noHBand="0" w:noVBand="0"/>
      </w:tblPr>
      <w:tblGrid>
        <w:gridCol w:w="8080"/>
      </w:tblGrid>
      <w:tr w:rsidR="002F29F6" w:rsidRPr="00BA6F0D" w:rsidTr="003F5FFB">
        <w:tc>
          <w:tcPr>
            <w:tcW w:w="8080" w:type="dxa"/>
            <w:tcBorders>
              <w:top w:val="double" w:sz="6" w:space="0" w:color="000080"/>
              <w:bottom w:val="double" w:sz="6" w:space="0" w:color="000080"/>
            </w:tcBorders>
          </w:tcPr>
          <w:p w:rsidR="002F29F6" w:rsidRPr="00BA6F0D" w:rsidRDefault="002F29F6" w:rsidP="003F5FFB"/>
          <w:p w:rsidR="002F29F6" w:rsidRPr="00274F92" w:rsidRDefault="002F29F6" w:rsidP="003F5FFB">
            <w:pPr>
              <w:jc w:val="center"/>
              <w:rPr>
                <w:b/>
                <w:caps/>
                <w:sz w:val="40"/>
                <w:szCs w:val="40"/>
              </w:rPr>
            </w:pPr>
            <w:r w:rsidRPr="00274F92">
              <w:rPr>
                <w:b/>
                <w:caps/>
                <w:sz w:val="40"/>
                <w:szCs w:val="40"/>
              </w:rPr>
              <w:t xml:space="preserve">пОЛОЖЕНИЕ </w:t>
            </w:r>
          </w:p>
          <w:p w:rsidR="002F29F6" w:rsidRPr="00274F92" w:rsidRDefault="002F29F6" w:rsidP="003F5FFB">
            <w:pPr>
              <w:jc w:val="center"/>
              <w:rPr>
                <w:b/>
                <w:caps/>
                <w:sz w:val="40"/>
                <w:szCs w:val="40"/>
              </w:rPr>
            </w:pPr>
          </w:p>
          <w:p w:rsidR="002F29F6" w:rsidRPr="00CF3605" w:rsidRDefault="002F29F6" w:rsidP="003F5FFB">
            <w:pPr>
              <w:jc w:val="center"/>
              <w:rPr>
                <w:b/>
                <w:caps/>
                <w:sz w:val="40"/>
                <w:szCs w:val="40"/>
              </w:rPr>
            </w:pPr>
            <w:r w:rsidRPr="00274F92">
              <w:rPr>
                <w:b/>
                <w:caps/>
                <w:sz w:val="40"/>
                <w:szCs w:val="40"/>
              </w:rPr>
              <w:t xml:space="preserve">об Учетной политике </w:t>
            </w:r>
          </w:p>
          <w:p w:rsidR="002F29F6" w:rsidRPr="00274F92" w:rsidRDefault="002F29F6" w:rsidP="003F5FFB">
            <w:pPr>
              <w:jc w:val="center"/>
              <w:rPr>
                <w:b/>
                <w:sz w:val="40"/>
                <w:szCs w:val="40"/>
              </w:rPr>
            </w:pPr>
            <w:r>
              <w:rPr>
                <w:b/>
                <w:caps/>
                <w:sz w:val="40"/>
                <w:szCs w:val="40"/>
              </w:rPr>
              <w:t>П</w:t>
            </w:r>
            <w:r w:rsidRPr="00274F92">
              <w:rPr>
                <w:b/>
                <w:caps/>
                <w:sz w:val="40"/>
                <w:szCs w:val="40"/>
              </w:rPr>
              <w:t>АО «Центральный телеграф»</w:t>
            </w:r>
          </w:p>
          <w:p w:rsidR="002F29F6" w:rsidRPr="00274F92" w:rsidRDefault="002F29F6" w:rsidP="003F5FFB">
            <w:pPr>
              <w:jc w:val="center"/>
              <w:rPr>
                <w:b/>
                <w:sz w:val="40"/>
                <w:szCs w:val="40"/>
              </w:rPr>
            </w:pPr>
            <w:r w:rsidRPr="00274F92">
              <w:rPr>
                <w:b/>
                <w:caps/>
                <w:sz w:val="40"/>
                <w:szCs w:val="40"/>
              </w:rPr>
              <w:t>НА 20</w:t>
            </w:r>
            <w:r>
              <w:rPr>
                <w:b/>
                <w:caps/>
                <w:sz w:val="40"/>
                <w:szCs w:val="40"/>
              </w:rPr>
              <w:t>18</w:t>
            </w:r>
            <w:r w:rsidRPr="00274F92">
              <w:rPr>
                <w:b/>
                <w:caps/>
                <w:sz w:val="40"/>
                <w:szCs w:val="40"/>
              </w:rPr>
              <w:t xml:space="preserve"> ГОД</w:t>
            </w:r>
          </w:p>
          <w:p w:rsidR="002F29F6" w:rsidRPr="00BA6F0D" w:rsidRDefault="002F29F6" w:rsidP="003F5FFB">
            <w:pPr>
              <w:jc w:val="center"/>
            </w:pPr>
            <w:r w:rsidRPr="00BA6F0D">
              <w:rPr>
                <w:b/>
                <w:caps/>
              </w:rPr>
              <w:t xml:space="preserve"> </w:t>
            </w:r>
          </w:p>
        </w:tc>
      </w:tr>
    </w:tbl>
    <w:p w:rsidR="002F29F6" w:rsidRPr="00BA6F0D" w:rsidRDefault="002F29F6" w:rsidP="002F29F6"/>
    <w:p w:rsidR="002F29F6" w:rsidRPr="00BA6F0D" w:rsidRDefault="002F29F6" w:rsidP="002F29F6">
      <w:pPr>
        <w:jc w:val="both"/>
      </w:pPr>
    </w:p>
    <w:p w:rsidR="002F29F6" w:rsidRPr="00BA6F0D" w:rsidRDefault="002F29F6" w:rsidP="002F29F6">
      <w:pPr>
        <w:jc w:val="both"/>
      </w:pPr>
    </w:p>
    <w:p w:rsidR="002F29F6" w:rsidRPr="00BA6F0D" w:rsidRDefault="002F29F6" w:rsidP="002F29F6">
      <w:pPr>
        <w:jc w:val="center"/>
        <w:rPr>
          <w:b/>
          <w:caps/>
        </w:rPr>
      </w:pPr>
    </w:p>
    <w:p w:rsidR="002F29F6" w:rsidRPr="00BA6F0D" w:rsidRDefault="002F29F6" w:rsidP="002F29F6">
      <w:pPr>
        <w:jc w:val="center"/>
        <w:rPr>
          <w:b/>
          <w:i/>
          <w:caps/>
        </w:rPr>
      </w:pPr>
    </w:p>
    <w:p w:rsidR="002F29F6" w:rsidRPr="00BA6F0D" w:rsidRDefault="002F29F6" w:rsidP="002F29F6">
      <w:pPr>
        <w:jc w:val="both"/>
        <w:rPr>
          <w:b/>
        </w:rPr>
      </w:pPr>
    </w:p>
    <w:p w:rsidR="002F29F6" w:rsidRPr="00BA6F0D" w:rsidRDefault="002F29F6" w:rsidP="002F29F6">
      <w:pPr>
        <w:jc w:val="both"/>
      </w:pPr>
    </w:p>
    <w:p w:rsidR="002F29F6" w:rsidRPr="00BA6F0D" w:rsidRDefault="002F29F6" w:rsidP="002F29F6">
      <w:pPr>
        <w:jc w:val="both"/>
      </w:pPr>
    </w:p>
    <w:p w:rsidR="002F29F6" w:rsidRPr="00BA6F0D" w:rsidRDefault="002F29F6" w:rsidP="002F29F6">
      <w:pPr>
        <w:jc w:val="both"/>
      </w:pPr>
    </w:p>
    <w:p w:rsidR="002F29F6" w:rsidRPr="00BA6F0D" w:rsidRDefault="002F29F6" w:rsidP="002F29F6">
      <w:pPr>
        <w:jc w:val="both"/>
      </w:pPr>
    </w:p>
    <w:p w:rsidR="002F29F6" w:rsidRPr="00BA6F0D" w:rsidRDefault="002F29F6" w:rsidP="002F29F6">
      <w:pPr>
        <w:jc w:val="both"/>
      </w:pPr>
    </w:p>
    <w:p w:rsidR="002F29F6" w:rsidRPr="00BA6F0D" w:rsidRDefault="002F29F6" w:rsidP="002F29F6">
      <w:pPr>
        <w:jc w:val="both"/>
      </w:pPr>
    </w:p>
    <w:p w:rsidR="002F29F6" w:rsidRPr="00BA6F0D" w:rsidRDefault="002F29F6" w:rsidP="002F29F6">
      <w:pPr>
        <w:jc w:val="both"/>
      </w:pPr>
    </w:p>
    <w:p w:rsidR="002F29F6" w:rsidRPr="00BA6F0D" w:rsidRDefault="002F29F6" w:rsidP="002F29F6">
      <w:pPr>
        <w:jc w:val="both"/>
      </w:pPr>
    </w:p>
    <w:p w:rsidR="002F29F6" w:rsidRPr="00BA6F0D" w:rsidRDefault="002F29F6" w:rsidP="002F29F6">
      <w:pPr>
        <w:jc w:val="center"/>
      </w:pPr>
    </w:p>
    <w:p w:rsidR="002F29F6" w:rsidRPr="00BA6F0D" w:rsidRDefault="002F29F6" w:rsidP="002F29F6">
      <w:pPr>
        <w:jc w:val="center"/>
      </w:pPr>
    </w:p>
    <w:p w:rsidR="002F29F6" w:rsidRPr="00BA6F0D" w:rsidRDefault="002F29F6" w:rsidP="002F29F6">
      <w:pPr>
        <w:jc w:val="center"/>
      </w:pPr>
    </w:p>
    <w:p w:rsidR="002F29F6" w:rsidRPr="00BA6F0D" w:rsidRDefault="002F29F6" w:rsidP="002F29F6">
      <w:pPr>
        <w:jc w:val="center"/>
      </w:pPr>
    </w:p>
    <w:p w:rsidR="002F29F6" w:rsidRPr="00BA6F0D" w:rsidRDefault="002F29F6" w:rsidP="002F29F6">
      <w:pPr>
        <w:jc w:val="center"/>
      </w:pPr>
    </w:p>
    <w:p w:rsidR="002F29F6" w:rsidRPr="00BA6F0D" w:rsidRDefault="002F29F6" w:rsidP="002F29F6">
      <w:pPr>
        <w:jc w:val="center"/>
      </w:pPr>
    </w:p>
    <w:p w:rsidR="002F29F6" w:rsidRPr="00BA6F0D" w:rsidRDefault="002F29F6" w:rsidP="002F29F6">
      <w:pPr>
        <w:jc w:val="center"/>
        <w:rPr>
          <w:b/>
        </w:rPr>
      </w:pPr>
      <w:r w:rsidRPr="00BA6F0D">
        <w:rPr>
          <w:b/>
        </w:rPr>
        <w:t>Москва</w:t>
      </w:r>
    </w:p>
    <w:p w:rsidR="002F29F6" w:rsidRPr="00BE6178" w:rsidRDefault="002F29F6" w:rsidP="002F29F6">
      <w:pPr>
        <w:framePr w:w="10065" w:wrap="auto" w:hAnchor="text"/>
        <w:jc w:val="center"/>
        <w:rPr>
          <w:b/>
        </w:rPr>
        <w:sectPr w:rsidR="002F29F6" w:rsidRPr="00BE6178" w:rsidSect="00274F92">
          <w:headerReference w:type="default" r:id="rId23"/>
          <w:footerReference w:type="even" r:id="rId24"/>
          <w:pgSz w:w="11907" w:h="16840" w:code="9"/>
          <w:pgMar w:top="1418" w:right="1417" w:bottom="851" w:left="1418" w:header="720" w:footer="720" w:gutter="0"/>
          <w:cols w:space="720"/>
        </w:sectPr>
      </w:pPr>
      <w:r w:rsidRPr="00BA6F0D">
        <w:rPr>
          <w:b/>
        </w:rPr>
        <w:t>20</w:t>
      </w:r>
      <w:r>
        <w:rPr>
          <w:b/>
        </w:rPr>
        <w:t>17</w:t>
      </w:r>
    </w:p>
    <w:p w:rsidR="002F29F6" w:rsidRPr="00EC704B" w:rsidRDefault="002F29F6" w:rsidP="002F29F6">
      <w:pPr>
        <w:rPr>
          <w:b/>
        </w:rPr>
      </w:pPr>
      <w:r w:rsidRPr="00EC704B">
        <w:rPr>
          <w:b/>
        </w:rPr>
        <w:lastRenderedPageBreak/>
        <w:t>СОДЕРЖАНИЕ</w:t>
      </w:r>
    </w:p>
    <w:p w:rsidR="002F29F6" w:rsidRPr="00EC704B" w:rsidRDefault="002F29F6" w:rsidP="002F29F6"/>
    <w:p w:rsidR="002F29F6" w:rsidRPr="00EC704B" w:rsidRDefault="002F29F6" w:rsidP="002F29F6"/>
    <w:p w:rsidR="002F29F6" w:rsidRPr="00EC704B" w:rsidRDefault="002F29F6" w:rsidP="002F29F6">
      <w:pPr>
        <w:pStyle w:val="11"/>
        <w:rPr>
          <w:noProof/>
        </w:rPr>
      </w:pPr>
      <w:r w:rsidRPr="00EC704B">
        <w:rPr>
          <w:b/>
        </w:rPr>
        <w:fldChar w:fldCharType="begin"/>
      </w:r>
      <w:r w:rsidRPr="00EC704B">
        <w:rPr>
          <w:b/>
        </w:rPr>
        <w:instrText xml:space="preserve"> TOC \o "1-3" </w:instrText>
      </w:r>
      <w:r w:rsidRPr="00EC704B">
        <w:rPr>
          <w:b/>
        </w:rPr>
        <w:fldChar w:fldCharType="separate"/>
      </w:r>
      <w:r w:rsidRPr="00EC704B">
        <w:rPr>
          <w:caps/>
          <w:noProof/>
        </w:rPr>
        <w:t>ВВЕДЕНИЕ</w:t>
      </w:r>
      <w:r w:rsidRPr="00EC704B">
        <w:rPr>
          <w:noProof/>
        </w:rPr>
        <w:tab/>
      </w:r>
      <w:r w:rsidRPr="00EC704B">
        <w:rPr>
          <w:noProof/>
        </w:rPr>
        <w:fldChar w:fldCharType="begin"/>
      </w:r>
      <w:r w:rsidRPr="00EC704B">
        <w:rPr>
          <w:noProof/>
        </w:rPr>
        <w:instrText xml:space="preserve"> PAGEREF _Toc508959159 \h </w:instrText>
      </w:r>
      <w:r w:rsidRPr="00EC704B">
        <w:rPr>
          <w:noProof/>
        </w:rPr>
      </w:r>
      <w:r w:rsidRPr="00EC704B">
        <w:rPr>
          <w:noProof/>
        </w:rPr>
        <w:fldChar w:fldCharType="separate"/>
      </w:r>
      <w:r>
        <w:rPr>
          <w:noProof/>
        </w:rPr>
        <w:t>211</w:t>
      </w:r>
      <w:r w:rsidRPr="00EC704B">
        <w:rPr>
          <w:noProof/>
        </w:rPr>
        <w:fldChar w:fldCharType="end"/>
      </w:r>
    </w:p>
    <w:p w:rsidR="002F29F6" w:rsidRPr="00EC704B" w:rsidRDefault="002F29F6" w:rsidP="002F29F6">
      <w:pPr>
        <w:pStyle w:val="11"/>
        <w:tabs>
          <w:tab w:val="left" w:pos="400"/>
        </w:tabs>
        <w:rPr>
          <w:noProof/>
        </w:rPr>
      </w:pPr>
      <w:r w:rsidRPr="00EC704B">
        <w:rPr>
          <w:noProof/>
        </w:rPr>
        <w:t>1.</w:t>
      </w:r>
      <w:r w:rsidRPr="00EC704B">
        <w:rPr>
          <w:noProof/>
        </w:rPr>
        <w:tab/>
        <w:t>ОРГАНИЗАЦИОННЫЕ АСПЕКТЫ УЧЕТНОЙ ПОЛИТИКИ</w:t>
      </w:r>
      <w:r w:rsidRPr="00EC704B">
        <w:rPr>
          <w:noProof/>
        </w:rPr>
        <w:tab/>
      </w:r>
      <w:r w:rsidRPr="00EC704B">
        <w:rPr>
          <w:noProof/>
        </w:rPr>
        <w:fldChar w:fldCharType="begin"/>
      </w:r>
      <w:r w:rsidRPr="00EC704B">
        <w:rPr>
          <w:noProof/>
        </w:rPr>
        <w:instrText xml:space="preserve"> PAGEREF _Toc508959160 \h </w:instrText>
      </w:r>
      <w:r w:rsidRPr="00EC704B">
        <w:rPr>
          <w:noProof/>
        </w:rPr>
      </w:r>
      <w:r w:rsidRPr="00EC704B">
        <w:rPr>
          <w:noProof/>
        </w:rPr>
        <w:fldChar w:fldCharType="separate"/>
      </w:r>
      <w:r>
        <w:rPr>
          <w:noProof/>
        </w:rPr>
        <w:t>212</w:t>
      </w:r>
      <w:r w:rsidRPr="00EC704B">
        <w:rPr>
          <w:noProof/>
        </w:rPr>
        <w:fldChar w:fldCharType="end"/>
      </w:r>
    </w:p>
    <w:p w:rsidR="002F29F6" w:rsidRPr="00EC704B" w:rsidRDefault="002F29F6" w:rsidP="002F29F6">
      <w:pPr>
        <w:pStyle w:val="23"/>
        <w:tabs>
          <w:tab w:val="left" w:pos="880"/>
        </w:tabs>
        <w:rPr>
          <w:noProof/>
        </w:rPr>
      </w:pPr>
      <w:r w:rsidRPr="00EC704B">
        <w:rPr>
          <w:noProof/>
        </w:rPr>
        <w:t>1.1.</w:t>
      </w:r>
      <w:r w:rsidRPr="00EC704B">
        <w:rPr>
          <w:noProof/>
        </w:rPr>
        <w:tab/>
        <w:t>Общие сведения об Организации</w:t>
      </w:r>
      <w:r w:rsidRPr="00EC704B">
        <w:rPr>
          <w:noProof/>
        </w:rPr>
        <w:tab/>
      </w:r>
      <w:r w:rsidRPr="00EC704B">
        <w:rPr>
          <w:noProof/>
        </w:rPr>
        <w:fldChar w:fldCharType="begin"/>
      </w:r>
      <w:r w:rsidRPr="00EC704B">
        <w:rPr>
          <w:noProof/>
        </w:rPr>
        <w:instrText xml:space="preserve"> PAGEREF _Toc508959161 \h </w:instrText>
      </w:r>
      <w:r w:rsidRPr="00EC704B">
        <w:rPr>
          <w:noProof/>
        </w:rPr>
      </w:r>
      <w:r w:rsidRPr="00EC704B">
        <w:rPr>
          <w:noProof/>
        </w:rPr>
        <w:fldChar w:fldCharType="separate"/>
      </w:r>
      <w:r>
        <w:rPr>
          <w:noProof/>
        </w:rPr>
        <w:t>212</w:t>
      </w:r>
      <w:r w:rsidRPr="00EC704B">
        <w:rPr>
          <w:noProof/>
        </w:rPr>
        <w:fldChar w:fldCharType="end"/>
      </w:r>
    </w:p>
    <w:p w:rsidR="002F29F6" w:rsidRPr="00EC704B" w:rsidRDefault="002F29F6" w:rsidP="002F29F6">
      <w:pPr>
        <w:pStyle w:val="23"/>
        <w:tabs>
          <w:tab w:val="left" w:pos="880"/>
        </w:tabs>
        <w:rPr>
          <w:noProof/>
        </w:rPr>
      </w:pPr>
      <w:r w:rsidRPr="00EC704B">
        <w:rPr>
          <w:noProof/>
        </w:rPr>
        <w:t>1.2.</w:t>
      </w:r>
      <w:r w:rsidRPr="00EC704B">
        <w:rPr>
          <w:noProof/>
        </w:rPr>
        <w:tab/>
        <w:t>Принципы организации учетных служб</w:t>
      </w:r>
      <w:r w:rsidRPr="00EC704B">
        <w:rPr>
          <w:noProof/>
        </w:rPr>
        <w:tab/>
      </w:r>
      <w:r w:rsidRPr="00EC704B">
        <w:rPr>
          <w:noProof/>
        </w:rPr>
        <w:fldChar w:fldCharType="begin"/>
      </w:r>
      <w:r w:rsidRPr="00EC704B">
        <w:rPr>
          <w:noProof/>
        </w:rPr>
        <w:instrText xml:space="preserve"> PAGEREF _Toc508959162 \h </w:instrText>
      </w:r>
      <w:r w:rsidRPr="00EC704B">
        <w:rPr>
          <w:noProof/>
        </w:rPr>
      </w:r>
      <w:r w:rsidRPr="00EC704B">
        <w:rPr>
          <w:noProof/>
        </w:rPr>
        <w:fldChar w:fldCharType="separate"/>
      </w:r>
      <w:r>
        <w:rPr>
          <w:noProof/>
        </w:rPr>
        <w:t>212</w:t>
      </w:r>
      <w:r w:rsidRPr="00EC704B">
        <w:rPr>
          <w:noProof/>
        </w:rPr>
        <w:fldChar w:fldCharType="end"/>
      </w:r>
    </w:p>
    <w:p w:rsidR="002F29F6" w:rsidRPr="00EC704B" w:rsidRDefault="002F29F6" w:rsidP="002F29F6">
      <w:pPr>
        <w:pStyle w:val="23"/>
        <w:tabs>
          <w:tab w:val="left" w:pos="880"/>
        </w:tabs>
        <w:rPr>
          <w:noProof/>
        </w:rPr>
      </w:pPr>
      <w:r w:rsidRPr="00EC704B">
        <w:rPr>
          <w:noProof/>
        </w:rPr>
        <w:t>1.3.</w:t>
      </w:r>
      <w:r w:rsidRPr="00EC704B">
        <w:rPr>
          <w:noProof/>
        </w:rPr>
        <w:tab/>
        <w:t>Порядок организации документооборота и технология обработки учетной документации</w:t>
      </w:r>
      <w:r w:rsidRPr="00EC704B">
        <w:rPr>
          <w:noProof/>
        </w:rPr>
        <w:tab/>
      </w:r>
      <w:r w:rsidRPr="00EC704B">
        <w:rPr>
          <w:noProof/>
        </w:rPr>
        <w:fldChar w:fldCharType="begin"/>
      </w:r>
      <w:r w:rsidRPr="00EC704B">
        <w:rPr>
          <w:noProof/>
        </w:rPr>
        <w:instrText xml:space="preserve"> PAGEREF _Toc508959163 \h </w:instrText>
      </w:r>
      <w:r w:rsidRPr="00EC704B">
        <w:rPr>
          <w:noProof/>
        </w:rPr>
      </w:r>
      <w:r w:rsidRPr="00EC704B">
        <w:rPr>
          <w:noProof/>
        </w:rPr>
        <w:fldChar w:fldCharType="separate"/>
      </w:r>
      <w:r>
        <w:rPr>
          <w:noProof/>
        </w:rPr>
        <w:t>213</w:t>
      </w:r>
      <w:r w:rsidRPr="00EC704B">
        <w:rPr>
          <w:noProof/>
        </w:rPr>
        <w:fldChar w:fldCharType="end"/>
      </w:r>
    </w:p>
    <w:p w:rsidR="002F29F6" w:rsidRPr="00EC704B" w:rsidRDefault="002F29F6" w:rsidP="002F29F6">
      <w:pPr>
        <w:pStyle w:val="23"/>
        <w:rPr>
          <w:noProof/>
        </w:rPr>
      </w:pPr>
      <w:r w:rsidRPr="00EC704B">
        <w:rPr>
          <w:noProof/>
        </w:rPr>
        <w:t>1.4      Регистры бухгалтерского учёта</w:t>
      </w:r>
      <w:r w:rsidRPr="00EC704B">
        <w:rPr>
          <w:noProof/>
        </w:rPr>
        <w:tab/>
      </w:r>
      <w:r w:rsidRPr="00EC704B">
        <w:rPr>
          <w:noProof/>
        </w:rPr>
        <w:fldChar w:fldCharType="begin"/>
      </w:r>
      <w:r w:rsidRPr="00EC704B">
        <w:rPr>
          <w:noProof/>
        </w:rPr>
        <w:instrText xml:space="preserve"> PAGEREF _Toc508959164 \h </w:instrText>
      </w:r>
      <w:r w:rsidRPr="00EC704B">
        <w:rPr>
          <w:noProof/>
        </w:rPr>
      </w:r>
      <w:r w:rsidRPr="00EC704B">
        <w:rPr>
          <w:noProof/>
        </w:rPr>
        <w:fldChar w:fldCharType="separate"/>
      </w:r>
      <w:r>
        <w:rPr>
          <w:noProof/>
        </w:rPr>
        <w:t>213</w:t>
      </w:r>
      <w:r w:rsidRPr="00EC704B">
        <w:rPr>
          <w:noProof/>
        </w:rPr>
        <w:fldChar w:fldCharType="end"/>
      </w:r>
    </w:p>
    <w:p w:rsidR="002F29F6" w:rsidRPr="00EC704B" w:rsidRDefault="002F29F6" w:rsidP="002F29F6">
      <w:pPr>
        <w:pStyle w:val="23"/>
        <w:tabs>
          <w:tab w:val="left" w:pos="880"/>
        </w:tabs>
        <w:rPr>
          <w:noProof/>
        </w:rPr>
      </w:pPr>
      <w:r w:rsidRPr="00EC704B">
        <w:rPr>
          <w:noProof/>
        </w:rPr>
        <w:t>1.5.</w:t>
      </w:r>
      <w:r w:rsidRPr="00EC704B">
        <w:rPr>
          <w:noProof/>
        </w:rPr>
        <w:tab/>
        <w:t>Порядок организации и проведения инвентаризации имущества и обязательств</w:t>
      </w:r>
      <w:r w:rsidRPr="00EC704B">
        <w:rPr>
          <w:noProof/>
        </w:rPr>
        <w:tab/>
      </w:r>
      <w:r w:rsidRPr="00EC704B">
        <w:rPr>
          <w:noProof/>
        </w:rPr>
        <w:fldChar w:fldCharType="begin"/>
      </w:r>
      <w:r w:rsidRPr="00EC704B">
        <w:rPr>
          <w:noProof/>
        </w:rPr>
        <w:instrText xml:space="preserve"> PAGEREF _Toc508959165 \h </w:instrText>
      </w:r>
      <w:r w:rsidRPr="00EC704B">
        <w:rPr>
          <w:noProof/>
        </w:rPr>
      </w:r>
      <w:r w:rsidRPr="00EC704B">
        <w:rPr>
          <w:noProof/>
        </w:rPr>
        <w:fldChar w:fldCharType="separate"/>
      </w:r>
      <w:r>
        <w:rPr>
          <w:noProof/>
        </w:rPr>
        <w:t>213</w:t>
      </w:r>
      <w:r w:rsidRPr="00EC704B">
        <w:rPr>
          <w:noProof/>
        </w:rPr>
        <w:fldChar w:fldCharType="end"/>
      </w:r>
    </w:p>
    <w:p w:rsidR="002F29F6" w:rsidRPr="00EC704B" w:rsidRDefault="002F29F6" w:rsidP="002F29F6">
      <w:pPr>
        <w:pStyle w:val="23"/>
        <w:tabs>
          <w:tab w:val="left" w:pos="880"/>
        </w:tabs>
        <w:rPr>
          <w:noProof/>
        </w:rPr>
      </w:pPr>
      <w:r w:rsidRPr="00EC704B">
        <w:rPr>
          <w:noProof/>
        </w:rPr>
        <w:t>1.6.</w:t>
      </w:r>
      <w:r w:rsidRPr="00EC704B">
        <w:rPr>
          <w:noProof/>
        </w:rPr>
        <w:tab/>
        <w:t>Порядок организации работы по кассовым операциям</w:t>
      </w:r>
      <w:r w:rsidRPr="00EC704B">
        <w:rPr>
          <w:noProof/>
        </w:rPr>
        <w:tab/>
      </w:r>
      <w:r w:rsidRPr="00EC704B">
        <w:rPr>
          <w:noProof/>
        </w:rPr>
        <w:fldChar w:fldCharType="begin"/>
      </w:r>
      <w:r w:rsidRPr="00EC704B">
        <w:rPr>
          <w:noProof/>
        </w:rPr>
        <w:instrText xml:space="preserve"> PAGEREF _Toc508959166 \h </w:instrText>
      </w:r>
      <w:r w:rsidRPr="00EC704B">
        <w:rPr>
          <w:noProof/>
        </w:rPr>
      </w:r>
      <w:r w:rsidRPr="00EC704B">
        <w:rPr>
          <w:noProof/>
        </w:rPr>
        <w:fldChar w:fldCharType="separate"/>
      </w:r>
      <w:r>
        <w:rPr>
          <w:noProof/>
        </w:rPr>
        <w:t>214</w:t>
      </w:r>
      <w:r w:rsidRPr="00EC704B">
        <w:rPr>
          <w:noProof/>
        </w:rPr>
        <w:fldChar w:fldCharType="end"/>
      </w:r>
    </w:p>
    <w:p w:rsidR="002F29F6" w:rsidRPr="00EC704B" w:rsidRDefault="002F29F6" w:rsidP="002F29F6">
      <w:pPr>
        <w:pStyle w:val="23"/>
        <w:tabs>
          <w:tab w:val="left" w:pos="880"/>
        </w:tabs>
        <w:rPr>
          <w:noProof/>
        </w:rPr>
      </w:pPr>
      <w:r w:rsidRPr="00EC704B">
        <w:rPr>
          <w:noProof/>
        </w:rPr>
        <w:t>1.7.</w:t>
      </w:r>
      <w:r w:rsidRPr="00EC704B">
        <w:rPr>
          <w:noProof/>
        </w:rPr>
        <w:tab/>
        <w:t>Порядок составления бухгалтерской отчетности Организации</w:t>
      </w:r>
      <w:r w:rsidRPr="00EC704B">
        <w:rPr>
          <w:noProof/>
        </w:rPr>
        <w:tab/>
      </w:r>
      <w:r w:rsidRPr="00EC704B">
        <w:rPr>
          <w:noProof/>
        </w:rPr>
        <w:fldChar w:fldCharType="begin"/>
      </w:r>
      <w:r w:rsidRPr="00EC704B">
        <w:rPr>
          <w:noProof/>
        </w:rPr>
        <w:instrText xml:space="preserve"> PAGEREF _Toc508959167 \h </w:instrText>
      </w:r>
      <w:r w:rsidRPr="00EC704B">
        <w:rPr>
          <w:noProof/>
        </w:rPr>
      </w:r>
      <w:r w:rsidRPr="00EC704B">
        <w:rPr>
          <w:noProof/>
        </w:rPr>
        <w:fldChar w:fldCharType="separate"/>
      </w:r>
      <w:r>
        <w:rPr>
          <w:noProof/>
        </w:rPr>
        <w:t>214</w:t>
      </w:r>
      <w:r w:rsidRPr="00EC704B">
        <w:rPr>
          <w:noProof/>
        </w:rPr>
        <w:fldChar w:fldCharType="end"/>
      </w:r>
    </w:p>
    <w:p w:rsidR="002F29F6" w:rsidRPr="00EC704B" w:rsidRDefault="002F29F6" w:rsidP="002F29F6">
      <w:pPr>
        <w:pStyle w:val="23"/>
        <w:tabs>
          <w:tab w:val="left" w:pos="880"/>
        </w:tabs>
        <w:rPr>
          <w:noProof/>
        </w:rPr>
      </w:pPr>
      <w:r w:rsidRPr="00EC704B">
        <w:rPr>
          <w:noProof/>
        </w:rPr>
        <w:t>1.8.</w:t>
      </w:r>
      <w:r w:rsidRPr="00EC704B">
        <w:rPr>
          <w:noProof/>
        </w:rPr>
        <w:tab/>
        <w:t>Внутренний контроль</w:t>
      </w:r>
      <w:r w:rsidRPr="00EC704B">
        <w:rPr>
          <w:noProof/>
        </w:rPr>
        <w:tab/>
      </w:r>
      <w:r w:rsidRPr="00EC704B">
        <w:rPr>
          <w:noProof/>
        </w:rPr>
        <w:fldChar w:fldCharType="begin"/>
      </w:r>
      <w:r w:rsidRPr="00EC704B">
        <w:rPr>
          <w:noProof/>
        </w:rPr>
        <w:instrText xml:space="preserve"> PAGEREF _Toc508959168 \h </w:instrText>
      </w:r>
      <w:r w:rsidRPr="00EC704B">
        <w:rPr>
          <w:noProof/>
        </w:rPr>
      </w:r>
      <w:r w:rsidRPr="00EC704B">
        <w:rPr>
          <w:noProof/>
        </w:rPr>
        <w:fldChar w:fldCharType="separate"/>
      </w:r>
      <w:r>
        <w:rPr>
          <w:noProof/>
        </w:rPr>
        <w:t>215</w:t>
      </w:r>
      <w:r w:rsidRPr="00EC704B">
        <w:rPr>
          <w:noProof/>
        </w:rPr>
        <w:fldChar w:fldCharType="end"/>
      </w:r>
    </w:p>
    <w:p w:rsidR="002F29F6" w:rsidRPr="00EC704B" w:rsidRDefault="002F29F6" w:rsidP="002F29F6">
      <w:pPr>
        <w:pStyle w:val="23"/>
        <w:tabs>
          <w:tab w:val="left" w:pos="880"/>
        </w:tabs>
        <w:rPr>
          <w:noProof/>
        </w:rPr>
      </w:pPr>
      <w:r w:rsidRPr="00EC704B">
        <w:rPr>
          <w:noProof/>
        </w:rPr>
        <w:t>1.9.</w:t>
      </w:r>
      <w:r w:rsidRPr="00EC704B">
        <w:rPr>
          <w:noProof/>
        </w:rPr>
        <w:tab/>
        <w:t>Движение денежных средств</w:t>
      </w:r>
      <w:r w:rsidRPr="00EC704B">
        <w:rPr>
          <w:noProof/>
        </w:rPr>
        <w:tab/>
      </w:r>
      <w:r w:rsidRPr="00EC704B">
        <w:rPr>
          <w:noProof/>
        </w:rPr>
        <w:fldChar w:fldCharType="begin"/>
      </w:r>
      <w:r w:rsidRPr="00EC704B">
        <w:rPr>
          <w:noProof/>
        </w:rPr>
        <w:instrText xml:space="preserve"> PAGEREF _Toc508959169 \h </w:instrText>
      </w:r>
      <w:r w:rsidRPr="00EC704B">
        <w:rPr>
          <w:noProof/>
        </w:rPr>
      </w:r>
      <w:r w:rsidRPr="00EC704B">
        <w:rPr>
          <w:noProof/>
        </w:rPr>
        <w:fldChar w:fldCharType="separate"/>
      </w:r>
      <w:r>
        <w:rPr>
          <w:noProof/>
        </w:rPr>
        <w:t>215</w:t>
      </w:r>
      <w:r w:rsidRPr="00EC704B">
        <w:rPr>
          <w:noProof/>
        </w:rPr>
        <w:fldChar w:fldCharType="end"/>
      </w:r>
    </w:p>
    <w:p w:rsidR="002F29F6" w:rsidRPr="00EC704B" w:rsidRDefault="002F29F6" w:rsidP="002F29F6">
      <w:pPr>
        <w:pStyle w:val="23"/>
        <w:tabs>
          <w:tab w:val="left" w:pos="880"/>
        </w:tabs>
        <w:rPr>
          <w:noProof/>
        </w:rPr>
      </w:pPr>
      <w:r w:rsidRPr="00EC704B">
        <w:rPr>
          <w:noProof/>
        </w:rPr>
        <w:t>1.10.</w:t>
      </w:r>
      <w:r w:rsidRPr="00EC704B">
        <w:rPr>
          <w:noProof/>
        </w:rPr>
        <w:tab/>
        <w:t>Рабочий план счетов Организации</w:t>
      </w:r>
      <w:r w:rsidRPr="00EC704B">
        <w:rPr>
          <w:noProof/>
        </w:rPr>
        <w:tab/>
      </w:r>
      <w:r w:rsidRPr="00EC704B">
        <w:rPr>
          <w:noProof/>
        </w:rPr>
        <w:fldChar w:fldCharType="begin"/>
      </w:r>
      <w:r w:rsidRPr="00EC704B">
        <w:rPr>
          <w:noProof/>
        </w:rPr>
        <w:instrText xml:space="preserve"> PAGEREF _Toc508959170 \h </w:instrText>
      </w:r>
      <w:r w:rsidRPr="00EC704B">
        <w:rPr>
          <w:noProof/>
        </w:rPr>
      </w:r>
      <w:r w:rsidRPr="00EC704B">
        <w:rPr>
          <w:noProof/>
        </w:rPr>
        <w:fldChar w:fldCharType="separate"/>
      </w:r>
      <w:r>
        <w:rPr>
          <w:noProof/>
        </w:rPr>
        <w:t>215</w:t>
      </w:r>
      <w:r w:rsidRPr="00EC704B">
        <w:rPr>
          <w:noProof/>
        </w:rPr>
        <w:fldChar w:fldCharType="end"/>
      </w:r>
    </w:p>
    <w:p w:rsidR="002F29F6" w:rsidRPr="00EC704B" w:rsidRDefault="002F29F6" w:rsidP="002F29F6">
      <w:pPr>
        <w:pStyle w:val="11"/>
        <w:tabs>
          <w:tab w:val="left" w:pos="400"/>
        </w:tabs>
        <w:rPr>
          <w:noProof/>
        </w:rPr>
      </w:pPr>
      <w:r w:rsidRPr="00EC704B">
        <w:rPr>
          <w:noProof/>
        </w:rPr>
        <w:t>2.</w:t>
      </w:r>
      <w:r w:rsidRPr="00EC704B">
        <w:rPr>
          <w:noProof/>
        </w:rPr>
        <w:tab/>
      </w:r>
      <w:r w:rsidRPr="00EC704B">
        <w:rPr>
          <w:caps/>
          <w:noProof/>
        </w:rPr>
        <w:t>Методические аспекты Учетной политики</w:t>
      </w:r>
      <w:r w:rsidRPr="00EC704B">
        <w:rPr>
          <w:noProof/>
        </w:rPr>
        <w:tab/>
      </w:r>
      <w:r w:rsidRPr="00EC704B">
        <w:rPr>
          <w:noProof/>
        </w:rPr>
        <w:fldChar w:fldCharType="begin"/>
      </w:r>
      <w:r w:rsidRPr="00EC704B">
        <w:rPr>
          <w:noProof/>
        </w:rPr>
        <w:instrText xml:space="preserve"> PAGEREF _Toc508959171 \h </w:instrText>
      </w:r>
      <w:r w:rsidRPr="00EC704B">
        <w:rPr>
          <w:noProof/>
        </w:rPr>
      </w:r>
      <w:r w:rsidRPr="00EC704B">
        <w:rPr>
          <w:noProof/>
        </w:rPr>
        <w:fldChar w:fldCharType="separate"/>
      </w:r>
      <w:r>
        <w:rPr>
          <w:noProof/>
        </w:rPr>
        <w:t>215</w:t>
      </w:r>
      <w:r w:rsidRPr="00EC704B">
        <w:rPr>
          <w:noProof/>
        </w:rPr>
        <w:fldChar w:fldCharType="end"/>
      </w:r>
    </w:p>
    <w:p w:rsidR="002F29F6" w:rsidRPr="00EC704B" w:rsidRDefault="002F29F6" w:rsidP="002F29F6">
      <w:pPr>
        <w:pStyle w:val="23"/>
        <w:tabs>
          <w:tab w:val="left" w:pos="880"/>
        </w:tabs>
        <w:rPr>
          <w:noProof/>
        </w:rPr>
      </w:pPr>
      <w:r w:rsidRPr="00EC704B">
        <w:rPr>
          <w:noProof/>
        </w:rPr>
        <w:t>2.1.</w:t>
      </w:r>
      <w:r w:rsidRPr="00EC704B">
        <w:rPr>
          <w:noProof/>
        </w:rPr>
        <w:tab/>
        <w:t>Порядок учета нематериальных активов</w:t>
      </w:r>
      <w:r w:rsidRPr="00EC704B">
        <w:rPr>
          <w:noProof/>
        </w:rPr>
        <w:tab/>
      </w:r>
      <w:r w:rsidRPr="00EC704B">
        <w:rPr>
          <w:noProof/>
        </w:rPr>
        <w:fldChar w:fldCharType="begin"/>
      </w:r>
      <w:r w:rsidRPr="00EC704B">
        <w:rPr>
          <w:noProof/>
        </w:rPr>
        <w:instrText xml:space="preserve"> PAGEREF _Toc508959172 \h </w:instrText>
      </w:r>
      <w:r w:rsidRPr="00EC704B">
        <w:rPr>
          <w:noProof/>
        </w:rPr>
      </w:r>
      <w:r w:rsidRPr="00EC704B">
        <w:rPr>
          <w:noProof/>
        </w:rPr>
        <w:fldChar w:fldCharType="separate"/>
      </w:r>
      <w:r>
        <w:rPr>
          <w:noProof/>
        </w:rPr>
        <w:t>215</w:t>
      </w:r>
      <w:r w:rsidRPr="00EC704B">
        <w:rPr>
          <w:noProof/>
        </w:rPr>
        <w:fldChar w:fldCharType="end"/>
      </w:r>
    </w:p>
    <w:p w:rsidR="002F29F6" w:rsidRPr="00EC704B" w:rsidRDefault="002F29F6" w:rsidP="002F29F6">
      <w:pPr>
        <w:pStyle w:val="23"/>
        <w:tabs>
          <w:tab w:val="left" w:pos="880"/>
        </w:tabs>
        <w:rPr>
          <w:noProof/>
        </w:rPr>
      </w:pPr>
      <w:r w:rsidRPr="00EC704B">
        <w:rPr>
          <w:noProof/>
          <w:kern w:val="28"/>
        </w:rPr>
        <w:t>2.2.</w:t>
      </w:r>
      <w:r w:rsidRPr="00EC704B">
        <w:rPr>
          <w:noProof/>
        </w:rPr>
        <w:tab/>
      </w:r>
      <w:r w:rsidRPr="00EC704B">
        <w:rPr>
          <w:noProof/>
          <w:kern w:val="28"/>
        </w:rPr>
        <w:t>Порядок учета основных средств</w:t>
      </w:r>
      <w:r w:rsidRPr="00EC704B">
        <w:rPr>
          <w:noProof/>
        </w:rPr>
        <w:tab/>
      </w:r>
      <w:r w:rsidRPr="00EC704B">
        <w:rPr>
          <w:noProof/>
        </w:rPr>
        <w:fldChar w:fldCharType="begin"/>
      </w:r>
      <w:r w:rsidRPr="00EC704B">
        <w:rPr>
          <w:noProof/>
        </w:rPr>
        <w:instrText xml:space="preserve"> PAGEREF _Toc508959173 \h </w:instrText>
      </w:r>
      <w:r w:rsidRPr="00EC704B">
        <w:rPr>
          <w:noProof/>
        </w:rPr>
      </w:r>
      <w:r w:rsidRPr="00EC704B">
        <w:rPr>
          <w:noProof/>
        </w:rPr>
        <w:fldChar w:fldCharType="separate"/>
      </w:r>
      <w:r>
        <w:rPr>
          <w:noProof/>
        </w:rPr>
        <w:t>216</w:t>
      </w:r>
      <w:r w:rsidRPr="00EC704B">
        <w:rPr>
          <w:noProof/>
        </w:rPr>
        <w:fldChar w:fldCharType="end"/>
      </w:r>
    </w:p>
    <w:p w:rsidR="002F29F6" w:rsidRPr="00EC704B" w:rsidRDefault="002F29F6" w:rsidP="002F29F6">
      <w:pPr>
        <w:pStyle w:val="23"/>
        <w:tabs>
          <w:tab w:val="left" w:pos="880"/>
        </w:tabs>
        <w:rPr>
          <w:noProof/>
        </w:rPr>
      </w:pPr>
      <w:r w:rsidRPr="00EC704B">
        <w:rPr>
          <w:noProof/>
          <w:kern w:val="28"/>
        </w:rPr>
        <w:t>2.3.</w:t>
      </w:r>
      <w:r w:rsidRPr="00EC704B">
        <w:rPr>
          <w:noProof/>
        </w:rPr>
        <w:tab/>
      </w:r>
      <w:r w:rsidRPr="00EC704B">
        <w:rPr>
          <w:noProof/>
          <w:kern w:val="28"/>
        </w:rPr>
        <w:t>Порядок учета материально-производственных запасов</w:t>
      </w:r>
      <w:r w:rsidRPr="00EC704B">
        <w:rPr>
          <w:noProof/>
        </w:rPr>
        <w:tab/>
      </w:r>
      <w:r w:rsidRPr="00EC704B">
        <w:rPr>
          <w:noProof/>
        </w:rPr>
        <w:fldChar w:fldCharType="begin"/>
      </w:r>
      <w:r w:rsidRPr="00EC704B">
        <w:rPr>
          <w:noProof/>
        </w:rPr>
        <w:instrText xml:space="preserve"> PAGEREF _Toc508959174 \h </w:instrText>
      </w:r>
      <w:r w:rsidRPr="00EC704B">
        <w:rPr>
          <w:noProof/>
        </w:rPr>
      </w:r>
      <w:r w:rsidRPr="00EC704B">
        <w:rPr>
          <w:noProof/>
        </w:rPr>
        <w:fldChar w:fldCharType="separate"/>
      </w:r>
      <w:r>
        <w:rPr>
          <w:noProof/>
        </w:rPr>
        <w:t>217</w:t>
      </w:r>
      <w:r w:rsidRPr="00EC704B">
        <w:rPr>
          <w:noProof/>
        </w:rPr>
        <w:fldChar w:fldCharType="end"/>
      </w:r>
    </w:p>
    <w:p w:rsidR="002F29F6" w:rsidRPr="00EC704B" w:rsidRDefault="002F29F6" w:rsidP="002F29F6">
      <w:pPr>
        <w:pStyle w:val="23"/>
        <w:tabs>
          <w:tab w:val="left" w:pos="880"/>
        </w:tabs>
        <w:rPr>
          <w:noProof/>
        </w:rPr>
      </w:pPr>
      <w:r w:rsidRPr="00EC704B">
        <w:rPr>
          <w:noProof/>
        </w:rPr>
        <w:t>2.4.</w:t>
      </w:r>
      <w:r w:rsidRPr="00EC704B">
        <w:rPr>
          <w:noProof/>
        </w:rPr>
        <w:tab/>
        <w:t>Порядок пересчета активов и обязательств, выраженных в иностранной валюте</w:t>
      </w:r>
      <w:r w:rsidRPr="00EC704B">
        <w:rPr>
          <w:noProof/>
        </w:rPr>
        <w:tab/>
      </w:r>
      <w:r w:rsidRPr="00EC704B">
        <w:rPr>
          <w:noProof/>
        </w:rPr>
        <w:fldChar w:fldCharType="begin"/>
      </w:r>
      <w:r w:rsidRPr="00EC704B">
        <w:rPr>
          <w:noProof/>
        </w:rPr>
        <w:instrText xml:space="preserve"> PAGEREF _Toc508959175 \h </w:instrText>
      </w:r>
      <w:r w:rsidRPr="00EC704B">
        <w:rPr>
          <w:noProof/>
        </w:rPr>
      </w:r>
      <w:r w:rsidRPr="00EC704B">
        <w:rPr>
          <w:noProof/>
        </w:rPr>
        <w:fldChar w:fldCharType="separate"/>
      </w:r>
      <w:r>
        <w:rPr>
          <w:noProof/>
        </w:rPr>
        <w:t>218</w:t>
      </w:r>
      <w:r w:rsidRPr="00EC704B">
        <w:rPr>
          <w:noProof/>
        </w:rPr>
        <w:fldChar w:fldCharType="end"/>
      </w:r>
    </w:p>
    <w:p w:rsidR="002F29F6" w:rsidRPr="00EC704B" w:rsidRDefault="002F29F6" w:rsidP="002F29F6">
      <w:pPr>
        <w:pStyle w:val="23"/>
        <w:tabs>
          <w:tab w:val="left" w:pos="880"/>
        </w:tabs>
        <w:rPr>
          <w:noProof/>
        </w:rPr>
      </w:pPr>
      <w:r w:rsidRPr="00EC704B">
        <w:rPr>
          <w:noProof/>
        </w:rPr>
        <w:t>2.5.</w:t>
      </w:r>
      <w:r w:rsidRPr="00EC704B">
        <w:rPr>
          <w:noProof/>
        </w:rPr>
        <w:tab/>
        <w:t>Порядок формирования доходов</w:t>
      </w:r>
      <w:r w:rsidRPr="00EC704B">
        <w:rPr>
          <w:noProof/>
        </w:rPr>
        <w:tab/>
      </w:r>
      <w:r w:rsidRPr="00EC704B">
        <w:rPr>
          <w:noProof/>
        </w:rPr>
        <w:fldChar w:fldCharType="begin"/>
      </w:r>
      <w:r w:rsidRPr="00EC704B">
        <w:rPr>
          <w:noProof/>
        </w:rPr>
        <w:instrText xml:space="preserve"> PAGEREF _Toc508959176 \h </w:instrText>
      </w:r>
      <w:r w:rsidRPr="00EC704B">
        <w:rPr>
          <w:noProof/>
        </w:rPr>
      </w:r>
      <w:r w:rsidRPr="00EC704B">
        <w:rPr>
          <w:noProof/>
        </w:rPr>
        <w:fldChar w:fldCharType="separate"/>
      </w:r>
      <w:r>
        <w:rPr>
          <w:noProof/>
        </w:rPr>
        <w:t>218</w:t>
      </w:r>
      <w:r w:rsidRPr="00EC704B">
        <w:rPr>
          <w:noProof/>
        </w:rPr>
        <w:fldChar w:fldCharType="end"/>
      </w:r>
    </w:p>
    <w:p w:rsidR="002F29F6" w:rsidRPr="00EC704B" w:rsidRDefault="002F29F6" w:rsidP="002F29F6">
      <w:pPr>
        <w:pStyle w:val="23"/>
        <w:tabs>
          <w:tab w:val="left" w:pos="880"/>
        </w:tabs>
        <w:rPr>
          <w:noProof/>
        </w:rPr>
      </w:pPr>
      <w:r w:rsidRPr="00EC704B">
        <w:rPr>
          <w:noProof/>
        </w:rPr>
        <w:t>2.6.</w:t>
      </w:r>
      <w:r w:rsidRPr="00EC704B">
        <w:rPr>
          <w:noProof/>
        </w:rPr>
        <w:tab/>
        <w:t>Порядок формирования расходов</w:t>
      </w:r>
      <w:r w:rsidRPr="00EC704B">
        <w:rPr>
          <w:noProof/>
        </w:rPr>
        <w:tab/>
      </w:r>
      <w:r w:rsidRPr="00EC704B">
        <w:rPr>
          <w:noProof/>
        </w:rPr>
        <w:fldChar w:fldCharType="begin"/>
      </w:r>
      <w:r w:rsidRPr="00EC704B">
        <w:rPr>
          <w:noProof/>
        </w:rPr>
        <w:instrText xml:space="preserve"> PAGEREF _Toc508959177 \h </w:instrText>
      </w:r>
      <w:r w:rsidRPr="00EC704B">
        <w:rPr>
          <w:noProof/>
        </w:rPr>
      </w:r>
      <w:r w:rsidRPr="00EC704B">
        <w:rPr>
          <w:noProof/>
        </w:rPr>
        <w:fldChar w:fldCharType="separate"/>
      </w:r>
      <w:r>
        <w:rPr>
          <w:noProof/>
        </w:rPr>
        <w:t>219</w:t>
      </w:r>
      <w:r w:rsidRPr="00EC704B">
        <w:rPr>
          <w:noProof/>
        </w:rPr>
        <w:fldChar w:fldCharType="end"/>
      </w:r>
    </w:p>
    <w:p w:rsidR="002F29F6" w:rsidRPr="00EC704B" w:rsidRDefault="002F29F6" w:rsidP="002F29F6">
      <w:pPr>
        <w:pStyle w:val="23"/>
        <w:tabs>
          <w:tab w:val="left" w:pos="880"/>
        </w:tabs>
        <w:rPr>
          <w:noProof/>
        </w:rPr>
      </w:pPr>
      <w:r w:rsidRPr="00EC704B">
        <w:rPr>
          <w:noProof/>
        </w:rPr>
        <w:t>2.7.</w:t>
      </w:r>
      <w:r w:rsidRPr="00EC704B">
        <w:rPr>
          <w:noProof/>
        </w:rPr>
        <w:tab/>
        <w:t>Порядок учета расходов, относящихся к нескольким отчётным периодам</w:t>
      </w:r>
      <w:r w:rsidRPr="00EC704B">
        <w:rPr>
          <w:noProof/>
        </w:rPr>
        <w:tab/>
      </w:r>
      <w:r w:rsidRPr="00EC704B">
        <w:rPr>
          <w:noProof/>
        </w:rPr>
        <w:fldChar w:fldCharType="begin"/>
      </w:r>
      <w:r w:rsidRPr="00EC704B">
        <w:rPr>
          <w:noProof/>
        </w:rPr>
        <w:instrText xml:space="preserve"> PAGEREF _Toc508959178 \h </w:instrText>
      </w:r>
      <w:r w:rsidRPr="00EC704B">
        <w:rPr>
          <w:noProof/>
        </w:rPr>
      </w:r>
      <w:r w:rsidRPr="00EC704B">
        <w:rPr>
          <w:noProof/>
        </w:rPr>
        <w:fldChar w:fldCharType="separate"/>
      </w:r>
      <w:r>
        <w:rPr>
          <w:noProof/>
        </w:rPr>
        <w:t>221</w:t>
      </w:r>
      <w:r w:rsidRPr="00EC704B">
        <w:rPr>
          <w:noProof/>
        </w:rPr>
        <w:fldChar w:fldCharType="end"/>
      </w:r>
    </w:p>
    <w:p w:rsidR="002F29F6" w:rsidRPr="00EC704B" w:rsidRDefault="002F29F6" w:rsidP="002F29F6">
      <w:pPr>
        <w:pStyle w:val="23"/>
        <w:tabs>
          <w:tab w:val="left" w:pos="880"/>
        </w:tabs>
        <w:rPr>
          <w:noProof/>
        </w:rPr>
      </w:pPr>
      <w:r w:rsidRPr="00EC704B">
        <w:rPr>
          <w:noProof/>
        </w:rPr>
        <w:t>2.8.</w:t>
      </w:r>
      <w:r w:rsidRPr="00EC704B">
        <w:rPr>
          <w:noProof/>
        </w:rPr>
        <w:tab/>
        <w:t>Порядок учета расчетов</w:t>
      </w:r>
      <w:r w:rsidRPr="00EC704B">
        <w:rPr>
          <w:noProof/>
        </w:rPr>
        <w:tab/>
      </w:r>
      <w:r w:rsidRPr="00EC704B">
        <w:rPr>
          <w:noProof/>
        </w:rPr>
        <w:fldChar w:fldCharType="begin"/>
      </w:r>
      <w:r w:rsidRPr="00EC704B">
        <w:rPr>
          <w:noProof/>
        </w:rPr>
        <w:instrText xml:space="preserve"> PAGEREF _Toc508959179 \h </w:instrText>
      </w:r>
      <w:r w:rsidRPr="00EC704B">
        <w:rPr>
          <w:noProof/>
        </w:rPr>
      </w:r>
      <w:r w:rsidRPr="00EC704B">
        <w:rPr>
          <w:noProof/>
        </w:rPr>
        <w:fldChar w:fldCharType="separate"/>
      </w:r>
      <w:r>
        <w:rPr>
          <w:noProof/>
        </w:rPr>
        <w:t>222</w:t>
      </w:r>
      <w:r w:rsidRPr="00EC704B">
        <w:rPr>
          <w:noProof/>
        </w:rPr>
        <w:fldChar w:fldCharType="end"/>
      </w:r>
    </w:p>
    <w:p w:rsidR="002F29F6" w:rsidRPr="00EC704B" w:rsidRDefault="002F29F6" w:rsidP="002F29F6">
      <w:pPr>
        <w:pStyle w:val="23"/>
        <w:tabs>
          <w:tab w:val="left" w:pos="880"/>
        </w:tabs>
        <w:rPr>
          <w:noProof/>
        </w:rPr>
      </w:pPr>
      <w:r w:rsidRPr="00EC704B">
        <w:rPr>
          <w:noProof/>
        </w:rPr>
        <w:t>2.9.</w:t>
      </w:r>
      <w:r w:rsidRPr="00EC704B">
        <w:rPr>
          <w:noProof/>
        </w:rPr>
        <w:tab/>
        <w:t>Порядок создания и использования резервов</w:t>
      </w:r>
      <w:r w:rsidRPr="00EC704B">
        <w:rPr>
          <w:noProof/>
        </w:rPr>
        <w:tab/>
      </w:r>
      <w:r w:rsidRPr="00EC704B">
        <w:rPr>
          <w:noProof/>
        </w:rPr>
        <w:fldChar w:fldCharType="begin"/>
      </w:r>
      <w:r w:rsidRPr="00EC704B">
        <w:rPr>
          <w:noProof/>
        </w:rPr>
        <w:instrText xml:space="preserve"> PAGEREF _Toc508959180 \h </w:instrText>
      </w:r>
      <w:r w:rsidRPr="00EC704B">
        <w:rPr>
          <w:noProof/>
        </w:rPr>
      </w:r>
      <w:r w:rsidRPr="00EC704B">
        <w:rPr>
          <w:noProof/>
        </w:rPr>
        <w:fldChar w:fldCharType="separate"/>
      </w:r>
      <w:r>
        <w:rPr>
          <w:noProof/>
        </w:rPr>
        <w:t>223</w:t>
      </w:r>
      <w:r w:rsidRPr="00EC704B">
        <w:rPr>
          <w:noProof/>
        </w:rPr>
        <w:fldChar w:fldCharType="end"/>
      </w:r>
    </w:p>
    <w:p w:rsidR="002F29F6" w:rsidRPr="00EC704B" w:rsidRDefault="002F29F6" w:rsidP="002F29F6">
      <w:pPr>
        <w:pStyle w:val="23"/>
        <w:tabs>
          <w:tab w:val="left" w:pos="880"/>
        </w:tabs>
        <w:rPr>
          <w:noProof/>
        </w:rPr>
      </w:pPr>
      <w:r w:rsidRPr="00EC704B">
        <w:rPr>
          <w:noProof/>
        </w:rPr>
        <w:t>2.10.</w:t>
      </w:r>
      <w:r w:rsidRPr="00EC704B">
        <w:rPr>
          <w:noProof/>
        </w:rPr>
        <w:tab/>
        <w:t>Порядок учета кредитов и займов полученных</w:t>
      </w:r>
      <w:r w:rsidRPr="00EC704B">
        <w:rPr>
          <w:noProof/>
        </w:rPr>
        <w:tab/>
      </w:r>
      <w:r w:rsidRPr="00EC704B">
        <w:rPr>
          <w:noProof/>
        </w:rPr>
        <w:fldChar w:fldCharType="begin"/>
      </w:r>
      <w:r w:rsidRPr="00EC704B">
        <w:rPr>
          <w:noProof/>
        </w:rPr>
        <w:instrText xml:space="preserve"> PAGEREF _Toc508959181 \h </w:instrText>
      </w:r>
      <w:r w:rsidRPr="00EC704B">
        <w:rPr>
          <w:noProof/>
        </w:rPr>
      </w:r>
      <w:r w:rsidRPr="00EC704B">
        <w:rPr>
          <w:noProof/>
        </w:rPr>
        <w:fldChar w:fldCharType="separate"/>
      </w:r>
      <w:r>
        <w:rPr>
          <w:noProof/>
        </w:rPr>
        <w:t>226</w:t>
      </w:r>
      <w:r w:rsidRPr="00EC704B">
        <w:rPr>
          <w:noProof/>
        </w:rPr>
        <w:fldChar w:fldCharType="end"/>
      </w:r>
    </w:p>
    <w:p w:rsidR="002F29F6" w:rsidRPr="00EC704B" w:rsidRDefault="002F29F6" w:rsidP="002F29F6">
      <w:pPr>
        <w:pStyle w:val="23"/>
        <w:tabs>
          <w:tab w:val="left" w:pos="880"/>
        </w:tabs>
        <w:rPr>
          <w:noProof/>
        </w:rPr>
      </w:pPr>
      <w:r w:rsidRPr="00EC704B">
        <w:rPr>
          <w:noProof/>
        </w:rPr>
        <w:t>2.11.</w:t>
      </w:r>
      <w:r w:rsidRPr="00EC704B">
        <w:rPr>
          <w:noProof/>
        </w:rPr>
        <w:tab/>
        <w:t>Порядок создания и использования фондов специального назначения</w:t>
      </w:r>
      <w:r w:rsidRPr="00EC704B">
        <w:rPr>
          <w:noProof/>
        </w:rPr>
        <w:tab/>
      </w:r>
      <w:r w:rsidRPr="00EC704B">
        <w:rPr>
          <w:noProof/>
        </w:rPr>
        <w:fldChar w:fldCharType="begin"/>
      </w:r>
      <w:r w:rsidRPr="00EC704B">
        <w:rPr>
          <w:noProof/>
        </w:rPr>
        <w:instrText xml:space="preserve"> PAGEREF _Toc508959182 \h </w:instrText>
      </w:r>
      <w:r w:rsidRPr="00EC704B">
        <w:rPr>
          <w:noProof/>
        </w:rPr>
      </w:r>
      <w:r w:rsidRPr="00EC704B">
        <w:rPr>
          <w:noProof/>
        </w:rPr>
        <w:fldChar w:fldCharType="separate"/>
      </w:r>
      <w:r>
        <w:rPr>
          <w:noProof/>
        </w:rPr>
        <w:t>227</w:t>
      </w:r>
      <w:r w:rsidRPr="00EC704B">
        <w:rPr>
          <w:noProof/>
        </w:rPr>
        <w:fldChar w:fldCharType="end"/>
      </w:r>
    </w:p>
    <w:p w:rsidR="002F29F6" w:rsidRPr="00EC704B" w:rsidRDefault="002F29F6" w:rsidP="002F29F6">
      <w:pPr>
        <w:pStyle w:val="23"/>
        <w:tabs>
          <w:tab w:val="left" w:pos="880"/>
        </w:tabs>
        <w:rPr>
          <w:noProof/>
        </w:rPr>
      </w:pPr>
      <w:r w:rsidRPr="00EC704B">
        <w:rPr>
          <w:noProof/>
        </w:rPr>
        <w:t>2.12.</w:t>
      </w:r>
      <w:r w:rsidRPr="00EC704B">
        <w:rPr>
          <w:noProof/>
        </w:rPr>
        <w:tab/>
        <w:t>Порядок учета государственной помощи</w:t>
      </w:r>
      <w:r w:rsidRPr="00EC704B">
        <w:rPr>
          <w:noProof/>
        </w:rPr>
        <w:tab/>
      </w:r>
      <w:r w:rsidRPr="00EC704B">
        <w:rPr>
          <w:noProof/>
        </w:rPr>
        <w:fldChar w:fldCharType="begin"/>
      </w:r>
      <w:r w:rsidRPr="00EC704B">
        <w:rPr>
          <w:noProof/>
        </w:rPr>
        <w:instrText xml:space="preserve"> PAGEREF _Toc508959183 \h </w:instrText>
      </w:r>
      <w:r w:rsidRPr="00EC704B">
        <w:rPr>
          <w:noProof/>
        </w:rPr>
      </w:r>
      <w:r w:rsidRPr="00EC704B">
        <w:rPr>
          <w:noProof/>
        </w:rPr>
        <w:fldChar w:fldCharType="separate"/>
      </w:r>
      <w:r>
        <w:rPr>
          <w:noProof/>
        </w:rPr>
        <w:t>227</w:t>
      </w:r>
      <w:r w:rsidRPr="00EC704B">
        <w:rPr>
          <w:noProof/>
        </w:rPr>
        <w:fldChar w:fldCharType="end"/>
      </w:r>
    </w:p>
    <w:p w:rsidR="002F29F6" w:rsidRPr="00EC704B" w:rsidRDefault="002F29F6" w:rsidP="002F29F6">
      <w:pPr>
        <w:pStyle w:val="23"/>
        <w:tabs>
          <w:tab w:val="left" w:pos="880"/>
        </w:tabs>
        <w:rPr>
          <w:noProof/>
        </w:rPr>
      </w:pPr>
      <w:r w:rsidRPr="00EC704B">
        <w:rPr>
          <w:noProof/>
        </w:rPr>
        <w:t>2.13.</w:t>
      </w:r>
      <w:r w:rsidRPr="00EC704B">
        <w:rPr>
          <w:noProof/>
        </w:rPr>
        <w:tab/>
        <w:t>Порядок учета финансовых вложений.</w:t>
      </w:r>
      <w:r w:rsidRPr="00EC704B">
        <w:rPr>
          <w:noProof/>
        </w:rPr>
        <w:tab/>
      </w:r>
      <w:r w:rsidRPr="00EC704B">
        <w:rPr>
          <w:noProof/>
        </w:rPr>
        <w:fldChar w:fldCharType="begin"/>
      </w:r>
      <w:r w:rsidRPr="00EC704B">
        <w:rPr>
          <w:noProof/>
        </w:rPr>
        <w:instrText xml:space="preserve"> PAGEREF _Toc508959184 \h </w:instrText>
      </w:r>
      <w:r w:rsidRPr="00EC704B">
        <w:rPr>
          <w:noProof/>
        </w:rPr>
      </w:r>
      <w:r w:rsidRPr="00EC704B">
        <w:rPr>
          <w:noProof/>
        </w:rPr>
        <w:fldChar w:fldCharType="separate"/>
      </w:r>
      <w:r>
        <w:rPr>
          <w:noProof/>
        </w:rPr>
        <w:t>227</w:t>
      </w:r>
      <w:r w:rsidRPr="00EC704B">
        <w:rPr>
          <w:noProof/>
        </w:rPr>
        <w:fldChar w:fldCharType="end"/>
      </w:r>
    </w:p>
    <w:p w:rsidR="002F29F6" w:rsidRPr="00EC704B" w:rsidRDefault="002F29F6" w:rsidP="002F29F6">
      <w:pPr>
        <w:pStyle w:val="23"/>
        <w:tabs>
          <w:tab w:val="left" w:pos="880"/>
        </w:tabs>
        <w:rPr>
          <w:noProof/>
        </w:rPr>
      </w:pPr>
      <w:r w:rsidRPr="00EC704B">
        <w:rPr>
          <w:noProof/>
        </w:rPr>
        <w:t>2.14.</w:t>
      </w:r>
      <w:r w:rsidRPr="00EC704B">
        <w:rPr>
          <w:noProof/>
        </w:rPr>
        <w:tab/>
        <w:t>Порядок учета расходов на научно-исследовательские, опытно-конструкторские и технологические работы.</w:t>
      </w:r>
      <w:r w:rsidRPr="00EC704B">
        <w:rPr>
          <w:noProof/>
        </w:rPr>
        <w:tab/>
      </w:r>
      <w:r w:rsidRPr="00EC704B">
        <w:rPr>
          <w:noProof/>
        </w:rPr>
        <w:fldChar w:fldCharType="begin"/>
      </w:r>
      <w:r w:rsidRPr="00EC704B">
        <w:rPr>
          <w:noProof/>
        </w:rPr>
        <w:instrText xml:space="preserve"> PAGEREF _Toc508959185 \h </w:instrText>
      </w:r>
      <w:r w:rsidRPr="00EC704B">
        <w:rPr>
          <w:noProof/>
        </w:rPr>
      </w:r>
      <w:r w:rsidRPr="00EC704B">
        <w:rPr>
          <w:noProof/>
        </w:rPr>
        <w:fldChar w:fldCharType="separate"/>
      </w:r>
      <w:r>
        <w:rPr>
          <w:noProof/>
        </w:rPr>
        <w:t>228</w:t>
      </w:r>
      <w:r w:rsidRPr="00EC704B">
        <w:rPr>
          <w:noProof/>
        </w:rPr>
        <w:fldChar w:fldCharType="end"/>
      </w:r>
    </w:p>
    <w:p w:rsidR="002F29F6" w:rsidRPr="00EC704B" w:rsidRDefault="002F29F6" w:rsidP="002F29F6">
      <w:pPr>
        <w:pStyle w:val="23"/>
        <w:tabs>
          <w:tab w:val="left" w:pos="880"/>
        </w:tabs>
        <w:rPr>
          <w:noProof/>
        </w:rPr>
      </w:pPr>
      <w:r w:rsidRPr="00EC704B">
        <w:rPr>
          <w:noProof/>
        </w:rPr>
        <w:t>2.15.</w:t>
      </w:r>
      <w:r w:rsidRPr="00EC704B">
        <w:rPr>
          <w:noProof/>
        </w:rPr>
        <w:tab/>
        <w:t>Порядок учета налога на прибыль.</w:t>
      </w:r>
      <w:r w:rsidRPr="00EC704B">
        <w:rPr>
          <w:noProof/>
        </w:rPr>
        <w:tab/>
      </w:r>
      <w:r w:rsidRPr="00EC704B">
        <w:rPr>
          <w:noProof/>
        </w:rPr>
        <w:fldChar w:fldCharType="begin"/>
      </w:r>
      <w:r w:rsidRPr="00EC704B">
        <w:rPr>
          <w:noProof/>
        </w:rPr>
        <w:instrText xml:space="preserve"> PAGEREF _Toc508959186 \h </w:instrText>
      </w:r>
      <w:r w:rsidRPr="00EC704B">
        <w:rPr>
          <w:noProof/>
        </w:rPr>
      </w:r>
      <w:r w:rsidRPr="00EC704B">
        <w:rPr>
          <w:noProof/>
        </w:rPr>
        <w:fldChar w:fldCharType="separate"/>
      </w:r>
      <w:r>
        <w:rPr>
          <w:noProof/>
        </w:rPr>
        <w:t>228</w:t>
      </w:r>
      <w:r w:rsidRPr="00EC704B">
        <w:rPr>
          <w:noProof/>
        </w:rPr>
        <w:fldChar w:fldCharType="end"/>
      </w:r>
    </w:p>
    <w:p w:rsidR="002F29F6" w:rsidRPr="00EC704B" w:rsidRDefault="002F29F6" w:rsidP="002F29F6">
      <w:r w:rsidRPr="00EC704B">
        <w:rPr>
          <w:b/>
        </w:rPr>
        <w:fldChar w:fldCharType="end"/>
      </w:r>
    </w:p>
    <w:p w:rsidR="002F29F6" w:rsidRPr="00EC704B" w:rsidRDefault="002F29F6" w:rsidP="002F29F6"/>
    <w:p w:rsidR="002F29F6" w:rsidRPr="00EC704B" w:rsidRDefault="002F29F6" w:rsidP="002F29F6">
      <w:pPr>
        <w:pStyle w:val="1"/>
        <w:rPr>
          <w:sz w:val="20"/>
          <w:szCs w:val="20"/>
        </w:rPr>
        <w:sectPr w:rsidR="002F29F6" w:rsidRPr="00EC704B">
          <w:headerReference w:type="default" r:id="rId25"/>
          <w:footerReference w:type="default" r:id="rId26"/>
          <w:pgSz w:w="11907" w:h="16840" w:code="9"/>
          <w:pgMar w:top="1418" w:right="1418" w:bottom="1418" w:left="1418" w:header="720" w:footer="720" w:gutter="0"/>
          <w:cols w:space="720"/>
        </w:sectPr>
      </w:pPr>
    </w:p>
    <w:p w:rsidR="002F29F6" w:rsidRPr="00EC704B" w:rsidRDefault="002F29F6" w:rsidP="002F29F6">
      <w:pPr>
        <w:pStyle w:val="1"/>
        <w:spacing w:before="0" w:after="280"/>
        <w:ind w:left="1418" w:hanging="709"/>
        <w:rPr>
          <w:sz w:val="20"/>
          <w:szCs w:val="20"/>
        </w:rPr>
      </w:pPr>
      <w:bookmarkStart w:id="64" w:name="_Toc508959159"/>
      <w:r w:rsidRPr="00EC704B">
        <w:rPr>
          <w:caps/>
          <w:sz w:val="20"/>
          <w:szCs w:val="20"/>
        </w:rPr>
        <w:lastRenderedPageBreak/>
        <w:t>ВВЕДЕНИЕ</w:t>
      </w:r>
      <w:bookmarkEnd w:id="64"/>
    </w:p>
    <w:p w:rsidR="002F29F6" w:rsidRPr="00EC704B" w:rsidRDefault="002F29F6" w:rsidP="002F29F6">
      <w:pPr>
        <w:jc w:val="both"/>
      </w:pPr>
      <w:r w:rsidRPr="00EC704B">
        <w:t>Настоящее Положение об Учетной политике Организации разработано в соответствии с требованиями  законодательства Российской Федерации.</w:t>
      </w:r>
    </w:p>
    <w:p w:rsidR="002F29F6" w:rsidRPr="00EC704B" w:rsidRDefault="002F29F6" w:rsidP="002F29F6">
      <w:pPr>
        <w:jc w:val="both"/>
      </w:pPr>
    </w:p>
    <w:p w:rsidR="002F29F6" w:rsidRPr="00EC704B" w:rsidRDefault="002F29F6" w:rsidP="002F29F6">
      <w:pPr>
        <w:jc w:val="both"/>
      </w:pPr>
      <w:r w:rsidRPr="00EC704B">
        <w:t>Для целей настоящего Положения под  Учетной политикой Организации понимается выбранная  Организацией обоснованная и раскрытая для различных пользователей совокупность способов ведения бухгалтерского учета – первичного наблюдения, стоимостного измерения, текущей группировки и итогового обобщения фактов хозяйственной деятельности – с целью формирования максимально оперативной, полной, объективной и достоверной финансовой и управленческой информации.</w:t>
      </w:r>
    </w:p>
    <w:p w:rsidR="002F29F6" w:rsidRPr="00EC704B" w:rsidRDefault="002F29F6" w:rsidP="002F29F6">
      <w:pPr>
        <w:jc w:val="both"/>
      </w:pPr>
    </w:p>
    <w:p w:rsidR="002F29F6" w:rsidRPr="00EC704B" w:rsidRDefault="002F29F6" w:rsidP="002F29F6">
      <w:pPr>
        <w:pStyle w:val="310"/>
        <w:rPr>
          <w:rFonts w:ascii="Times New Roman" w:hAnsi="Times New Roman"/>
          <w:sz w:val="20"/>
        </w:rPr>
      </w:pPr>
      <w:r w:rsidRPr="00EC704B">
        <w:rPr>
          <w:rFonts w:ascii="Times New Roman" w:hAnsi="Times New Roman"/>
          <w:sz w:val="20"/>
        </w:rPr>
        <w:t>В случаях, когда системой нормативного регулирования бухгалтерского учета Российской Федерации не установлен способ ведения бухгалтерского учета по конкретному вопросу, при формировании Учетной политики Организацией осуществляется разработка соответствующего способа учета самостоятельно, исходя из требований, установленных Российским законодательством о бухгалтерском учёте, федеральными и/или отраслевыми стандартами.</w:t>
      </w:r>
    </w:p>
    <w:p w:rsidR="002F29F6" w:rsidRPr="00EC704B" w:rsidRDefault="002F29F6" w:rsidP="002F29F6">
      <w:pPr>
        <w:jc w:val="both"/>
      </w:pPr>
    </w:p>
    <w:p w:rsidR="002F29F6" w:rsidRPr="00EC704B" w:rsidRDefault="002F29F6" w:rsidP="002F29F6">
      <w:pPr>
        <w:jc w:val="both"/>
      </w:pPr>
      <w:r w:rsidRPr="00EC704B">
        <w:t>Учетная политика Организации, являясь основой системы бухгалтерского учета, призвана обеспечить:</w:t>
      </w:r>
    </w:p>
    <w:p w:rsidR="002F29F6" w:rsidRPr="00EC704B" w:rsidRDefault="002F29F6" w:rsidP="002F29F6">
      <w:pPr>
        <w:widowControl/>
        <w:numPr>
          <w:ilvl w:val="0"/>
          <w:numId w:val="25"/>
        </w:numPr>
        <w:autoSpaceDE/>
        <w:autoSpaceDN/>
        <w:adjustRightInd/>
        <w:spacing w:before="120" w:after="0"/>
        <w:ind w:left="709" w:hanging="426"/>
        <w:jc w:val="both"/>
      </w:pPr>
      <w:r w:rsidRPr="00EC704B">
        <w:t>выполнение таких основополагающих принципов учета, как полнота, своевременность, осмотрительность, приоритет содержания перед формой, непротиворечивость, рациональность;</w:t>
      </w:r>
    </w:p>
    <w:p w:rsidR="002F29F6" w:rsidRPr="00EC704B" w:rsidRDefault="002F29F6" w:rsidP="002F29F6">
      <w:pPr>
        <w:widowControl/>
        <w:numPr>
          <w:ilvl w:val="0"/>
          <w:numId w:val="25"/>
        </w:numPr>
        <w:autoSpaceDE/>
        <w:autoSpaceDN/>
        <w:adjustRightInd/>
        <w:spacing w:before="120" w:after="0"/>
        <w:ind w:left="709" w:hanging="426"/>
        <w:jc w:val="both"/>
      </w:pPr>
      <w:r w:rsidRPr="00EC704B">
        <w:t xml:space="preserve">соблюдение общих требований к бухгалтерской отчетности: полноты, существенности, нейтральности, сравнимости, сопоставимости; </w:t>
      </w:r>
    </w:p>
    <w:p w:rsidR="002F29F6" w:rsidRPr="00EC704B" w:rsidRDefault="002F29F6" w:rsidP="002F29F6">
      <w:pPr>
        <w:widowControl/>
        <w:numPr>
          <w:ilvl w:val="0"/>
          <w:numId w:val="25"/>
        </w:numPr>
        <w:autoSpaceDE/>
        <w:autoSpaceDN/>
        <w:adjustRightInd/>
        <w:spacing w:before="120" w:after="0"/>
        <w:ind w:left="709" w:hanging="426"/>
        <w:jc w:val="both"/>
      </w:pPr>
      <w:r w:rsidRPr="00EC704B">
        <w:t>достоверность отчетности, подготавливаемой в Организации - бухгалтерской, налоговой, управленческой, статистической;</w:t>
      </w:r>
    </w:p>
    <w:p w:rsidR="002F29F6" w:rsidRPr="00EC704B" w:rsidRDefault="002F29F6" w:rsidP="002F29F6">
      <w:pPr>
        <w:widowControl/>
        <w:numPr>
          <w:ilvl w:val="0"/>
          <w:numId w:val="25"/>
        </w:numPr>
        <w:autoSpaceDE/>
        <w:autoSpaceDN/>
        <w:adjustRightInd/>
        <w:spacing w:before="120" w:after="0"/>
        <w:ind w:left="709" w:hanging="426"/>
        <w:jc w:val="both"/>
      </w:pPr>
      <w:r w:rsidRPr="00EC704B">
        <w:t>единство методики при организации и ведении бухгалтерского учета в Организации в целом и в ее подразделениях;</w:t>
      </w:r>
    </w:p>
    <w:p w:rsidR="002F29F6" w:rsidRPr="00EC704B" w:rsidRDefault="002F29F6" w:rsidP="002F29F6">
      <w:pPr>
        <w:widowControl/>
        <w:numPr>
          <w:ilvl w:val="0"/>
          <w:numId w:val="25"/>
        </w:numPr>
        <w:autoSpaceDE/>
        <w:autoSpaceDN/>
        <w:adjustRightInd/>
        <w:spacing w:before="120" w:after="0"/>
        <w:ind w:left="709" w:hanging="426"/>
        <w:jc w:val="both"/>
      </w:pPr>
      <w:r w:rsidRPr="00EC704B">
        <w:t>оперативность и гибкость реагирования системы бухгалтерского учета на изменения условий осуществления финансово-хозяйственной деятельности, в том числе обусловленных изменениями законодательных и нормативных актов.</w:t>
      </w:r>
    </w:p>
    <w:p w:rsidR="002F29F6" w:rsidRPr="00EC704B" w:rsidRDefault="002F29F6" w:rsidP="002F29F6">
      <w:pPr>
        <w:numPr>
          <w:ilvl w:val="12"/>
          <w:numId w:val="0"/>
        </w:numPr>
      </w:pPr>
    </w:p>
    <w:p w:rsidR="002F29F6" w:rsidRPr="00EC704B" w:rsidRDefault="002F29F6" w:rsidP="002F29F6">
      <w:pPr>
        <w:numPr>
          <w:ilvl w:val="12"/>
          <w:numId w:val="0"/>
        </w:numPr>
        <w:jc w:val="both"/>
      </w:pPr>
      <w:r w:rsidRPr="00EC704B">
        <w:t>В настоящем Положении наряду с общими обязательными требованиями и правилами учтены особенности Организации электросвязи, такие как наличие внутренних документов, регламентирующих учетный процесс под углом зрения отраслевой специфики.</w:t>
      </w:r>
    </w:p>
    <w:p w:rsidR="002F29F6" w:rsidRPr="00EC704B" w:rsidRDefault="002F29F6" w:rsidP="002F29F6">
      <w:pPr>
        <w:numPr>
          <w:ilvl w:val="12"/>
          <w:numId w:val="0"/>
        </w:numPr>
        <w:tabs>
          <w:tab w:val="left" w:pos="360"/>
        </w:tabs>
        <w:spacing w:before="120"/>
        <w:jc w:val="both"/>
      </w:pPr>
      <w:r w:rsidRPr="00EC704B">
        <w:t>Положение последовательно раскрывает принятые при формировании учетной политики способы бухгалтерского учета, существенно влияющие на оценку и принятие решений заинтересованными пользователями бухгалтерской отчетности, без  знания о применении которых невозможна достоверная оценка финансового положения, движения денежных средств или финансовых результатов деятельности Организации.</w:t>
      </w:r>
    </w:p>
    <w:p w:rsidR="002F29F6" w:rsidRPr="00EC704B" w:rsidRDefault="002F29F6" w:rsidP="002F29F6">
      <w:pPr>
        <w:numPr>
          <w:ilvl w:val="12"/>
          <w:numId w:val="0"/>
        </w:numPr>
        <w:jc w:val="both"/>
      </w:pPr>
    </w:p>
    <w:p w:rsidR="002F29F6" w:rsidRPr="00EC704B" w:rsidRDefault="002F29F6" w:rsidP="002F29F6">
      <w:pPr>
        <w:numPr>
          <w:ilvl w:val="12"/>
          <w:numId w:val="0"/>
        </w:numPr>
        <w:jc w:val="both"/>
      </w:pPr>
      <w:r w:rsidRPr="00EC704B">
        <w:t xml:space="preserve">Способы ведения бухгалтерского учета, избранные Обществом при формировании настоящей Учетной политики, утверждаются Приказом генерального директора Организации и применяются с первого января 2018 года. </w:t>
      </w:r>
    </w:p>
    <w:p w:rsidR="002F29F6" w:rsidRPr="00EC704B" w:rsidRDefault="002F29F6" w:rsidP="002F29F6">
      <w:pPr>
        <w:numPr>
          <w:ilvl w:val="12"/>
          <w:numId w:val="0"/>
        </w:numPr>
        <w:jc w:val="both"/>
      </w:pPr>
      <w:r w:rsidRPr="00EC704B">
        <w:t>Настоящим Положением в своей деятельности должны руководствоваться все лица, связанные с решением вопросов, регламентируемых  Учетной политикой:</w:t>
      </w:r>
    </w:p>
    <w:p w:rsidR="002F29F6" w:rsidRPr="00EC704B" w:rsidRDefault="002F29F6" w:rsidP="002F29F6">
      <w:pPr>
        <w:widowControl/>
        <w:numPr>
          <w:ilvl w:val="0"/>
          <w:numId w:val="25"/>
        </w:numPr>
        <w:autoSpaceDE/>
        <w:autoSpaceDN/>
        <w:adjustRightInd/>
        <w:spacing w:before="0" w:after="0"/>
        <w:ind w:left="851" w:hanging="567"/>
        <w:jc w:val="both"/>
      </w:pPr>
      <w:r w:rsidRPr="00EC704B">
        <w:t>руководство Организации;</w:t>
      </w:r>
    </w:p>
    <w:p w:rsidR="002F29F6" w:rsidRPr="00EC704B" w:rsidRDefault="002F29F6" w:rsidP="002F29F6">
      <w:pPr>
        <w:widowControl/>
        <w:numPr>
          <w:ilvl w:val="0"/>
          <w:numId w:val="25"/>
        </w:numPr>
        <w:autoSpaceDE/>
        <w:autoSpaceDN/>
        <w:adjustRightInd/>
        <w:spacing w:before="0" w:after="0"/>
        <w:ind w:left="851" w:hanging="567"/>
        <w:jc w:val="both"/>
      </w:pPr>
      <w:r w:rsidRPr="00EC704B">
        <w:t>работники служб и отделов, отвечающие за своевременную разработку, пересмотр, доведение нормативно-справочной информации до подразделений-исполнителей;</w:t>
      </w:r>
    </w:p>
    <w:p w:rsidR="002F29F6" w:rsidRPr="00EC704B" w:rsidRDefault="002F29F6" w:rsidP="002F29F6">
      <w:pPr>
        <w:widowControl/>
        <w:numPr>
          <w:ilvl w:val="0"/>
          <w:numId w:val="25"/>
        </w:numPr>
        <w:autoSpaceDE/>
        <w:autoSpaceDN/>
        <w:adjustRightInd/>
        <w:spacing w:before="0" w:after="0"/>
        <w:ind w:left="851" w:hanging="567"/>
        <w:jc w:val="both"/>
      </w:pPr>
      <w:r w:rsidRPr="00EC704B">
        <w:t>работники всех служб и подразделений, отвечающие за своевременное предоставление первичных документов в бухгалтерию;</w:t>
      </w:r>
    </w:p>
    <w:p w:rsidR="002F29F6" w:rsidRPr="00EC704B" w:rsidRDefault="002F29F6" w:rsidP="002F29F6">
      <w:pPr>
        <w:widowControl/>
        <w:numPr>
          <w:ilvl w:val="0"/>
          <w:numId w:val="25"/>
        </w:numPr>
        <w:autoSpaceDE/>
        <w:autoSpaceDN/>
        <w:adjustRightInd/>
        <w:spacing w:before="0" w:after="0"/>
        <w:ind w:left="851" w:hanging="567"/>
        <w:jc w:val="both"/>
      </w:pPr>
      <w:r w:rsidRPr="00EC704B">
        <w:t>работники бухгалтерской службы, отвечающие за своевременное и качественное выполнение всех видов учетных работ и составление достоверной отчетности всех видов;</w:t>
      </w:r>
    </w:p>
    <w:p w:rsidR="002F29F6" w:rsidRPr="00EC704B" w:rsidRDefault="002F29F6" w:rsidP="002F29F6">
      <w:pPr>
        <w:widowControl/>
        <w:numPr>
          <w:ilvl w:val="0"/>
          <w:numId w:val="25"/>
        </w:numPr>
        <w:autoSpaceDE/>
        <w:autoSpaceDN/>
        <w:adjustRightInd/>
        <w:spacing w:before="0" w:after="0"/>
        <w:ind w:left="851" w:hanging="567"/>
        <w:jc w:val="both"/>
      </w:pPr>
      <w:r w:rsidRPr="00EC704B">
        <w:t>другие работники.</w:t>
      </w:r>
    </w:p>
    <w:p w:rsidR="002F29F6" w:rsidRPr="00EC704B" w:rsidRDefault="002F29F6" w:rsidP="002F29F6">
      <w:pPr>
        <w:numPr>
          <w:ilvl w:val="12"/>
          <w:numId w:val="0"/>
        </w:numPr>
        <w:jc w:val="both"/>
      </w:pPr>
    </w:p>
    <w:p w:rsidR="002F29F6" w:rsidRPr="00EC704B" w:rsidRDefault="002F29F6" w:rsidP="002F29F6">
      <w:pPr>
        <w:numPr>
          <w:ilvl w:val="12"/>
          <w:numId w:val="0"/>
        </w:numPr>
        <w:jc w:val="both"/>
      </w:pPr>
      <w:r w:rsidRPr="00EC704B">
        <w:t>Учетная политика сформирована на 2018 год и не подлежит изменению за исключением следующих случаев:</w:t>
      </w:r>
    </w:p>
    <w:p w:rsidR="002F29F6" w:rsidRPr="00EC704B" w:rsidRDefault="002F29F6" w:rsidP="002F29F6">
      <w:pPr>
        <w:widowControl/>
        <w:numPr>
          <w:ilvl w:val="0"/>
          <w:numId w:val="25"/>
        </w:numPr>
        <w:autoSpaceDE/>
        <w:autoSpaceDN/>
        <w:adjustRightInd/>
        <w:spacing w:before="0" w:after="0"/>
        <w:ind w:left="993" w:hanging="284"/>
        <w:jc w:val="both"/>
      </w:pPr>
      <w:r w:rsidRPr="00EC704B">
        <w:lastRenderedPageBreak/>
        <w:t>изменения требований, установленных законодательством Российской Федерации о бухгалтерском учёте, федеральными и (или) отраслевыми стандартами;</w:t>
      </w:r>
    </w:p>
    <w:p w:rsidR="002F29F6" w:rsidRPr="00EC704B" w:rsidRDefault="002F29F6" w:rsidP="002F29F6">
      <w:pPr>
        <w:widowControl/>
        <w:numPr>
          <w:ilvl w:val="0"/>
          <w:numId w:val="25"/>
        </w:numPr>
        <w:autoSpaceDE/>
        <w:autoSpaceDN/>
        <w:adjustRightInd/>
        <w:spacing w:before="0" w:after="0"/>
        <w:ind w:left="993" w:hanging="284"/>
        <w:jc w:val="both"/>
      </w:pPr>
      <w:r w:rsidRPr="00EC704B">
        <w:t>разработки или выборе Организацией новых способов ведения бухгалтерского учета, применение которых приводит к повышению качества информации об объекте бухгалтерского учёта;</w:t>
      </w:r>
    </w:p>
    <w:p w:rsidR="002F29F6" w:rsidRPr="00EC704B" w:rsidRDefault="002F29F6" w:rsidP="002F29F6">
      <w:pPr>
        <w:widowControl/>
        <w:numPr>
          <w:ilvl w:val="0"/>
          <w:numId w:val="25"/>
        </w:numPr>
        <w:autoSpaceDE/>
        <w:autoSpaceDN/>
        <w:adjustRightInd/>
        <w:spacing w:before="0" w:after="0"/>
        <w:ind w:left="993" w:hanging="284"/>
        <w:jc w:val="both"/>
      </w:pPr>
      <w:r w:rsidRPr="00EC704B">
        <w:t>существенного изменения условий деятельности в результате реорганизации, изменения видов деятельности и т.п.</w:t>
      </w:r>
    </w:p>
    <w:p w:rsidR="002F29F6" w:rsidRPr="00EC704B" w:rsidRDefault="002F29F6" w:rsidP="002F29F6">
      <w:pPr>
        <w:numPr>
          <w:ilvl w:val="12"/>
          <w:numId w:val="0"/>
        </w:numPr>
        <w:jc w:val="both"/>
      </w:pPr>
    </w:p>
    <w:p w:rsidR="002F29F6" w:rsidRPr="00EC704B" w:rsidRDefault="002F29F6" w:rsidP="002F29F6">
      <w:pPr>
        <w:numPr>
          <w:ilvl w:val="12"/>
          <w:numId w:val="0"/>
        </w:numPr>
        <w:ind w:firstLine="720"/>
        <w:jc w:val="both"/>
      </w:pPr>
      <w:r w:rsidRPr="00EC704B">
        <w:t>Изменение учетной политики производится с начала отчетного года, если иное не обусловливается причиной такого изменения.</w:t>
      </w:r>
    </w:p>
    <w:p w:rsidR="002F29F6" w:rsidRPr="00EC704B" w:rsidRDefault="002F29F6" w:rsidP="002F29F6">
      <w:pPr>
        <w:ind w:firstLine="720"/>
        <w:jc w:val="both"/>
      </w:pPr>
      <w:r w:rsidRPr="00EC704B">
        <w:t>Ответственность за соблюдение методологии возлагается на Главного бухгалтера  Организации.</w:t>
      </w:r>
    </w:p>
    <w:p w:rsidR="002F29F6" w:rsidRPr="00EC704B" w:rsidRDefault="002F29F6" w:rsidP="002F29F6">
      <w:pPr>
        <w:pStyle w:val="1"/>
        <w:numPr>
          <w:ilvl w:val="12"/>
          <w:numId w:val="0"/>
        </w:numPr>
        <w:ind w:left="720"/>
        <w:rPr>
          <w:sz w:val="20"/>
          <w:szCs w:val="20"/>
        </w:rPr>
      </w:pPr>
      <w:bookmarkStart w:id="65" w:name="_Toc508959160"/>
      <w:r w:rsidRPr="00EC704B">
        <w:rPr>
          <w:sz w:val="20"/>
          <w:szCs w:val="20"/>
        </w:rPr>
        <w:t>1.</w:t>
      </w:r>
      <w:r w:rsidRPr="00EC704B">
        <w:rPr>
          <w:sz w:val="20"/>
          <w:szCs w:val="20"/>
        </w:rPr>
        <w:tab/>
        <w:t>ОРГАНИЗАЦИОННЫЕ АСПЕКТЫ УЧЕТНОЙ ПОЛИТИКИ</w:t>
      </w:r>
      <w:bookmarkEnd w:id="65"/>
    </w:p>
    <w:p w:rsidR="002F29F6" w:rsidRPr="00EC704B" w:rsidRDefault="002F29F6" w:rsidP="002F29F6">
      <w:pPr>
        <w:pStyle w:val="2"/>
        <w:numPr>
          <w:ilvl w:val="12"/>
          <w:numId w:val="0"/>
        </w:numPr>
        <w:tabs>
          <w:tab w:val="left" w:pos="1410"/>
        </w:tabs>
        <w:spacing w:after="280"/>
        <w:ind w:left="1412" w:hanging="692"/>
        <w:rPr>
          <w:sz w:val="20"/>
          <w:szCs w:val="20"/>
        </w:rPr>
      </w:pPr>
      <w:bookmarkStart w:id="66" w:name="_Toc508959161"/>
      <w:r w:rsidRPr="00EC704B">
        <w:rPr>
          <w:sz w:val="20"/>
          <w:szCs w:val="20"/>
        </w:rPr>
        <w:t>1.1.</w:t>
      </w:r>
      <w:r w:rsidRPr="00EC704B">
        <w:rPr>
          <w:sz w:val="20"/>
          <w:szCs w:val="20"/>
        </w:rPr>
        <w:tab/>
        <w:t>Общие сведения об Организации</w:t>
      </w:r>
      <w:bookmarkEnd w:id="66"/>
      <w:r w:rsidRPr="00EC704B">
        <w:rPr>
          <w:sz w:val="20"/>
          <w:szCs w:val="20"/>
        </w:rPr>
        <w:t xml:space="preserve"> </w:t>
      </w:r>
    </w:p>
    <w:p w:rsidR="002F29F6" w:rsidRPr="00EC704B" w:rsidRDefault="002F29F6" w:rsidP="002F29F6">
      <w:pPr>
        <w:numPr>
          <w:ilvl w:val="12"/>
          <w:numId w:val="0"/>
        </w:numPr>
        <w:jc w:val="both"/>
      </w:pPr>
      <w:r w:rsidRPr="00EC704B">
        <w:t xml:space="preserve">ПАО «Центральный телеграф» осуществляет следующие виды деятельности: </w:t>
      </w:r>
    </w:p>
    <w:p w:rsidR="002F29F6" w:rsidRPr="00EC704B" w:rsidRDefault="002F29F6" w:rsidP="002F29F6">
      <w:pPr>
        <w:numPr>
          <w:ilvl w:val="12"/>
          <w:numId w:val="0"/>
        </w:numPr>
        <w:jc w:val="both"/>
      </w:pPr>
    </w:p>
    <w:p w:rsidR="002F29F6" w:rsidRPr="00EC704B" w:rsidRDefault="002F29F6" w:rsidP="002F29F6">
      <w:pPr>
        <w:widowControl/>
        <w:numPr>
          <w:ilvl w:val="0"/>
          <w:numId w:val="5"/>
        </w:numPr>
        <w:tabs>
          <w:tab w:val="clear" w:pos="1701"/>
          <w:tab w:val="num" w:pos="1134"/>
        </w:tabs>
        <w:autoSpaceDE/>
        <w:autoSpaceDN/>
        <w:adjustRightInd/>
        <w:spacing w:before="0" w:after="0"/>
        <w:ind w:left="1134" w:hanging="567"/>
        <w:jc w:val="both"/>
      </w:pPr>
      <w:r w:rsidRPr="00EC704B">
        <w:t>услуги внутризоновой телефонной связи;</w:t>
      </w:r>
    </w:p>
    <w:p w:rsidR="002F29F6" w:rsidRPr="00EC704B" w:rsidRDefault="002F29F6" w:rsidP="002F29F6">
      <w:pPr>
        <w:widowControl/>
        <w:numPr>
          <w:ilvl w:val="0"/>
          <w:numId w:val="5"/>
        </w:numPr>
        <w:tabs>
          <w:tab w:val="clear" w:pos="1701"/>
          <w:tab w:val="num" w:pos="1134"/>
        </w:tabs>
        <w:autoSpaceDE/>
        <w:autoSpaceDN/>
        <w:adjustRightInd/>
        <w:spacing w:before="0" w:after="0"/>
        <w:ind w:left="1134" w:hanging="567"/>
        <w:jc w:val="both"/>
      </w:pPr>
      <w:r w:rsidRPr="00EC704B">
        <w:t>услуги местной телефонной связи</w:t>
      </w:r>
      <w:r w:rsidRPr="00EC704B">
        <w:rPr>
          <w:lang w:val="en-US"/>
        </w:rPr>
        <w:t>;</w:t>
      </w:r>
    </w:p>
    <w:p w:rsidR="002F29F6" w:rsidRPr="00EC704B" w:rsidRDefault="002F29F6" w:rsidP="002F29F6">
      <w:pPr>
        <w:widowControl/>
        <w:numPr>
          <w:ilvl w:val="1"/>
          <w:numId w:val="6"/>
        </w:numPr>
        <w:tabs>
          <w:tab w:val="clear" w:pos="1930"/>
          <w:tab w:val="num" w:pos="1134"/>
        </w:tabs>
        <w:autoSpaceDE/>
        <w:autoSpaceDN/>
        <w:adjustRightInd/>
        <w:spacing w:before="0" w:after="0"/>
        <w:ind w:left="1134" w:hanging="567"/>
        <w:jc w:val="both"/>
      </w:pPr>
      <w:r w:rsidRPr="00EC704B">
        <w:t>услуги присоединения и пропуска трафика;</w:t>
      </w:r>
    </w:p>
    <w:p w:rsidR="002F29F6" w:rsidRPr="00EC704B" w:rsidRDefault="002F29F6" w:rsidP="002F29F6">
      <w:pPr>
        <w:widowControl/>
        <w:numPr>
          <w:ilvl w:val="0"/>
          <w:numId w:val="10"/>
        </w:numPr>
        <w:tabs>
          <w:tab w:val="clear" w:pos="1208"/>
          <w:tab w:val="num" w:pos="1134"/>
        </w:tabs>
        <w:autoSpaceDE/>
        <w:autoSpaceDN/>
        <w:adjustRightInd/>
        <w:spacing w:before="0" w:after="0"/>
        <w:ind w:left="1134" w:hanging="360"/>
        <w:jc w:val="both"/>
      </w:pPr>
      <w:r w:rsidRPr="00EC704B">
        <w:t>услуги, сопровождающие оказание услуг междугородной и международной связи операторами междугородной и международной связи;</w:t>
      </w:r>
    </w:p>
    <w:p w:rsidR="002F29F6" w:rsidRPr="00EC704B" w:rsidRDefault="002F29F6" w:rsidP="002F29F6">
      <w:pPr>
        <w:widowControl/>
        <w:numPr>
          <w:ilvl w:val="0"/>
          <w:numId w:val="5"/>
        </w:numPr>
        <w:tabs>
          <w:tab w:val="clear" w:pos="1701"/>
          <w:tab w:val="num" w:pos="1134"/>
        </w:tabs>
        <w:autoSpaceDE/>
        <w:autoSpaceDN/>
        <w:adjustRightInd/>
        <w:spacing w:before="0" w:after="0"/>
        <w:ind w:left="1134" w:hanging="567"/>
        <w:jc w:val="both"/>
      </w:pPr>
      <w:r w:rsidRPr="00EC704B">
        <w:t>услуги проводного вещания, радиовещания, телевидения;</w:t>
      </w:r>
    </w:p>
    <w:p w:rsidR="002F29F6" w:rsidRPr="00EC704B" w:rsidRDefault="002F29F6" w:rsidP="002F29F6">
      <w:pPr>
        <w:widowControl/>
        <w:numPr>
          <w:ilvl w:val="0"/>
          <w:numId w:val="5"/>
        </w:numPr>
        <w:tabs>
          <w:tab w:val="clear" w:pos="1701"/>
          <w:tab w:val="num" w:pos="1134"/>
        </w:tabs>
        <w:autoSpaceDE/>
        <w:autoSpaceDN/>
        <w:adjustRightInd/>
        <w:spacing w:before="0" w:after="0"/>
        <w:ind w:left="1134" w:hanging="567"/>
        <w:jc w:val="both"/>
      </w:pPr>
      <w:r w:rsidRPr="00EC704B">
        <w:t>услуги телеграфной связи, услуги по передаче данных и телематические услуги</w:t>
      </w:r>
      <w:r w:rsidRPr="00EC704B">
        <w:rPr>
          <w:lang w:eastAsia="en-US"/>
        </w:rPr>
        <w:t xml:space="preserve"> связи</w:t>
      </w:r>
      <w:r w:rsidRPr="00EC704B">
        <w:t>;</w:t>
      </w:r>
    </w:p>
    <w:p w:rsidR="002F29F6" w:rsidRPr="00EC704B" w:rsidRDefault="002F29F6" w:rsidP="002F29F6">
      <w:pPr>
        <w:widowControl/>
        <w:numPr>
          <w:ilvl w:val="0"/>
          <w:numId w:val="5"/>
        </w:numPr>
        <w:tabs>
          <w:tab w:val="clear" w:pos="1701"/>
          <w:tab w:val="num" w:pos="1134"/>
        </w:tabs>
        <w:autoSpaceDE/>
        <w:autoSpaceDN/>
        <w:adjustRightInd/>
        <w:spacing w:before="0" w:after="0"/>
        <w:ind w:left="1134" w:hanging="567"/>
        <w:jc w:val="both"/>
      </w:pPr>
      <w:r w:rsidRPr="00EC704B">
        <w:t>услуги подвижной радиотелефонной связи;</w:t>
      </w:r>
    </w:p>
    <w:p w:rsidR="002F29F6" w:rsidRPr="00EC704B" w:rsidRDefault="002F29F6" w:rsidP="002F29F6">
      <w:pPr>
        <w:widowControl/>
        <w:numPr>
          <w:ilvl w:val="0"/>
          <w:numId w:val="5"/>
        </w:numPr>
        <w:tabs>
          <w:tab w:val="clear" w:pos="1701"/>
        </w:tabs>
        <w:autoSpaceDE/>
        <w:autoSpaceDN/>
        <w:adjustRightInd/>
        <w:spacing w:before="0" w:after="0"/>
        <w:ind w:left="1134" w:hanging="567"/>
        <w:jc w:val="both"/>
      </w:pPr>
      <w:r w:rsidRPr="00EC704B">
        <w:t>предоставление в аренду каналов связи мультисервисной сети;</w:t>
      </w:r>
    </w:p>
    <w:p w:rsidR="002F29F6" w:rsidRPr="00EC704B" w:rsidRDefault="002F29F6" w:rsidP="002F29F6">
      <w:pPr>
        <w:widowControl/>
        <w:numPr>
          <w:ilvl w:val="0"/>
          <w:numId w:val="5"/>
        </w:numPr>
        <w:tabs>
          <w:tab w:val="clear" w:pos="1701"/>
          <w:tab w:val="num" w:pos="1134"/>
        </w:tabs>
        <w:autoSpaceDE/>
        <w:autoSpaceDN/>
        <w:adjustRightInd/>
        <w:spacing w:before="0" w:after="0"/>
        <w:ind w:left="1134" w:hanging="567"/>
        <w:jc w:val="both"/>
      </w:pPr>
      <w:r w:rsidRPr="00EC704B">
        <w:t>прочие услуги по основным видам деятельности;</w:t>
      </w:r>
    </w:p>
    <w:p w:rsidR="002F29F6" w:rsidRPr="00EC704B" w:rsidRDefault="002F29F6" w:rsidP="002F29F6">
      <w:pPr>
        <w:widowControl/>
        <w:numPr>
          <w:ilvl w:val="0"/>
          <w:numId w:val="5"/>
        </w:numPr>
        <w:tabs>
          <w:tab w:val="clear" w:pos="1701"/>
          <w:tab w:val="num" w:pos="1134"/>
        </w:tabs>
        <w:autoSpaceDE/>
        <w:autoSpaceDN/>
        <w:adjustRightInd/>
        <w:spacing w:before="0" w:after="0"/>
        <w:ind w:left="1134" w:hanging="567"/>
        <w:jc w:val="both"/>
      </w:pPr>
      <w:r w:rsidRPr="00EC704B">
        <w:t>предоставление имущества в аренду;</w:t>
      </w:r>
    </w:p>
    <w:p w:rsidR="002F29F6" w:rsidRPr="00EC704B" w:rsidRDefault="002F29F6" w:rsidP="002F29F6">
      <w:pPr>
        <w:widowControl/>
        <w:numPr>
          <w:ilvl w:val="0"/>
          <w:numId w:val="5"/>
        </w:numPr>
        <w:tabs>
          <w:tab w:val="clear" w:pos="1701"/>
          <w:tab w:val="num" w:pos="1134"/>
        </w:tabs>
        <w:autoSpaceDE/>
        <w:autoSpaceDN/>
        <w:adjustRightInd/>
        <w:spacing w:before="60" w:after="0"/>
        <w:ind w:left="1134" w:hanging="567"/>
        <w:jc w:val="both"/>
      </w:pPr>
      <w:r w:rsidRPr="00EC704B">
        <w:t>прочие услуги по неосновным видам деятельности.</w:t>
      </w:r>
    </w:p>
    <w:p w:rsidR="002F29F6" w:rsidRPr="00EC704B" w:rsidRDefault="002F29F6" w:rsidP="002F29F6">
      <w:pPr>
        <w:numPr>
          <w:ilvl w:val="12"/>
          <w:numId w:val="0"/>
        </w:numPr>
        <w:jc w:val="both"/>
        <w:rPr>
          <w:color w:val="000000"/>
        </w:rPr>
      </w:pPr>
    </w:p>
    <w:p w:rsidR="002F29F6" w:rsidRPr="00EC704B" w:rsidRDefault="002F29F6" w:rsidP="002F29F6">
      <w:pPr>
        <w:numPr>
          <w:ilvl w:val="12"/>
          <w:numId w:val="0"/>
        </w:numPr>
        <w:jc w:val="both"/>
        <w:rPr>
          <w:color w:val="000000"/>
        </w:rPr>
      </w:pPr>
      <w:r w:rsidRPr="00EC704B">
        <w:rPr>
          <w:color w:val="000000"/>
        </w:rPr>
        <w:t>Организация имеет три уровня управления:</w:t>
      </w:r>
    </w:p>
    <w:p w:rsidR="002F29F6" w:rsidRPr="00EC704B" w:rsidRDefault="002F29F6" w:rsidP="002F29F6">
      <w:pPr>
        <w:widowControl/>
        <w:numPr>
          <w:ilvl w:val="0"/>
          <w:numId w:val="26"/>
        </w:numPr>
        <w:tabs>
          <w:tab w:val="left" w:pos="360"/>
        </w:tabs>
        <w:autoSpaceDE/>
        <w:autoSpaceDN/>
        <w:adjustRightInd/>
        <w:spacing w:before="0" w:after="0"/>
        <w:ind w:left="360"/>
        <w:jc w:val="both"/>
        <w:rPr>
          <w:color w:val="000000"/>
        </w:rPr>
      </w:pPr>
      <w:r w:rsidRPr="00EC704B">
        <w:rPr>
          <w:color w:val="000000"/>
        </w:rPr>
        <w:t>Общее собрание акционеров Общества;</w:t>
      </w:r>
    </w:p>
    <w:p w:rsidR="002F29F6" w:rsidRPr="00EC704B" w:rsidRDefault="002F29F6" w:rsidP="002F29F6">
      <w:pPr>
        <w:widowControl/>
        <w:numPr>
          <w:ilvl w:val="0"/>
          <w:numId w:val="26"/>
        </w:numPr>
        <w:tabs>
          <w:tab w:val="left" w:pos="360"/>
        </w:tabs>
        <w:autoSpaceDE/>
        <w:autoSpaceDN/>
        <w:adjustRightInd/>
        <w:spacing w:before="0" w:after="0"/>
        <w:ind w:left="360"/>
        <w:jc w:val="both"/>
        <w:rPr>
          <w:color w:val="000000"/>
        </w:rPr>
      </w:pPr>
      <w:r w:rsidRPr="00EC704B">
        <w:rPr>
          <w:color w:val="000000"/>
        </w:rPr>
        <w:t>Совет директоров;</w:t>
      </w:r>
    </w:p>
    <w:p w:rsidR="002F29F6" w:rsidRPr="00EC704B" w:rsidRDefault="002F29F6" w:rsidP="002F29F6">
      <w:pPr>
        <w:widowControl/>
        <w:numPr>
          <w:ilvl w:val="0"/>
          <w:numId w:val="26"/>
        </w:numPr>
        <w:tabs>
          <w:tab w:val="left" w:pos="360"/>
        </w:tabs>
        <w:autoSpaceDE/>
        <w:autoSpaceDN/>
        <w:adjustRightInd/>
        <w:spacing w:before="0" w:after="0"/>
        <w:ind w:left="360"/>
        <w:jc w:val="both"/>
        <w:rPr>
          <w:color w:val="000000"/>
        </w:rPr>
      </w:pPr>
      <w:r w:rsidRPr="00EC704B">
        <w:rPr>
          <w:color w:val="000000"/>
        </w:rPr>
        <w:t>Генеральный директор.</w:t>
      </w:r>
    </w:p>
    <w:p w:rsidR="002F29F6" w:rsidRPr="00EC704B" w:rsidRDefault="002F29F6" w:rsidP="002F29F6">
      <w:pPr>
        <w:tabs>
          <w:tab w:val="left" w:pos="360"/>
        </w:tabs>
        <w:jc w:val="both"/>
        <w:rPr>
          <w:color w:val="000000"/>
        </w:rPr>
      </w:pPr>
    </w:p>
    <w:p w:rsidR="002F29F6" w:rsidRPr="00EC704B" w:rsidRDefault="002F29F6" w:rsidP="002F29F6">
      <w:pPr>
        <w:pStyle w:val="310"/>
        <w:numPr>
          <w:ilvl w:val="12"/>
          <w:numId w:val="0"/>
        </w:numPr>
        <w:rPr>
          <w:rFonts w:ascii="Times New Roman" w:hAnsi="Times New Roman"/>
          <w:sz w:val="20"/>
        </w:rPr>
      </w:pPr>
      <w:r w:rsidRPr="00EC704B">
        <w:rPr>
          <w:rFonts w:ascii="Times New Roman" w:hAnsi="Times New Roman"/>
          <w:sz w:val="20"/>
        </w:rPr>
        <w:t xml:space="preserve">Внутренняя структура управления ПАО «Центральный телеграф» как часть системы управления обществом определяется Приказом генерального директора.  </w:t>
      </w:r>
    </w:p>
    <w:p w:rsidR="002F29F6" w:rsidRPr="00EC704B" w:rsidRDefault="002F29F6" w:rsidP="002F29F6">
      <w:pPr>
        <w:pStyle w:val="310"/>
        <w:numPr>
          <w:ilvl w:val="12"/>
          <w:numId w:val="0"/>
        </w:numPr>
        <w:rPr>
          <w:rFonts w:ascii="Times New Roman" w:hAnsi="Times New Roman"/>
          <w:sz w:val="20"/>
        </w:rPr>
      </w:pPr>
      <w:r w:rsidRPr="00EC704B">
        <w:rPr>
          <w:rFonts w:ascii="Times New Roman" w:hAnsi="Times New Roman"/>
          <w:sz w:val="20"/>
        </w:rPr>
        <w:t xml:space="preserve">     </w:t>
      </w:r>
      <w:r w:rsidRPr="00EC704B">
        <w:rPr>
          <w:rFonts w:ascii="Times New Roman" w:hAnsi="Times New Roman"/>
          <w:sz w:val="20"/>
        </w:rPr>
        <w:tab/>
        <w:t>В составе Общества филиалов и обособленных подразделений, выделенных на отдельный баланс нет. В состав включены обособленные подразделения, находящиеся в Московской области, на базе которых функционируют стационарные рабочие места.</w:t>
      </w:r>
    </w:p>
    <w:p w:rsidR="002F29F6" w:rsidRPr="00EC704B" w:rsidRDefault="002F29F6" w:rsidP="002F29F6">
      <w:pPr>
        <w:numPr>
          <w:ilvl w:val="12"/>
          <w:numId w:val="0"/>
        </w:numPr>
        <w:ind w:firstLine="720"/>
        <w:jc w:val="both"/>
      </w:pPr>
      <w:r w:rsidRPr="00EC704B">
        <w:t xml:space="preserve">Структурные подразделения организации Общества действуют на основании положений, утвержденных Генеральным директором Организации. Руководители подразделений назначаются Генеральным директором Организации и осуществляют деятельность на основании выданной им доверенности. Отношения внутри Организации строятся на основе административного подчинения. </w:t>
      </w:r>
    </w:p>
    <w:p w:rsidR="002F29F6" w:rsidRPr="00EC704B" w:rsidRDefault="002F29F6" w:rsidP="002F29F6">
      <w:pPr>
        <w:pStyle w:val="2"/>
        <w:tabs>
          <w:tab w:val="left" w:pos="1410"/>
        </w:tabs>
        <w:spacing w:after="280"/>
        <w:ind w:left="1412" w:hanging="692"/>
        <w:rPr>
          <w:sz w:val="20"/>
          <w:szCs w:val="20"/>
        </w:rPr>
      </w:pPr>
      <w:bookmarkStart w:id="67" w:name="_Toc508959162"/>
      <w:r w:rsidRPr="00EC704B">
        <w:rPr>
          <w:sz w:val="20"/>
          <w:szCs w:val="20"/>
        </w:rPr>
        <w:t>1.2.</w:t>
      </w:r>
      <w:r w:rsidRPr="00EC704B">
        <w:rPr>
          <w:sz w:val="20"/>
          <w:szCs w:val="20"/>
        </w:rPr>
        <w:tab/>
        <w:t>Принципы организации учетных служб</w:t>
      </w:r>
      <w:bookmarkEnd w:id="67"/>
      <w:r w:rsidRPr="00EC704B">
        <w:rPr>
          <w:sz w:val="20"/>
          <w:szCs w:val="20"/>
        </w:rPr>
        <w:t xml:space="preserve"> </w:t>
      </w:r>
    </w:p>
    <w:p w:rsidR="002F29F6" w:rsidRPr="00EC704B" w:rsidRDefault="002F29F6" w:rsidP="002F29F6">
      <w:pPr>
        <w:ind w:firstLine="720"/>
        <w:jc w:val="both"/>
      </w:pPr>
      <w:r w:rsidRPr="00EC704B">
        <w:t xml:space="preserve">Понятие </w:t>
      </w:r>
      <w:r w:rsidRPr="00EC704B">
        <w:rPr>
          <w:b/>
        </w:rPr>
        <w:t>“учетная служба”</w:t>
      </w:r>
      <w:r w:rsidRPr="00EC704B">
        <w:t xml:space="preserve"> определяет комплекс структурных единиц и должностных лиц, выполняющих операции по сбору первичной информации, ее обработке и анализу, а также составлению на ее основе отчетов для различных групп пользователей.</w:t>
      </w:r>
    </w:p>
    <w:p w:rsidR="002F29F6" w:rsidRPr="00EC704B" w:rsidRDefault="002F29F6" w:rsidP="002F29F6">
      <w:pPr>
        <w:ind w:firstLine="720"/>
        <w:jc w:val="both"/>
      </w:pPr>
      <w:r w:rsidRPr="00EC704B">
        <w:t xml:space="preserve">Под </w:t>
      </w:r>
      <w:r w:rsidRPr="00EC704B">
        <w:rPr>
          <w:b/>
        </w:rPr>
        <w:t xml:space="preserve">специализированной учетной службой </w:t>
      </w:r>
      <w:r w:rsidRPr="00EC704B">
        <w:t xml:space="preserve">понимается структурная единица Организации, выполняющая функции сбора, обработки и группировки информации в виде сводных регистров учета, внесения записей на счета бухгалтерского учета. </w:t>
      </w:r>
    </w:p>
    <w:p w:rsidR="002F29F6" w:rsidRPr="00EC704B" w:rsidRDefault="002F29F6" w:rsidP="002F29F6">
      <w:pPr>
        <w:spacing w:before="120"/>
        <w:ind w:firstLine="567"/>
        <w:jc w:val="both"/>
      </w:pPr>
      <w:r w:rsidRPr="00EC704B">
        <w:t xml:space="preserve">Ведение бухгалтерского учета в Обществе осуществляют бухгалтерские службы Обслуживающей организации (аутсорсинговой организации: филиал «Многофункциональный Общий Центр Обслуживания ПАО «Ростелеком»), которые оказывают Обществу услугу по ведению бухгалтерского учета, на основании заключенного договора. </w:t>
      </w:r>
    </w:p>
    <w:p w:rsidR="002F29F6" w:rsidRPr="00EC704B" w:rsidRDefault="002F29F6" w:rsidP="002F29F6">
      <w:pPr>
        <w:ind w:firstLine="720"/>
        <w:jc w:val="both"/>
      </w:pPr>
    </w:p>
    <w:p w:rsidR="002F29F6" w:rsidRPr="00EC704B" w:rsidRDefault="002F29F6" w:rsidP="002F29F6">
      <w:pPr>
        <w:pStyle w:val="2"/>
        <w:spacing w:after="280"/>
        <w:rPr>
          <w:sz w:val="20"/>
          <w:szCs w:val="20"/>
        </w:rPr>
      </w:pPr>
      <w:bookmarkStart w:id="68" w:name="_Toc508959163"/>
      <w:r w:rsidRPr="00EC704B">
        <w:rPr>
          <w:sz w:val="20"/>
          <w:szCs w:val="20"/>
        </w:rPr>
        <w:t>1.3.</w:t>
      </w:r>
      <w:r w:rsidRPr="00EC704B">
        <w:rPr>
          <w:sz w:val="20"/>
          <w:szCs w:val="20"/>
        </w:rPr>
        <w:tab/>
        <w:t>Порядок организации документооборота и технология обработки учетной документации</w:t>
      </w:r>
      <w:bookmarkEnd w:id="68"/>
      <w:r w:rsidRPr="00EC704B">
        <w:rPr>
          <w:sz w:val="20"/>
          <w:szCs w:val="20"/>
        </w:rPr>
        <w:t xml:space="preserve"> </w:t>
      </w:r>
    </w:p>
    <w:p w:rsidR="002F29F6" w:rsidRPr="00EC704B" w:rsidRDefault="002F29F6" w:rsidP="002F29F6">
      <w:pPr>
        <w:pStyle w:val="21"/>
        <w:spacing w:before="120"/>
        <w:ind w:firstLine="567"/>
        <w:rPr>
          <w:i/>
          <w:iCs/>
          <w:color w:val="000000"/>
          <w:sz w:val="20"/>
          <w:szCs w:val="20"/>
        </w:rPr>
      </w:pPr>
      <w:r w:rsidRPr="00EC704B">
        <w:rPr>
          <w:iCs/>
          <w:color w:val="000000"/>
          <w:sz w:val="20"/>
          <w:szCs w:val="20"/>
        </w:rPr>
        <w:t>Общество применяет унифицированные формы учета первичной бухгалтерской документации, утвержденные Госкомстатом РФ а также универсальный передаточный документ (УПД), форма которого рекомендована письмом ФНС </w:t>
      </w:r>
      <w:hyperlink r:id="rId27" w:tgtFrame="_blank" w:history="1">
        <w:r w:rsidRPr="00EC704B">
          <w:rPr>
            <w:iCs/>
            <w:color w:val="000000"/>
            <w:sz w:val="20"/>
            <w:szCs w:val="20"/>
          </w:rPr>
          <w:t>от 21.10.2013 № ММВ-20-3/96@</w:t>
        </w:r>
      </w:hyperlink>
      <w:r w:rsidRPr="00EC704B">
        <w:rPr>
          <w:iCs/>
          <w:color w:val="000000"/>
          <w:sz w:val="20"/>
          <w:szCs w:val="20"/>
        </w:rPr>
        <w:t xml:space="preserve">. </w:t>
      </w:r>
    </w:p>
    <w:p w:rsidR="002F29F6" w:rsidRPr="00EC704B" w:rsidRDefault="002F29F6" w:rsidP="002F29F6">
      <w:pPr>
        <w:pStyle w:val="21"/>
        <w:spacing w:before="120"/>
        <w:ind w:firstLine="567"/>
        <w:rPr>
          <w:i/>
          <w:iCs/>
          <w:color w:val="000000"/>
          <w:sz w:val="20"/>
          <w:szCs w:val="20"/>
        </w:rPr>
      </w:pPr>
      <w:r w:rsidRPr="00EC704B">
        <w:rPr>
          <w:iCs/>
          <w:color w:val="000000"/>
          <w:sz w:val="20"/>
          <w:szCs w:val="20"/>
        </w:rPr>
        <w:t>По выбору руководителя Общества либо по согласованию с контрагентом используется любая из форм первичных документов, которая подтверждает передачу контрагенту товара, выполнение работ, оказание услуг.</w:t>
      </w:r>
    </w:p>
    <w:p w:rsidR="002F29F6" w:rsidRPr="00EC704B" w:rsidRDefault="002F29F6" w:rsidP="002F29F6">
      <w:pPr>
        <w:pStyle w:val="21"/>
        <w:spacing w:before="120"/>
        <w:ind w:firstLine="567"/>
        <w:rPr>
          <w:i/>
          <w:iCs/>
          <w:color w:val="000000"/>
          <w:sz w:val="20"/>
          <w:szCs w:val="20"/>
        </w:rPr>
      </w:pPr>
      <w:r w:rsidRPr="00EC704B">
        <w:rPr>
          <w:iCs/>
          <w:color w:val="000000"/>
          <w:sz w:val="20"/>
          <w:szCs w:val="20"/>
        </w:rPr>
        <w:t xml:space="preserve">При оформлении финансово-хозяйственных операций, по которым не предусмотрены унифицированные формы, применяются самостоятельно разработанные формы первичных учетных документов, содержащие обязательные реквизиты, установленные Федеральным Законом «О бухгалтерском учете» от </w:t>
      </w:r>
      <w:r w:rsidRPr="00EC704B">
        <w:rPr>
          <w:color w:val="000000"/>
          <w:sz w:val="20"/>
          <w:szCs w:val="20"/>
        </w:rPr>
        <w:t>06.12.2011 №402-ФЗ</w:t>
      </w:r>
      <w:r w:rsidRPr="00EC704B">
        <w:rPr>
          <w:iCs/>
          <w:color w:val="000000"/>
          <w:sz w:val="20"/>
          <w:szCs w:val="20"/>
        </w:rPr>
        <w:t>.</w:t>
      </w:r>
    </w:p>
    <w:p w:rsidR="002F29F6" w:rsidRPr="00EC704B" w:rsidRDefault="002F29F6" w:rsidP="002F29F6"/>
    <w:p w:rsidR="002F29F6" w:rsidRPr="00EC704B" w:rsidRDefault="002F29F6" w:rsidP="002F29F6">
      <w:pPr>
        <w:pStyle w:val="310"/>
        <w:numPr>
          <w:ilvl w:val="12"/>
          <w:numId w:val="0"/>
        </w:numPr>
        <w:ind w:firstLine="720"/>
        <w:rPr>
          <w:rFonts w:ascii="Times New Roman" w:hAnsi="Times New Roman"/>
          <w:sz w:val="20"/>
        </w:rPr>
      </w:pPr>
      <w:r w:rsidRPr="00EC704B">
        <w:rPr>
          <w:rFonts w:ascii="Times New Roman" w:hAnsi="Times New Roman"/>
          <w:sz w:val="20"/>
        </w:rPr>
        <w:t>Право подписи первичных учетных документов устанавливаются внутренними организационно-распорядительными документами.</w:t>
      </w:r>
    </w:p>
    <w:p w:rsidR="002F29F6" w:rsidRPr="00EC704B" w:rsidRDefault="002F29F6" w:rsidP="002F29F6">
      <w:pPr>
        <w:pStyle w:val="310"/>
        <w:numPr>
          <w:ilvl w:val="12"/>
          <w:numId w:val="0"/>
        </w:numPr>
        <w:ind w:firstLine="720"/>
        <w:rPr>
          <w:rFonts w:ascii="Times New Roman" w:hAnsi="Times New Roman"/>
          <w:sz w:val="20"/>
        </w:rPr>
      </w:pPr>
      <w:r w:rsidRPr="00EC704B">
        <w:rPr>
          <w:rFonts w:ascii="Times New Roman" w:hAnsi="Times New Roman"/>
          <w:sz w:val="20"/>
        </w:rPr>
        <w:t>Все первичные документы принимаются к учету на дату их получения бухгалтерией.</w:t>
      </w:r>
    </w:p>
    <w:p w:rsidR="002F29F6" w:rsidRPr="00EC704B" w:rsidRDefault="002F29F6" w:rsidP="002F29F6">
      <w:pPr>
        <w:pStyle w:val="310"/>
        <w:numPr>
          <w:ilvl w:val="12"/>
          <w:numId w:val="0"/>
        </w:numPr>
        <w:ind w:firstLine="720"/>
        <w:rPr>
          <w:rFonts w:ascii="Times New Roman" w:hAnsi="Times New Roman"/>
          <w:sz w:val="20"/>
        </w:rPr>
      </w:pPr>
      <w:r w:rsidRPr="00EC704B">
        <w:rPr>
          <w:rFonts w:ascii="Times New Roman" w:hAnsi="Times New Roman"/>
          <w:sz w:val="20"/>
        </w:rPr>
        <w:t>Регистры бухгалтерского учета формируются (ведутся) с использованием средств вычислительной техники, хранятся в электронном виде и распечатываются по необходимости.</w:t>
      </w:r>
    </w:p>
    <w:p w:rsidR="002F29F6" w:rsidRPr="00EC704B" w:rsidRDefault="002F29F6" w:rsidP="002F29F6">
      <w:pPr>
        <w:pStyle w:val="2"/>
        <w:spacing w:after="280"/>
        <w:ind w:left="709"/>
        <w:rPr>
          <w:sz w:val="20"/>
          <w:szCs w:val="20"/>
        </w:rPr>
      </w:pPr>
      <w:bookmarkStart w:id="69" w:name="_Toc508959164"/>
      <w:r w:rsidRPr="00EC704B">
        <w:rPr>
          <w:sz w:val="20"/>
          <w:szCs w:val="20"/>
        </w:rPr>
        <w:t>1.4      Регистры бухгалтерского учёта</w:t>
      </w:r>
      <w:bookmarkEnd w:id="69"/>
    </w:p>
    <w:p w:rsidR="002F29F6" w:rsidRPr="00EC704B" w:rsidRDefault="002F29F6" w:rsidP="002F29F6">
      <w:pPr>
        <w:ind w:right="-142" w:firstLine="720"/>
        <w:jc w:val="both"/>
      </w:pPr>
      <w:r w:rsidRPr="00EC704B">
        <w:t>В качестве регистров бухгалтерского учёта используются формы, предусмотренные в программе для ведения бухучёта «</w:t>
      </w:r>
      <w:r w:rsidRPr="00EC704B">
        <w:rPr>
          <w:lang w:val="en-US"/>
        </w:rPr>
        <w:t>Axapta</w:t>
      </w:r>
      <w:r w:rsidRPr="00EC704B">
        <w:t>». Регистры бухгалтерского уч</w:t>
      </w:r>
      <w:r w:rsidRPr="00EC704B">
        <w:rPr>
          <w:lang w:val="en-US"/>
        </w:rPr>
        <w:t>e</w:t>
      </w:r>
      <w:r w:rsidRPr="00EC704B">
        <w:t>та ведутся на электронных носителях в специализированной программе «</w:t>
      </w:r>
      <w:r w:rsidRPr="00EC704B">
        <w:rPr>
          <w:lang w:val="en-US"/>
        </w:rPr>
        <w:t>Axapta</w:t>
      </w:r>
      <w:r w:rsidRPr="00EC704B">
        <w:t>» и подписываются собственноручно ответственным лицом при предоставлении на бумажных носителях по требованию.</w:t>
      </w:r>
    </w:p>
    <w:p w:rsidR="002F29F6" w:rsidRPr="00EC704B" w:rsidRDefault="002F29F6" w:rsidP="002F29F6">
      <w:pPr>
        <w:pStyle w:val="2"/>
        <w:numPr>
          <w:ilvl w:val="12"/>
          <w:numId w:val="0"/>
        </w:numPr>
        <w:spacing w:after="280"/>
        <w:ind w:left="1417" w:hanging="697"/>
        <w:rPr>
          <w:sz w:val="20"/>
          <w:szCs w:val="20"/>
        </w:rPr>
      </w:pPr>
      <w:bookmarkStart w:id="70" w:name="_Toc508959165"/>
      <w:r w:rsidRPr="00EC704B">
        <w:rPr>
          <w:sz w:val="20"/>
          <w:szCs w:val="20"/>
        </w:rPr>
        <w:t>1.5.</w:t>
      </w:r>
      <w:r w:rsidRPr="00EC704B">
        <w:rPr>
          <w:sz w:val="20"/>
          <w:szCs w:val="20"/>
        </w:rPr>
        <w:tab/>
        <w:t>Порядок организации и проведения инвентаризации имущества и обязательств</w:t>
      </w:r>
      <w:bookmarkEnd w:id="70"/>
    </w:p>
    <w:p w:rsidR="002F29F6" w:rsidRPr="00EC704B" w:rsidRDefault="002F29F6" w:rsidP="002F29F6">
      <w:pPr>
        <w:numPr>
          <w:ilvl w:val="12"/>
          <w:numId w:val="0"/>
        </w:numPr>
        <w:jc w:val="both"/>
      </w:pPr>
      <w:r w:rsidRPr="00EC704B">
        <w:t>Инвентаризации подлежит все имущество Организации, независимо от места нахождения, и все виды активов и обязательств. Инвентаризация объектов проводится в соответствии с порядком, утверждённым приказом Минфина России от 13.06.95 №49.</w:t>
      </w:r>
    </w:p>
    <w:p w:rsidR="002F29F6" w:rsidRPr="00EC704B" w:rsidRDefault="002F29F6" w:rsidP="002F29F6">
      <w:pPr>
        <w:numPr>
          <w:ilvl w:val="12"/>
          <w:numId w:val="0"/>
        </w:numPr>
        <w:ind w:left="142" w:hanging="142"/>
        <w:jc w:val="both"/>
      </w:pPr>
    </w:p>
    <w:p w:rsidR="002F29F6" w:rsidRPr="00EC704B" w:rsidRDefault="002F29F6" w:rsidP="002F29F6">
      <w:pPr>
        <w:numPr>
          <w:ilvl w:val="12"/>
          <w:numId w:val="0"/>
        </w:numPr>
        <w:ind w:left="142" w:hanging="142"/>
        <w:jc w:val="both"/>
      </w:pPr>
      <w:r w:rsidRPr="00EC704B">
        <w:t>Инвентаризация в Организации проводится в следующие сроки:</w:t>
      </w:r>
    </w:p>
    <w:p w:rsidR="002F29F6" w:rsidRPr="00EC704B" w:rsidRDefault="002F29F6" w:rsidP="002F29F6">
      <w:pPr>
        <w:widowControl/>
        <w:numPr>
          <w:ilvl w:val="0"/>
          <w:numId w:val="26"/>
        </w:numPr>
        <w:autoSpaceDE/>
        <w:autoSpaceDN/>
        <w:adjustRightInd/>
        <w:spacing w:before="60" w:after="0"/>
        <w:ind w:left="420"/>
        <w:jc w:val="both"/>
      </w:pPr>
      <w:r w:rsidRPr="00EC704B">
        <w:t>основных средств (в том числе арендованных), доходных вложений – не реже одного раза в два года по состоянию на 31 октября отчетного года;</w:t>
      </w:r>
    </w:p>
    <w:p w:rsidR="002F29F6" w:rsidRPr="00EC704B" w:rsidRDefault="002F29F6" w:rsidP="002F29F6">
      <w:pPr>
        <w:widowControl/>
        <w:numPr>
          <w:ilvl w:val="0"/>
          <w:numId w:val="26"/>
        </w:numPr>
        <w:autoSpaceDE/>
        <w:autoSpaceDN/>
        <w:adjustRightInd/>
        <w:spacing w:before="60" w:after="0"/>
        <w:ind w:left="420"/>
        <w:jc w:val="both"/>
      </w:pPr>
      <w:r w:rsidRPr="00EC704B">
        <w:t>нематериальных активов – ежегодно по состоянию на 30 ноября отчетного года;</w:t>
      </w:r>
    </w:p>
    <w:p w:rsidR="002F29F6" w:rsidRPr="00EC704B" w:rsidRDefault="002F29F6" w:rsidP="002F29F6">
      <w:pPr>
        <w:widowControl/>
        <w:numPr>
          <w:ilvl w:val="0"/>
          <w:numId w:val="26"/>
        </w:numPr>
        <w:autoSpaceDE/>
        <w:autoSpaceDN/>
        <w:adjustRightInd/>
        <w:spacing w:before="60" w:after="0"/>
        <w:ind w:left="420"/>
        <w:jc w:val="both"/>
      </w:pPr>
      <w:r w:rsidRPr="00EC704B">
        <w:t xml:space="preserve">незавершенного капитального строительства  и других капитальных вложений – ежегодно по состоянию на 31 октября </w:t>
      </w:r>
      <w:r w:rsidRPr="00EC704B" w:rsidDel="00EA5153">
        <w:t xml:space="preserve"> </w:t>
      </w:r>
      <w:r w:rsidRPr="00EC704B">
        <w:t>отчетного года;</w:t>
      </w:r>
    </w:p>
    <w:p w:rsidR="002F29F6" w:rsidRPr="00EC704B" w:rsidRDefault="002F29F6" w:rsidP="002F29F6">
      <w:pPr>
        <w:widowControl/>
        <w:numPr>
          <w:ilvl w:val="0"/>
          <w:numId w:val="26"/>
        </w:numPr>
        <w:tabs>
          <w:tab w:val="left" w:pos="644"/>
        </w:tabs>
        <w:autoSpaceDE/>
        <w:autoSpaceDN/>
        <w:adjustRightInd/>
        <w:spacing w:before="60" w:after="0"/>
        <w:ind w:left="420"/>
        <w:jc w:val="both"/>
      </w:pPr>
      <w:r w:rsidRPr="00EC704B">
        <w:t>сырья, материалов,  оборудования к установке, полуфабрикатов, товаров, готовой продукции на складах, а также товарно-материальных ценностей и оборудования к установке, принятых и переданных на ответственное хранение, в переработку - ежегодно по состоянию на 31 октября отчетного года;</w:t>
      </w:r>
    </w:p>
    <w:p w:rsidR="002F29F6" w:rsidRPr="00EC704B" w:rsidRDefault="002F29F6" w:rsidP="002F29F6">
      <w:pPr>
        <w:widowControl/>
        <w:numPr>
          <w:ilvl w:val="0"/>
          <w:numId w:val="26"/>
        </w:numPr>
        <w:tabs>
          <w:tab w:val="left" w:pos="644"/>
        </w:tabs>
        <w:autoSpaceDE/>
        <w:autoSpaceDN/>
        <w:adjustRightInd/>
        <w:spacing w:before="60" w:after="0"/>
        <w:ind w:left="420"/>
        <w:jc w:val="both"/>
      </w:pPr>
      <w:r w:rsidRPr="00EC704B">
        <w:t>лома, содержащего драгоценные металлы - ежегодно по состоянию на 31 октября отчетного года;</w:t>
      </w:r>
    </w:p>
    <w:p w:rsidR="002F29F6" w:rsidRPr="00EC704B" w:rsidRDefault="002F29F6" w:rsidP="002F29F6">
      <w:pPr>
        <w:widowControl/>
        <w:numPr>
          <w:ilvl w:val="0"/>
          <w:numId w:val="26"/>
        </w:numPr>
        <w:autoSpaceDE/>
        <w:autoSpaceDN/>
        <w:adjustRightInd/>
        <w:spacing w:before="60" w:after="0"/>
        <w:ind w:left="420"/>
        <w:jc w:val="both"/>
      </w:pPr>
      <w:r w:rsidRPr="00EC704B">
        <w:t>доходов и расходов будущих периодов, резерва под обесценение информационных систем и программных продуктов - ежегодно по состоянию на 31 декабря отчетного года;</w:t>
      </w:r>
    </w:p>
    <w:p w:rsidR="002F29F6" w:rsidRPr="00EC704B" w:rsidRDefault="002F29F6" w:rsidP="002F29F6">
      <w:pPr>
        <w:widowControl/>
        <w:numPr>
          <w:ilvl w:val="0"/>
          <w:numId w:val="26"/>
        </w:numPr>
        <w:autoSpaceDE/>
        <w:autoSpaceDN/>
        <w:adjustRightInd/>
        <w:spacing w:before="60" w:after="0"/>
        <w:ind w:left="420"/>
        <w:jc w:val="both"/>
      </w:pPr>
      <w:r w:rsidRPr="00EC704B">
        <w:t xml:space="preserve"> денежных средств на счетах в учреждениях банков – ежегодно по состоянию на 31 декабря отчетного года;</w:t>
      </w:r>
    </w:p>
    <w:p w:rsidR="002F29F6" w:rsidRPr="00EC704B" w:rsidRDefault="002F29F6" w:rsidP="002F29F6">
      <w:pPr>
        <w:widowControl/>
        <w:numPr>
          <w:ilvl w:val="0"/>
          <w:numId w:val="26"/>
        </w:numPr>
        <w:autoSpaceDE/>
        <w:autoSpaceDN/>
        <w:adjustRightInd/>
        <w:spacing w:before="60" w:after="0"/>
        <w:ind w:left="420"/>
        <w:jc w:val="both"/>
      </w:pPr>
      <w:r w:rsidRPr="00EC704B">
        <w:t>денежных средств и денежных документов в кассе - не реже, чем один раз в квартал;</w:t>
      </w:r>
    </w:p>
    <w:p w:rsidR="002F29F6" w:rsidRPr="00EC704B" w:rsidRDefault="002F29F6" w:rsidP="002F29F6">
      <w:pPr>
        <w:widowControl/>
        <w:numPr>
          <w:ilvl w:val="0"/>
          <w:numId w:val="26"/>
        </w:numPr>
        <w:autoSpaceDE/>
        <w:autoSpaceDN/>
        <w:adjustRightInd/>
        <w:spacing w:before="60" w:after="0"/>
        <w:ind w:left="420"/>
        <w:jc w:val="both"/>
      </w:pPr>
      <w:r w:rsidRPr="00EC704B">
        <w:t>финансовых  вложений и резерва под обесценение финансовых вложений - ежегодно по состоянию на 31 декабря отчетного года;</w:t>
      </w:r>
    </w:p>
    <w:p w:rsidR="002F29F6" w:rsidRPr="00EC704B" w:rsidRDefault="002F29F6" w:rsidP="002F29F6">
      <w:pPr>
        <w:widowControl/>
        <w:numPr>
          <w:ilvl w:val="0"/>
          <w:numId w:val="26"/>
        </w:numPr>
        <w:autoSpaceDE/>
        <w:autoSpaceDN/>
        <w:adjustRightInd/>
        <w:spacing w:before="60" w:after="0"/>
        <w:ind w:left="420"/>
        <w:jc w:val="both"/>
      </w:pPr>
      <w:r w:rsidRPr="00EC704B">
        <w:t>расчетов по кредитам и займам – ежегодно по состоянию на 31 декабря отчетного года;</w:t>
      </w:r>
    </w:p>
    <w:p w:rsidR="002F29F6" w:rsidRPr="00EC704B" w:rsidRDefault="002F29F6" w:rsidP="002F29F6">
      <w:pPr>
        <w:widowControl/>
        <w:numPr>
          <w:ilvl w:val="0"/>
          <w:numId w:val="26"/>
        </w:numPr>
        <w:autoSpaceDE/>
        <w:autoSpaceDN/>
        <w:adjustRightInd/>
        <w:spacing w:before="60" w:after="0"/>
        <w:ind w:left="420"/>
        <w:jc w:val="both"/>
        <w:rPr>
          <w:color w:val="000000"/>
        </w:rPr>
      </w:pPr>
      <w:r w:rsidRPr="00EC704B">
        <w:rPr>
          <w:color w:val="000000"/>
        </w:rPr>
        <w:lastRenderedPageBreak/>
        <w:t xml:space="preserve">расчетов с покупателями и заказчиками (счет 62) и резерва по сомнительным долгам по расчетам с покупателями и заказчиками – ежеквартально по состоянию на конец квартала; </w:t>
      </w:r>
    </w:p>
    <w:p w:rsidR="002F29F6" w:rsidRPr="00EC704B" w:rsidRDefault="002F29F6" w:rsidP="002F29F6">
      <w:pPr>
        <w:widowControl/>
        <w:numPr>
          <w:ilvl w:val="0"/>
          <w:numId w:val="26"/>
        </w:numPr>
        <w:autoSpaceDE/>
        <w:autoSpaceDN/>
        <w:adjustRightInd/>
        <w:spacing w:before="60" w:after="0"/>
        <w:ind w:left="420"/>
        <w:jc w:val="both"/>
      </w:pPr>
      <w:r w:rsidRPr="00EC704B">
        <w:t xml:space="preserve"> </w:t>
      </w:r>
      <w:r w:rsidRPr="00EC704B">
        <w:rPr>
          <w:color w:val="000000"/>
        </w:rPr>
        <w:t>расчетов с поставщиками и подрядчиками с оформлением двусторонних актов сверки</w:t>
      </w:r>
      <w:r w:rsidRPr="00EC704B">
        <w:t xml:space="preserve"> и резерва по сомнительным долгам по авансам выданным </w:t>
      </w:r>
      <w:r w:rsidRPr="00EC704B">
        <w:rPr>
          <w:b/>
        </w:rPr>
        <w:t>–</w:t>
      </w:r>
      <w:r w:rsidRPr="00EC704B">
        <w:t xml:space="preserve">  один раз в год по состоянию на 1 октября отчетного года;</w:t>
      </w:r>
    </w:p>
    <w:p w:rsidR="002F29F6" w:rsidRPr="00EC704B" w:rsidRDefault="002F29F6" w:rsidP="002F29F6">
      <w:pPr>
        <w:widowControl/>
        <w:numPr>
          <w:ilvl w:val="0"/>
          <w:numId w:val="26"/>
        </w:numPr>
        <w:autoSpaceDE/>
        <w:autoSpaceDN/>
        <w:adjustRightInd/>
        <w:spacing w:before="60" w:after="0"/>
        <w:ind w:left="420"/>
        <w:jc w:val="both"/>
      </w:pPr>
      <w:r w:rsidRPr="00EC704B">
        <w:rPr>
          <w:color w:val="000000"/>
        </w:rPr>
        <w:t xml:space="preserve">расчетов с прочими дебиторами и кредиторами и резерва по сомнительным долгам по прочей дебиторской задолженности </w:t>
      </w:r>
      <w:r w:rsidRPr="00EC704B">
        <w:rPr>
          <w:b/>
        </w:rPr>
        <w:t>–</w:t>
      </w:r>
      <w:r w:rsidRPr="00EC704B">
        <w:t xml:space="preserve">  один раз в год по состоянию на 1 октября отчетного года;</w:t>
      </w:r>
    </w:p>
    <w:p w:rsidR="002F29F6" w:rsidRPr="00EC704B" w:rsidRDefault="002F29F6" w:rsidP="002F29F6">
      <w:pPr>
        <w:widowControl/>
        <w:numPr>
          <w:ilvl w:val="0"/>
          <w:numId w:val="26"/>
        </w:numPr>
        <w:autoSpaceDE/>
        <w:autoSpaceDN/>
        <w:adjustRightInd/>
        <w:spacing w:before="60" w:after="0"/>
        <w:ind w:left="420"/>
        <w:jc w:val="both"/>
      </w:pPr>
      <w:r w:rsidRPr="00EC704B">
        <w:t>расчетов по налогам и обязательным отчислениям в бюджет и внебюджетные фонды – ежеквартально по состоянию на конец квартала;</w:t>
      </w:r>
    </w:p>
    <w:p w:rsidR="002F29F6" w:rsidRPr="00EC704B" w:rsidRDefault="002F29F6" w:rsidP="002F29F6">
      <w:pPr>
        <w:widowControl/>
        <w:numPr>
          <w:ilvl w:val="0"/>
          <w:numId w:val="26"/>
        </w:numPr>
        <w:autoSpaceDE/>
        <w:autoSpaceDN/>
        <w:adjustRightInd/>
        <w:spacing w:before="60" w:after="0"/>
        <w:ind w:left="420"/>
        <w:jc w:val="both"/>
      </w:pPr>
      <w:r w:rsidRPr="00EC704B">
        <w:t>расчетов по отложенным налогам - ежеквартально по состоянию на конец квартала;</w:t>
      </w:r>
    </w:p>
    <w:p w:rsidR="002F29F6" w:rsidRPr="00EC704B" w:rsidRDefault="002F29F6" w:rsidP="002F29F6">
      <w:pPr>
        <w:widowControl/>
        <w:numPr>
          <w:ilvl w:val="0"/>
          <w:numId w:val="26"/>
        </w:numPr>
        <w:autoSpaceDE/>
        <w:autoSpaceDN/>
        <w:adjustRightInd/>
        <w:spacing w:before="60" w:after="0"/>
        <w:ind w:left="420"/>
        <w:jc w:val="both"/>
      </w:pPr>
      <w:r w:rsidRPr="00EC704B">
        <w:t>расчетов с персоналом, подотчетными лицами – ежеквартально по состоянию на конец квартала;</w:t>
      </w:r>
    </w:p>
    <w:p w:rsidR="002F29F6" w:rsidRPr="00EC704B" w:rsidRDefault="002F29F6" w:rsidP="002F29F6">
      <w:pPr>
        <w:widowControl/>
        <w:numPr>
          <w:ilvl w:val="0"/>
          <w:numId w:val="32"/>
        </w:numPr>
        <w:autoSpaceDE/>
        <w:autoSpaceDN/>
        <w:adjustRightInd/>
        <w:spacing w:before="60" w:after="0"/>
        <w:jc w:val="both"/>
      </w:pPr>
      <w:r w:rsidRPr="00EC704B">
        <w:t>резерва предстоящих расходов, резерва  по расходам, не подтвержденным первичными документами, резерва под списание капитальных вложений – ежегодно по состоянию на 31 декабря отчетного года;</w:t>
      </w:r>
    </w:p>
    <w:p w:rsidR="002F29F6" w:rsidRPr="00EC704B" w:rsidRDefault="002F29F6" w:rsidP="002F29F6">
      <w:pPr>
        <w:widowControl/>
        <w:numPr>
          <w:ilvl w:val="0"/>
          <w:numId w:val="32"/>
        </w:numPr>
        <w:autoSpaceDE/>
        <w:autoSpaceDN/>
        <w:adjustRightInd/>
        <w:spacing w:before="60" w:after="0"/>
        <w:jc w:val="both"/>
      </w:pPr>
      <w:r w:rsidRPr="00EC704B">
        <w:t>резерва под снижение стоимости материальных ценностей  – ежегодно по состоянию на 31 декабря отчетного года;</w:t>
      </w:r>
    </w:p>
    <w:p w:rsidR="002F29F6" w:rsidRPr="00EC704B" w:rsidRDefault="002F29F6" w:rsidP="002F29F6">
      <w:pPr>
        <w:widowControl/>
        <w:numPr>
          <w:ilvl w:val="0"/>
          <w:numId w:val="32"/>
        </w:numPr>
        <w:autoSpaceDE/>
        <w:autoSpaceDN/>
        <w:adjustRightInd/>
        <w:spacing w:before="60" w:after="0"/>
        <w:jc w:val="both"/>
      </w:pPr>
      <w:r w:rsidRPr="00EC704B">
        <w:t>остатка суммы учтённого добавочного капитала – ежегодно по состоянию на 31 декабря отчетного года</w:t>
      </w:r>
    </w:p>
    <w:p w:rsidR="002F29F6" w:rsidRPr="00EC704B" w:rsidRDefault="002F29F6" w:rsidP="002F29F6">
      <w:pPr>
        <w:widowControl/>
        <w:numPr>
          <w:ilvl w:val="0"/>
          <w:numId w:val="32"/>
        </w:numPr>
        <w:autoSpaceDE/>
        <w:autoSpaceDN/>
        <w:adjustRightInd/>
        <w:spacing w:before="60" w:after="0"/>
        <w:jc w:val="both"/>
      </w:pPr>
      <w:r w:rsidRPr="00EC704B">
        <w:t>обеспечения обязательств и платежей полученные и выданные ежегодно по состоянию на 1 декабря отчетного года,</w:t>
      </w:r>
    </w:p>
    <w:p w:rsidR="002F29F6" w:rsidRPr="00EC704B" w:rsidRDefault="002F29F6" w:rsidP="002F29F6">
      <w:pPr>
        <w:widowControl/>
        <w:numPr>
          <w:ilvl w:val="0"/>
          <w:numId w:val="32"/>
        </w:numPr>
        <w:tabs>
          <w:tab w:val="left" w:pos="644"/>
        </w:tabs>
        <w:autoSpaceDE/>
        <w:autoSpaceDN/>
        <w:adjustRightInd/>
        <w:spacing w:before="60" w:after="0"/>
        <w:jc w:val="both"/>
      </w:pPr>
      <w:r w:rsidRPr="00EC704B">
        <w:t>имущества и обязательств, принятых к забалансовому учету, за исключением указанных выше – ежегодно по состоянию на 1 декабря отчетного года</w:t>
      </w:r>
      <w:r w:rsidRPr="00EC704B">
        <w:rPr>
          <w:i/>
        </w:rPr>
        <w:t>.</w:t>
      </w:r>
    </w:p>
    <w:p w:rsidR="002F29F6" w:rsidRPr="00EC704B" w:rsidRDefault="002F29F6" w:rsidP="002F29F6">
      <w:pPr>
        <w:numPr>
          <w:ilvl w:val="12"/>
          <w:numId w:val="0"/>
        </w:numPr>
        <w:jc w:val="both"/>
      </w:pPr>
    </w:p>
    <w:p w:rsidR="002F29F6" w:rsidRPr="00EC704B" w:rsidRDefault="002F29F6" w:rsidP="002F29F6">
      <w:pPr>
        <w:pStyle w:val="310"/>
        <w:numPr>
          <w:ilvl w:val="12"/>
          <w:numId w:val="0"/>
        </w:numPr>
        <w:rPr>
          <w:rFonts w:ascii="Times New Roman" w:hAnsi="Times New Roman"/>
          <w:sz w:val="20"/>
        </w:rPr>
      </w:pPr>
      <w:r w:rsidRPr="00EC704B">
        <w:rPr>
          <w:rFonts w:ascii="Times New Roman" w:hAnsi="Times New Roman"/>
          <w:sz w:val="20"/>
        </w:rPr>
        <w:t>Для проведения  инвентаризации  создаются инвентаризационные комиссии, состав которых утверждается генеральным директором ПАО «Центральный телеграф».</w:t>
      </w:r>
    </w:p>
    <w:p w:rsidR="002F29F6" w:rsidRPr="00EC704B" w:rsidRDefault="002F29F6" w:rsidP="002F29F6">
      <w:pPr>
        <w:pStyle w:val="310"/>
        <w:numPr>
          <w:ilvl w:val="12"/>
          <w:numId w:val="0"/>
        </w:numPr>
        <w:rPr>
          <w:rFonts w:ascii="Times New Roman" w:hAnsi="Times New Roman"/>
          <w:sz w:val="20"/>
        </w:rPr>
      </w:pPr>
    </w:p>
    <w:p w:rsidR="002F29F6" w:rsidRPr="00EC704B" w:rsidRDefault="002F29F6" w:rsidP="002F29F6">
      <w:pPr>
        <w:pStyle w:val="310"/>
        <w:numPr>
          <w:ilvl w:val="12"/>
          <w:numId w:val="0"/>
        </w:numPr>
        <w:rPr>
          <w:rFonts w:ascii="Times New Roman" w:hAnsi="Times New Roman"/>
          <w:sz w:val="20"/>
        </w:rPr>
      </w:pPr>
      <w:r w:rsidRPr="00EC704B">
        <w:rPr>
          <w:rFonts w:ascii="Times New Roman" w:hAnsi="Times New Roman"/>
          <w:sz w:val="20"/>
        </w:rPr>
        <w:t>Результаты инвентаризации  отражаются в учете и отчетности того месяца, в котором были утверждены результаты, а по годовой инвентаризации - в годовом бухгалтерском отчете.</w:t>
      </w:r>
    </w:p>
    <w:p w:rsidR="002F29F6" w:rsidRPr="00EC704B" w:rsidRDefault="002F29F6" w:rsidP="002F29F6">
      <w:pPr>
        <w:pStyle w:val="310"/>
        <w:numPr>
          <w:ilvl w:val="12"/>
          <w:numId w:val="0"/>
        </w:numPr>
        <w:rPr>
          <w:rFonts w:ascii="Times New Roman" w:hAnsi="Times New Roman"/>
          <w:sz w:val="20"/>
        </w:rPr>
      </w:pPr>
    </w:p>
    <w:p w:rsidR="002F29F6" w:rsidRPr="00EC704B" w:rsidRDefault="002F29F6" w:rsidP="002F29F6">
      <w:pPr>
        <w:pStyle w:val="2"/>
        <w:numPr>
          <w:ilvl w:val="12"/>
          <w:numId w:val="0"/>
        </w:numPr>
        <w:spacing w:after="280"/>
        <w:ind w:left="1417" w:hanging="697"/>
        <w:rPr>
          <w:sz w:val="20"/>
          <w:szCs w:val="20"/>
        </w:rPr>
      </w:pPr>
      <w:bookmarkStart w:id="71" w:name="_Toc508959166"/>
      <w:r w:rsidRPr="00EC704B">
        <w:rPr>
          <w:sz w:val="20"/>
          <w:szCs w:val="20"/>
        </w:rPr>
        <w:t>1.6.</w:t>
      </w:r>
      <w:r w:rsidRPr="00EC704B">
        <w:rPr>
          <w:sz w:val="20"/>
          <w:szCs w:val="20"/>
        </w:rPr>
        <w:tab/>
        <w:t>Порядок организации работы по кассовым операциям</w:t>
      </w:r>
      <w:bookmarkEnd w:id="71"/>
    </w:p>
    <w:p w:rsidR="002F29F6" w:rsidRPr="00EC704B" w:rsidRDefault="002F29F6" w:rsidP="002F29F6">
      <w:r w:rsidRPr="00EC704B">
        <w:t>В Обществе  работа с наличными денежными средствами осуществляется:</w:t>
      </w:r>
    </w:p>
    <w:p w:rsidR="002F29F6" w:rsidRPr="00EC704B" w:rsidRDefault="002F29F6" w:rsidP="002F29F6">
      <w:pPr>
        <w:widowControl/>
        <w:numPr>
          <w:ilvl w:val="0"/>
          <w:numId w:val="44"/>
        </w:numPr>
        <w:autoSpaceDE/>
        <w:autoSpaceDN/>
        <w:adjustRightInd/>
        <w:spacing w:before="0" w:after="0"/>
      </w:pPr>
      <w:r w:rsidRPr="00EC704B">
        <w:t xml:space="preserve">В основном центре предоставления услуг </w:t>
      </w:r>
    </w:p>
    <w:p w:rsidR="002F29F6" w:rsidRPr="00EC704B" w:rsidRDefault="002F29F6" w:rsidP="002F29F6">
      <w:pPr>
        <w:ind w:left="720"/>
      </w:pPr>
      <w:r w:rsidRPr="00EC704B">
        <w:t>– при получении выручки наличными денежными средствами за реализованные товары, работы, услуги, в том числе, с привлечением дилеров и агентов (Операционная касса).</w:t>
      </w:r>
    </w:p>
    <w:p w:rsidR="002F29F6" w:rsidRPr="00EC704B" w:rsidRDefault="002F29F6" w:rsidP="002F29F6">
      <w:pPr>
        <w:widowControl/>
        <w:numPr>
          <w:ilvl w:val="0"/>
          <w:numId w:val="44"/>
        </w:numPr>
        <w:autoSpaceDE/>
        <w:autoSpaceDN/>
        <w:adjustRightInd/>
        <w:spacing w:before="0" w:after="0"/>
        <w:jc w:val="both"/>
      </w:pPr>
      <w:r w:rsidRPr="00EC704B">
        <w:t>В кассе Общества – при выдаче заработной платы, командировочных расходов, подотчетных сумм, денежных документов (транспортные проездные документы, путёвки и проч.) (Главная касса).  В 2018 году Главная касса планируется к закрытию.</w:t>
      </w:r>
    </w:p>
    <w:p w:rsidR="002F29F6" w:rsidRPr="00EC704B" w:rsidRDefault="002F29F6" w:rsidP="002F29F6">
      <w:pPr>
        <w:ind w:firstLine="720"/>
        <w:jc w:val="both"/>
      </w:pPr>
      <w:r w:rsidRPr="00EC704B">
        <w:br/>
        <w:t>При ведении кассовых операций с наличными деньгами Общество руководствуется Указанием Банка России от 11 марта 2014 г. N 3210-У, которым установлены правила организации работы по ведению кассовых операций, приема и выдачи наличных денег, ведения кассовой книги, обеспечения порядка ведения кассовых операций и определение лимита остатка наличных денег в кассе.</w:t>
      </w:r>
    </w:p>
    <w:p w:rsidR="002F29F6" w:rsidRPr="00EC704B" w:rsidRDefault="002F29F6" w:rsidP="002F29F6">
      <w:pPr>
        <w:ind w:firstLine="720"/>
        <w:jc w:val="both"/>
        <w:rPr>
          <w:highlight w:val="yellow"/>
        </w:rPr>
      </w:pPr>
    </w:p>
    <w:p w:rsidR="002F29F6" w:rsidRPr="00EC704B" w:rsidRDefault="002F29F6" w:rsidP="002F29F6">
      <w:pPr>
        <w:pStyle w:val="ConsNormal"/>
        <w:ind w:firstLine="540"/>
        <w:jc w:val="both"/>
        <w:rPr>
          <w:rFonts w:ascii="Times New Roman" w:hAnsi="Times New Roman"/>
        </w:rPr>
      </w:pPr>
      <w:r w:rsidRPr="00EC704B">
        <w:rPr>
          <w:rFonts w:ascii="Times New Roman" w:hAnsi="Times New Roman"/>
        </w:rPr>
        <w:t xml:space="preserve">Общая сумма остатков всех касс не должна превышать установленный Приказом Генерального директора  лимит остатка кассы. </w:t>
      </w:r>
    </w:p>
    <w:p w:rsidR="002F29F6" w:rsidRPr="00EC704B" w:rsidRDefault="002F29F6" w:rsidP="002F29F6">
      <w:pPr>
        <w:pStyle w:val="ConsNormal"/>
        <w:ind w:firstLine="540"/>
        <w:jc w:val="both"/>
        <w:rPr>
          <w:rFonts w:ascii="Times New Roman" w:hAnsi="Times New Roman"/>
        </w:rPr>
      </w:pPr>
    </w:p>
    <w:p w:rsidR="002F29F6" w:rsidRPr="00EC704B" w:rsidRDefault="002F29F6" w:rsidP="002F29F6">
      <w:pPr>
        <w:jc w:val="both"/>
      </w:pPr>
      <w:r w:rsidRPr="00EC704B">
        <w:t xml:space="preserve">        Размер выплаты суточных определяется  в соответствии с Приказом Генерального директора «О размере выплаты суточных во время командировок».</w:t>
      </w:r>
    </w:p>
    <w:p w:rsidR="002F29F6" w:rsidRPr="00EC704B" w:rsidRDefault="002F29F6" w:rsidP="002F29F6">
      <w:pPr>
        <w:pStyle w:val="2"/>
        <w:numPr>
          <w:ilvl w:val="12"/>
          <w:numId w:val="0"/>
        </w:numPr>
        <w:spacing w:after="280"/>
        <w:ind w:left="1417" w:hanging="697"/>
        <w:rPr>
          <w:sz w:val="20"/>
          <w:szCs w:val="20"/>
        </w:rPr>
      </w:pPr>
      <w:bookmarkStart w:id="72" w:name="_Toc508959167"/>
      <w:r w:rsidRPr="00EC704B">
        <w:rPr>
          <w:sz w:val="20"/>
          <w:szCs w:val="20"/>
        </w:rPr>
        <w:t>1.7.</w:t>
      </w:r>
      <w:r w:rsidRPr="00EC704B">
        <w:rPr>
          <w:sz w:val="20"/>
          <w:szCs w:val="20"/>
        </w:rPr>
        <w:tab/>
        <w:t>Порядок составления бухгалтерской отчетности Организации</w:t>
      </w:r>
      <w:bookmarkEnd w:id="72"/>
    </w:p>
    <w:p w:rsidR="002F29F6" w:rsidRPr="00EC704B" w:rsidRDefault="002F29F6" w:rsidP="002F29F6">
      <w:pPr>
        <w:pStyle w:val="21"/>
        <w:spacing w:before="120"/>
        <w:ind w:firstLine="567"/>
        <w:rPr>
          <w:i/>
          <w:iCs/>
          <w:color w:val="000000"/>
          <w:sz w:val="20"/>
          <w:szCs w:val="20"/>
        </w:rPr>
      </w:pPr>
      <w:r w:rsidRPr="00EC704B">
        <w:rPr>
          <w:iCs/>
          <w:color w:val="000000"/>
          <w:sz w:val="20"/>
          <w:szCs w:val="20"/>
        </w:rPr>
        <w:t xml:space="preserve">Бухгалтерская отчетность Общества составляется в порядке и в сроки, предусмотренные Федеральным Законом «О бухгалтерском учете» от </w:t>
      </w:r>
      <w:r w:rsidRPr="00EC704B">
        <w:rPr>
          <w:color w:val="000000"/>
          <w:sz w:val="20"/>
          <w:szCs w:val="20"/>
        </w:rPr>
        <w:t>06.12.2011 №402-ФЗ</w:t>
      </w:r>
      <w:r w:rsidRPr="00EC704B" w:rsidDel="009F298F">
        <w:rPr>
          <w:color w:val="000000"/>
          <w:sz w:val="20"/>
          <w:szCs w:val="20"/>
        </w:rPr>
        <w:t xml:space="preserve"> </w:t>
      </w:r>
      <w:r w:rsidRPr="00EC704B">
        <w:rPr>
          <w:iCs/>
          <w:color w:val="000000"/>
          <w:sz w:val="20"/>
          <w:szCs w:val="20"/>
        </w:rPr>
        <w:t xml:space="preserve">и другими нормативными актами Российской Федерации, регламентирующими ведение бухгалтерского учета и отчетности. </w:t>
      </w:r>
    </w:p>
    <w:p w:rsidR="002F29F6" w:rsidRPr="00EC704B" w:rsidRDefault="002F29F6" w:rsidP="002F29F6">
      <w:pPr>
        <w:pStyle w:val="21"/>
        <w:spacing w:before="120"/>
        <w:ind w:firstLine="567"/>
        <w:rPr>
          <w:i/>
          <w:iCs/>
          <w:color w:val="000000"/>
          <w:sz w:val="20"/>
          <w:szCs w:val="20"/>
        </w:rPr>
      </w:pPr>
      <w:r w:rsidRPr="00EC704B">
        <w:rPr>
          <w:iCs/>
          <w:color w:val="000000"/>
          <w:sz w:val="20"/>
          <w:szCs w:val="20"/>
        </w:rPr>
        <w:t>При составлении бухгалтерской отчетности применяются формы бухгалтерской отчетности, утвержденные Министерством финансов РФ.</w:t>
      </w:r>
    </w:p>
    <w:p w:rsidR="002F29F6" w:rsidRPr="00EC704B" w:rsidRDefault="002F29F6" w:rsidP="002F29F6">
      <w:pPr>
        <w:spacing w:before="120"/>
        <w:ind w:firstLine="567"/>
        <w:jc w:val="both"/>
        <w:rPr>
          <w:color w:val="000000"/>
        </w:rPr>
      </w:pPr>
      <w:r w:rsidRPr="00EC704B">
        <w:rPr>
          <w:color w:val="000000"/>
        </w:rPr>
        <w:lastRenderedPageBreak/>
        <w:t>Достоверность данных, содержащихся в годовой бухгалтерской отчетности, подтверждается Ревизионной комиссией Общества, а также аудитором Общества.</w:t>
      </w:r>
    </w:p>
    <w:p w:rsidR="002F29F6" w:rsidRPr="00EC704B" w:rsidRDefault="002F29F6" w:rsidP="002F29F6">
      <w:pPr>
        <w:spacing w:before="120"/>
        <w:ind w:firstLine="567"/>
        <w:jc w:val="both"/>
        <w:rPr>
          <w:color w:val="000000"/>
        </w:rPr>
      </w:pPr>
      <w:r w:rsidRPr="00EC704B">
        <w:rPr>
          <w:color w:val="000000"/>
        </w:rPr>
        <w:t>Для целей управленческого учета Общество формирует формы внутренней финансовой отчетности.</w:t>
      </w:r>
    </w:p>
    <w:p w:rsidR="002F29F6" w:rsidRPr="00EC704B" w:rsidRDefault="002F29F6" w:rsidP="002F29F6">
      <w:pPr>
        <w:spacing w:before="120"/>
        <w:ind w:firstLine="567"/>
        <w:jc w:val="both"/>
        <w:rPr>
          <w:color w:val="000000"/>
        </w:rPr>
      </w:pPr>
      <w:r w:rsidRPr="00EC704B">
        <w:rPr>
          <w:color w:val="000000"/>
        </w:rPr>
        <w:t>Для целей составления отчетности Общество признает финансовым годом период с 1 января по 31 декабря календарного года.</w:t>
      </w:r>
    </w:p>
    <w:p w:rsidR="002F29F6" w:rsidRPr="00EC704B" w:rsidRDefault="002F29F6" w:rsidP="002F29F6">
      <w:pPr>
        <w:pStyle w:val="2"/>
        <w:numPr>
          <w:ilvl w:val="12"/>
          <w:numId w:val="0"/>
        </w:numPr>
        <w:spacing w:after="280"/>
        <w:ind w:left="1417" w:hanging="697"/>
        <w:rPr>
          <w:sz w:val="20"/>
          <w:szCs w:val="20"/>
        </w:rPr>
      </w:pPr>
      <w:bookmarkStart w:id="73" w:name="_Toc508959168"/>
      <w:r w:rsidRPr="00EC704B">
        <w:rPr>
          <w:sz w:val="20"/>
          <w:szCs w:val="20"/>
        </w:rPr>
        <w:t>1.8.</w:t>
      </w:r>
      <w:r w:rsidRPr="00EC704B">
        <w:rPr>
          <w:sz w:val="20"/>
          <w:szCs w:val="20"/>
        </w:rPr>
        <w:tab/>
        <w:t>Внутренний контроль</w:t>
      </w:r>
      <w:bookmarkEnd w:id="73"/>
    </w:p>
    <w:p w:rsidR="002F29F6" w:rsidRPr="00EC704B" w:rsidRDefault="002F29F6" w:rsidP="002F29F6">
      <w:pPr>
        <w:pStyle w:val="af2"/>
        <w:ind w:firstLine="708"/>
        <w:rPr>
          <w:i/>
        </w:rPr>
      </w:pPr>
      <w:r w:rsidRPr="00EC704B">
        <w:t>Согласно статье 15 Устава  Общества для осуществления контроля финансово-хозяйственной деятельности в Обществе создаются ревизионная комиссия и специальное структурное подразделение, осуществляющее функции внутреннего контроля, а также привлекается независимый аудитор.</w:t>
      </w:r>
    </w:p>
    <w:p w:rsidR="002F29F6" w:rsidRPr="00EC704B" w:rsidRDefault="002F29F6" w:rsidP="002F29F6">
      <w:pPr>
        <w:pStyle w:val="2"/>
        <w:numPr>
          <w:ilvl w:val="12"/>
          <w:numId w:val="0"/>
        </w:numPr>
        <w:spacing w:after="280"/>
        <w:ind w:left="1417" w:hanging="697"/>
        <w:rPr>
          <w:sz w:val="20"/>
          <w:szCs w:val="20"/>
        </w:rPr>
      </w:pPr>
      <w:bookmarkStart w:id="74" w:name="_Toc508959169"/>
      <w:r w:rsidRPr="00EC704B">
        <w:rPr>
          <w:sz w:val="20"/>
          <w:szCs w:val="20"/>
        </w:rPr>
        <w:t>1.9.</w:t>
      </w:r>
      <w:r w:rsidRPr="00EC704B">
        <w:rPr>
          <w:sz w:val="20"/>
          <w:szCs w:val="20"/>
        </w:rPr>
        <w:tab/>
        <w:t>Движение денежных средств</w:t>
      </w:r>
      <w:bookmarkEnd w:id="74"/>
    </w:p>
    <w:p w:rsidR="002F29F6" w:rsidRPr="00EC704B" w:rsidRDefault="002F29F6" w:rsidP="002F29F6">
      <w:pPr>
        <w:jc w:val="both"/>
        <w:rPr>
          <w:color w:val="000000"/>
        </w:rPr>
      </w:pPr>
      <w:r w:rsidRPr="00EC704B">
        <w:rPr>
          <w:color w:val="000000"/>
        </w:rPr>
        <w:t>Денежные потоки Общества классифицируются исходя из того, что:</w:t>
      </w:r>
    </w:p>
    <w:p w:rsidR="002F29F6" w:rsidRPr="00EC704B" w:rsidRDefault="002F29F6" w:rsidP="002F29F6">
      <w:pPr>
        <w:ind w:firstLine="539"/>
        <w:jc w:val="both"/>
      </w:pPr>
      <w:r w:rsidRPr="00EC704B">
        <w:t>Операционная деятельность - основная приносящая доход деятельность предприятия и прочая деятельность, отличная от инвестиционной и финансовой деятельности.</w:t>
      </w:r>
    </w:p>
    <w:p w:rsidR="002F29F6" w:rsidRPr="00EC704B" w:rsidRDefault="002F29F6" w:rsidP="002F29F6">
      <w:pPr>
        <w:ind w:firstLine="540"/>
        <w:jc w:val="both"/>
      </w:pPr>
      <w:r w:rsidRPr="00EC704B">
        <w:t>Инвестиционная деятельность - приобретение и выбытие долгосрочных активов и других инвестиций, не относящихся к эквивалентам денежных средств.</w:t>
      </w:r>
    </w:p>
    <w:p w:rsidR="002F29F6" w:rsidRPr="00EC704B" w:rsidRDefault="002F29F6" w:rsidP="002F29F6">
      <w:pPr>
        <w:ind w:firstLine="540"/>
        <w:jc w:val="both"/>
      </w:pPr>
      <w:r w:rsidRPr="00EC704B">
        <w:t>Финансовая деятельность - деятельность, которая приводит к изменениям в размере и составе внесенного капитала и заемных средств предприятия.</w:t>
      </w:r>
    </w:p>
    <w:p w:rsidR="002F29F6" w:rsidRPr="00EC704B" w:rsidRDefault="002F29F6" w:rsidP="002F29F6">
      <w:pPr>
        <w:ind w:firstLine="540"/>
        <w:jc w:val="both"/>
      </w:pPr>
      <w:r w:rsidRPr="00EC704B">
        <w:t xml:space="preserve">Потоки денежных средств, выраженные в иностранной валюте, представляются в отчете о движении денежных средств по курсу на дату совершения операции. </w:t>
      </w:r>
    </w:p>
    <w:p w:rsidR="002F29F6" w:rsidRPr="00EC704B" w:rsidRDefault="002F29F6" w:rsidP="002F29F6">
      <w:pPr>
        <w:ind w:firstLine="720"/>
      </w:pPr>
      <w:r w:rsidRPr="00EC704B">
        <w:t>Под денежными эквивалентами Организация понимает:</w:t>
      </w:r>
    </w:p>
    <w:p w:rsidR="002F29F6" w:rsidRPr="00EC704B" w:rsidRDefault="002F29F6" w:rsidP="002F29F6">
      <w:pPr>
        <w:widowControl/>
        <w:numPr>
          <w:ilvl w:val="0"/>
          <w:numId w:val="12"/>
        </w:numPr>
        <w:autoSpaceDE/>
        <w:autoSpaceDN/>
        <w:adjustRightInd/>
        <w:spacing w:before="0" w:after="0"/>
      </w:pPr>
      <w:r w:rsidRPr="00EC704B">
        <w:t>долговые ценные бумаги кредитных организаций, срок погашения которых не превышает трех месяцев с момента приобретения,</w:t>
      </w:r>
    </w:p>
    <w:p w:rsidR="002F29F6" w:rsidRPr="00EC704B" w:rsidRDefault="002F29F6" w:rsidP="002F29F6">
      <w:pPr>
        <w:widowControl/>
        <w:numPr>
          <w:ilvl w:val="0"/>
          <w:numId w:val="12"/>
        </w:numPr>
        <w:autoSpaceDE/>
        <w:autoSpaceDN/>
        <w:adjustRightInd/>
        <w:spacing w:before="0" w:after="0"/>
        <w:ind w:left="357" w:hanging="357"/>
      </w:pPr>
      <w:r w:rsidRPr="00EC704B">
        <w:t>открытые в кредитных организациях депозитные вклады до востребования или со сроком погашения не более трех месяцев с момента открытия,</w:t>
      </w:r>
    </w:p>
    <w:p w:rsidR="002F29F6" w:rsidRPr="00EC704B" w:rsidRDefault="002F29F6" w:rsidP="002F29F6">
      <w:pPr>
        <w:widowControl/>
        <w:numPr>
          <w:ilvl w:val="0"/>
          <w:numId w:val="12"/>
        </w:numPr>
        <w:autoSpaceDE/>
        <w:autoSpaceDN/>
        <w:adjustRightInd/>
        <w:spacing w:before="0" w:after="240"/>
      </w:pPr>
      <w:r w:rsidRPr="00EC704B">
        <w:rPr>
          <w:color w:val="000000"/>
        </w:rPr>
        <w:t>иные высоколиквидные финансовые вложения, которые могут быть обращены в   денежные средства в течение срока не более трех месяцев.</w:t>
      </w:r>
    </w:p>
    <w:p w:rsidR="002F29F6" w:rsidRPr="00EC704B" w:rsidRDefault="002F29F6" w:rsidP="002F29F6">
      <w:pPr>
        <w:spacing w:after="240"/>
        <w:jc w:val="both"/>
        <w:rPr>
          <w:color w:val="000000"/>
        </w:rPr>
      </w:pPr>
      <w:r w:rsidRPr="00EC704B">
        <w:rPr>
          <w:color w:val="000000"/>
        </w:rPr>
        <w:t>Критерии существенности для отчета о движении денежных средств поступлений и платежей определяются Организацией в каждом конкретном случае отдельно.</w:t>
      </w:r>
    </w:p>
    <w:p w:rsidR="002F29F6" w:rsidRPr="00EC704B" w:rsidRDefault="002F29F6" w:rsidP="002F29F6">
      <w:pPr>
        <w:pStyle w:val="2"/>
        <w:numPr>
          <w:ilvl w:val="12"/>
          <w:numId w:val="0"/>
        </w:numPr>
        <w:spacing w:before="120" w:after="120"/>
        <w:ind w:left="1417" w:hanging="697"/>
        <w:rPr>
          <w:sz w:val="20"/>
          <w:szCs w:val="20"/>
        </w:rPr>
      </w:pPr>
      <w:bookmarkStart w:id="75" w:name="_Toc508959170"/>
      <w:r w:rsidRPr="00EC704B">
        <w:rPr>
          <w:sz w:val="20"/>
          <w:szCs w:val="20"/>
        </w:rPr>
        <w:t>1.10.</w:t>
      </w:r>
      <w:r w:rsidRPr="00EC704B">
        <w:rPr>
          <w:sz w:val="20"/>
          <w:szCs w:val="20"/>
        </w:rPr>
        <w:tab/>
        <w:t>Рабочий план счетов Организации</w:t>
      </w:r>
      <w:bookmarkEnd w:id="75"/>
    </w:p>
    <w:p w:rsidR="002F29F6" w:rsidRPr="00EC704B" w:rsidRDefault="002F29F6" w:rsidP="002F29F6">
      <w:pPr>
        <w:spacing w:before="120"/>
        <w:ind w:firstLine="567"/>
        <w:jc w:val="both"/>
      </w:pPr>
      <w:r w:rsidRPr="00EC704B">
        <w:t>Общество ведет бухгалтерский учет на основании рабочего плана счетов, соответствующего автоматизированной системе учета «</w:t>
      </w:r>
      <w:r w:rsidRPr="00EC704B">
        <w:rPr>
          <w:lang w:val="en-US"/>
        </w:rPr>
        <w:t>Axapta</w:t>
      </w:r>
      <w:r w:rsidRPr="00EC704B">
        <w:t>. Изменения в рабочий план счетов вносятся в случае разработки новых способов ведения учета, появления новых видов хозяйственных операций, выявления ошибок и в иных аналогичных случаях.</w:t>
      </w:r>
    </w:p>
    <w:p w:rsidR="002F29F6" w:rsidRPr="00EC704B" w:rsidRDefault="002F29F6" w:rsidP="002F29F6">
      <w:pPr>
        <w:numPr>
          <w:ilvl w:val="12"/>
          <w:numId w:val="0"/>
        </w:numPr>
        <w:jc w:val="both"/>
      </w:pPr>
    </w:p>
    <w:p w:rsidR="002F29F6" w:rsidRPr="00EC704B" w:rsidRDefault="002F29F6" w:rsidP="002F29F6">
      <w:pPr>
        <w:pStyle w:val="1"/>
        <w:numPr>
          <w:ilvl w:val="12"/>
          <w:numId w:val="0"/>
        </w:numPr>
        <w:ind w:left="720"/>
        <w:rPr>
          <w:sz w:val="20"/>
          <w:szCs w:val="20"/>
        </w:rPr>
      </w:pPr>
      <w:bookmarkStart w:id="76" w:name="_Toc508959171"/>
      <w:r w:rsidRPr="00EC704B">
        <w:rPr>
          <w:sz w:val="20"/>
          <w:szCs w:val="20"/>
        </w:rPr>
        <w:t>2.</w:t>
      </w:r>
      <w:r w:rsidRPr="00EC704B">
        <w:rPr>
          <w:sz w:val="20"/>
          <w:szCs w:val="20"/>
        </w:rPr>
        <w:tab/>
      </w:r>
      <w:r w:rsidRPr="00EC704B">
        <w:rPr>
          <w:caps/>
          <w:sz w:val="20"/>
          <w:szCs w:val="20"/>
        </w:rPr>
        <w:t>Методические аспекты Учетной политики</w:t>
      </w:r>
      <w:bookmarkEnd w:id="76"/>
    </w:p>
    <w:p w:rsidR="002F29F6" w:rsidRPr="00EC704B" w:rsidRDefault="002F29F6" w:rsidP="002F29F6">
      <w:pPr>
        <w:pStyle w:val="2"/>
        <w:numPr>
          <w:ilvl w:val="12"/>
          <w:numId w:val="0"/>
        </w:numPr>
        <w:spacing w:after="280"/>
        <w:ind w:left="1417" w:hanging="697"/>
        <w:rPr>
          <w:sz w:val="20"/>
          <w:szCs w:val="20"/>
        </w:rPr>
      </w:pPr>
      <w:bookmarkStart w:id="77" w:name="_Toc508959172"/>
      <w:r w:rsidRPr="00EC704B">
        <w:rPr>
          <w:sz w:val="20"/>
          <w:szCs w:val="20"/>
        </w:rPr>
        <w:t>2.1.</w:t>
      </w:r>
      <w:r w:rsidRPr="00EC704B">
        <w:rPr>
          <w:sz w:val="20"/>
          <w:szCs w:val="20"/>
        </w:rPr>
        <w:tab/>
        <w:t>Порядок учета нематериальных активов</w:t>
      </w:r>
      <w:bookmarkEnd w:id="77"/>
    </w:p>
    <w:p w:rsidR="002F29F6" w:rsidRPr="00EC704B" w:rsidRDefault="002F29F6" w:rsidP="002F29F6">
      <w:pPr>
        <w:numPr>
          <w:ilvl w:val="12"/>
          <w:numId w:val="0"/>
        </w:numPr>
        <w:ind w:right="-170"/>
        <w:jc w:val="both"/>
      </w:pPr>
      <w:r w:rsidRPr="00EC704B">
        <w:t>Переоценка нематериальных активов не производится.</w:t>
      </w:r>
    </w:p>
    <w:p w:rsidR="002F29F6" w:rsidRPr="00EC704B" w:rsidRDefault="002F29F6" w:rsidP="002F29F6">
      <w:pPr>
        <w:numPr>
          <w:ilvl w:val="12"/>
          <w:numId w:val="0"/>
        </w:numPr>
        <w:spacing w:before="120"/>
        <w:ind w:right="-170"/>
        <w:jc w:val="both"/>
      </w:pPr>
      <w:r w:rsidRPr="00EC704B">
        <w:t>Нематериальные активы не проверяются на обесценение.</w:t>
      </w:r>
    </w:p>
    <w:p w:rsidR="002F29F6" w:rsidRPr="00EC704B" w:rsidRDefault="002F29F6" w:rsidP="002F29F6">
      <w:pPr>
        <w:numPr>
          <w:ilvl w:val="12"/>
          <w:numId w:val="0"/>
        </w:numPr>
        <w:spacing w:before="120"/>
        <w:ind w:right="-170"/>
        <w:jc w:val="both"/>
      </w:pPr>
      <w:r w:rsidRPr="00EC704B">
        <w:t xml:space="preserve">Сумма амортизационных отчислений по нематериальным активам определяется ежемесячно по нормам, рассчитанным, исходя из их первоначальной стоимости и срока полезного использования линейным способом. </w:t>
      </w:r>
    </w:p>
    <w:p w:rsidR="002F29F6" w:rsidRPr="00EC704B" w:rsidRDefault="002F29F6" w:rsidP="002F29F6">
      <w:pPr>
        <w:tabs>
          <w:tab w:val="left" w:pos="360"/>
        </w:tabs>
        <w:spacing w:before="120"/>
        <w:jc w:val="both"/>
      </w:pPr>
      <w:r w:rsidRPr="00EC704B">
        <w:t>Ожидаемый срок полезного использования нематериальных активов определяется при их постановке на учет специально созданной комиссией и утверждается генеральным директором Организации.</w:t>
      </w:r>
    </w:p>
    <w:p w:rsidR="002F29F6" w:rsidRPr="00EC704B" w:rsidRDefault="002F29F6" w:rsidP="002F29F6">
      <w:pPr>
        <w:numPr>
          <w:ilvl w:val="12"/>
          <w:numId w:val="0"/>
        </w:numPr>
        <w:jc w:val="both"/>
      </w:pPr>
      <w:r w:rsidRPr="00EC704B">
        <w:t>Определение срока полезного использования нематериальных активов производится исходя:</w:t>
      </w:r>
    </w:p>
    <w:p w:rsidR="002F29F6" w:rsidRPr="00EC704B" w:rsidRDefault="002F29F6" w:rsidP="002F29F6">
      <w:pPr>
        <w:widowControl/>
        <w:numPr>
          <w:ilvl w:val="0"/>
          <w:numId w:val="26"/>
        </w:numPr>
        <w:tabs>
          <w:tab w:val="left" w:pos="426"/>
        </w:tabs>
        <w:autoSpaceDE/>
        <w:autoSpaceDN/>
        <w:adjustRightInd/>
        <w:spacing w:before="60" w:after="0"/>
        <w:jc w:val="both"/>
        <w:rPr>
          <w:color w:val="000000"/>
        </w:rPr>
      </w:pPr>
      <w:r w:rsidRPr="00EC704B">
        <w:rPr>
          <w:color w:val="000000"/>
        </w:rPr>
        <w:t>срока действия исключительных прав Общества на результат интеллектуальной деятельности или средство индивидуализации и периода контроля над активом;</w:t>
      </w:r>
    </w:p>
    <w:p w:rsidR="002F29F6" w:rsidRPr="00EC704B" w:rsidRDefault="002F29F6" w:rsidP="002F29F6">
      <w:pPr>
        <w:widowControl/>
        <w:numPr>
          <w:ilvl w:val="0"/>
          <w:numId w:val="26"/>
        </w:numPr>
        <w:tabs>
          <w:tab w:val="left" w:pos="360"/>
        </w:tabs>
        <w:autoSpaceDE/>
        <w:autoSpaceDN/>
        <w:adjustRightInd/>
        <w:spacing w:before="0" w:after="0"/>
        <w:ind w:left="720"/>
        <w:jc w:val="both"/>
      </w:pPr>
      <w:r w:rsidRPr="00EC704B">
        <w:lastRenderedPageBreak/>
        <w:t xml:space="preserve">из ожидаемого срока использования этого объекта, в течение которого организация может получать экономическую выгоду (доход). </w:t>
      </w:r>
    </w:p>
    <w:p w:rsidR="002F29F6" w:rsidRPr="00EC704B" w:rsidRDefault="002F29F6" w:rsidP="002F29F6">
      <w:pPr>
        <w:tabs>
          <w:tab w:val="left" w:pos="429"/>
        </w:tabs>
        <w:spacing w:before="240"/>
        <w:jc w:val="both"/>
      </w:pPr>
      <w:r w:rsidRPr="00EC704B">
        <w:t>Сроки полезного использования нематериальных активов проверяются на необходимость уточнения ежегодно по состоянию на 31 декабря отчетного года.</w:t>
      </w:r>
    </w:p>
    <w:p w:rsidR="002F29F6" w:rsidRPr="00EC704B" w:rsidRDefault="002F29F6" w:rsidP="002F29F6">
      <w:pPr>
        <w:tabs>
          <w:tab w:val="left" w:pos="429"/>
        </w:tabs>
        <w:spacing w:before="240"/>
        <w:jc w:val="both"/>
        <w:rPr>
          <w:bCs/>
        </w:rPr>
      </w:pPr>
      <w:r w:rsidRPr="00EC704B">
        <w:t xml:space="preserve">Срок полезного использования нематериального актива подлежит уточнению в случае, если оценочное значение </w:t>
      </w:r>
      <w:r w:rsidRPr="00EC704B">
        <w:rPr>
          <w:bCs/>
        </w:rPr>
        <w:t>продолжительности периода, в течение которого предполагается использование актива, изменяется на 12 месяцев и более.</w:t>
      </w:r>
    </w:p>
    <w:p w:rsidR="002F29F6" w:rsidRPr="00EC704B" w:rsidRDefault="002F29F6" w:rsidP="002F29F6">
      <w:pPr>
        <w:numPr>
          <w:ilvl w:val="12"/>
          <w:numId w:val="0"/>
        </w:numPr>
        <w:spacing w:before="240"/>
        <w:jc w:val="both"/>
      </w:pPr>
      <w:r w:rsidRPr="00EC704B">
        <w:t>В случае изменения срока полезного использования новая сумма амортизационных отчислений рассчитывается исходя из остаточной стоимости и нового оставшегося срока полезного использования нематериального актива, с 1-го числа месяца, следующего за месяцем, в котором принято решение об изменении срока полезного использования.</w:t>
      </w:r>
    </w:p>
    <w:p w:rsidR="002F29F6" w:rsidRPr="00EC704B" w:rsidRDefault="002F29F6" w:rsidP="002F29F6">
      <w:pPr>
        <w:numPr>
          <w:ilvl w:val="12"/>
          <w:numId w:val="0"/>
        </w:numPr>
        <w:spacing w:before="240"/>
        <w:jc w:val="both"/>
      </w:pPr>
      <w:r w:rsidRPr="00EC704B">
        <w:t>Погашение стоимости объектов интеллектуальной собственности производится путем накопления на счете 05 “Амортизация нематериальных активов” сумм амортизации начисленной  линейным способом.</w:t>
      </w:r>
    </w:p>
    <w:p w:rsidR="002F29F6" w:rsidRPr="00EC704B" w:rsidRDefault="002F29F6" w:rsidP="002F29F6">
      <w:pPr>
        <w:numPr>
          <w:ilvl w:val="12"/>
          <w:numId w:val="0"/>
        </w:numPr>
        <w:spacing w:before="120"/>
        <w:jc w:val="both"/>
        <w:rPr>
          <w:color w:val="000000"/>
        </w:rPr>
      </w:pPr>
      <w:r w:rsidRPr="00EC704B">
        <w:rPr>
          <w:color w:val="000000"/>
        </w:rPr>
        <w:t>Платежи за предоставленное право использования результатов интеллектуальной деятельности или средств индивидуализации, производимые в виде периодических платежей, исчисляемые и уплачиваемые в порядке и сроки, установленные договором, включаются Обществом в состав расходов отчетного периода.</w:t>
      </w:r>
    </w:p>
    <w:p w:rsidR="002F29F6" w:rsidRPr="00EC704B" w:rsidRDefault="002F29F6" w:rsidP="002F29F6">
      <w:pPr>
        <w:numPr>
          <w:ilvl w:val="12"/>
          <w:numId w:val="0"/>
        </w:numPr>
        <w:spacing w:before="120"/>
        <w:jc w:val="both"/>
        <w:rPr>
          <w:color w:val="000000"/>
        </w:rPr>
      </w:pPr>
      <w:r w:rsidRPr="00EC704B">
        <w:rPr>
          <w:color w:val="000000"/>
        </w:rPr>
        <w:t>Платежи за предоставленное право использования результатов интеллектуальной деятельности или средств индивидуализации, производимые в виде фиксированного разового платежа, отражаются в бухгалтерском учете Общества в составе расходов  будущих периодов.</w:t>
      </w:r>
    </w:p>
    <w:p w:rsidR="002F29F6" w:rsidRPr="00EC704B" w:rsidRDefault="002F29F6" w:rsidP="002F29F6">
      <w:pPr>
        <w:pStyle w:val="2"/>
        <w:keepNext/>
        <w:widowControl/>
        <w:numPr>
          <w:ilvl w:val="1"/>
          <w:numId w:val="36"/>
        </w:numPr>
        <w:autoSpaceDE/>
        <w:autoSpaceDN/>
        <w:adjustRightInd/>
        <w:spacing w:before="280" w:after="280"/>
        <w:jc w:val="both"/>
        <w:rPr>
          <w:kern w:val="28"/>
          <w:sz w:val="20"/>
          <w:szCs w:val="20"/>
        </w:rPr>
      </w:pPr>
      <w:bookmarkStart w:id="78" w:name="_Toc508959173"/>
      <w:r w:rsidRPr="00EC704B">
        <w:rPr>
          <w:kern w:val="28"/>
          <w:sz w:val="20"/>
          <w:szCs w:val="20"/>
        </w:rPr>
        <w:t>Порядок учета основных средств</w:t>
      </w:r>
      <w:bookmarkEnd w:id="78"/>
    </w:p>
    <w:p w:rsidR="002F29F6" w:rsidRPr="00EC704B" w:rsidRDefault="002F29F6" w:rsidP="002F29F6">
      <w:pPr>
        <w:pStyle w:val="310"/>
        <w:numPr>
          <w:ilvl w:val="12"/>
          <w:numId w:val="0"/>
        </w:numPr>
        <w:tabs>
          <w:tab w:val="left" w:pos="360"/>
        </w:tabs>
        <w:rPr>
          <w:rFonts w:ascii="Times New Roman" w:hAnsi="Times New Roman"/>
          <w:sz w:val="20"/>
        </w:rPr>
      </w:pPr>
      <w:r w:rsidRPr="00EC704B">
        <w:rPr>
          <w:rFonts w:ascii="Times New Roman" w:hAnsi="Times New Roman"/>
          <w:sz w:val="20"/>
        </w:rPr>
        <w:t>Согласно ПБУ 6/01 «Учёт основных средств» основные средства принимаются к бухгалтерскому учету по первоначальной стоимости, включающей в себя все расходы на их приобретение, сооружение, доставку и доведение до состояния, в котором оно пригодно для использования, за исключением налогов, подлежащих вычету или включению в состав расходов.</w:t>
      </w:r>
    </w:p>
    <w:p w:rsidR="002F29F6" w:rsidRPr="00EC704B" w:rsidRDefault="002F29F6" w:rsidP="002F29F6">
      <w:pPr>
        <w:pStyle w:val="310"/>
        <w:numPr>
          <w:ilvl w:val="12"/>
          <w:numId w:val="0"/>
        </w:numPr>
        <w:tabs>
          <w:tab w:val="left" w:pos="360"/>
        </w:tabs>
        <w:rPr>
          <w:rFonts w:ascii="Times New Roman" w:hAnsi="Times New Roman"/>
          <w:sz w:val="20"/>
        </w:rPr>
      </w:pPr>
      <w:r w:rsidRPr="00EC704B">
        <w:rPr>
          <w:rFonts w:ascii="Times New Roman" w:hAnsi="Times New Roman"/>
          <w:sz w:val="20"/>
        </w:rPr>
        <w:tab/>
      </w:r>
      <w:r w:rsidRPr="00EC704B">
        <w:rPr>
          <w:rFonts w:ascii="Times New Roman" w:hAnsi="Times New Roman"/>
          <w:sz w:val="20"/>
        </w:rPr>
        <w:tab/>
      </w:r>
    </w:p>
    <w:p w:rsidR="002F29F6" w:rsidRPr="00EC704B" w:rsidRDefault="002F29F6" w:rsidP="002F29F6">
      <w:pPr>
        <w:numPr>
          <w:ilvl w:val="12"/>
          <w:numId w:val="0"/>
        </w:numPr>
        <w:jc w:val="both"/>
      </w:pPr>
      <w:r w:rsidRPr="00EC704B">
        <w:t>Переоценка основных средств не производится.</w:t>
      </w:r>
    </w:p>
    <w:p w:rsidR="002F29F6" w:rsidRPr="00EC704B" w:rsidRDefault="002F29F6" w:rsidP="002F29F6">
      <w:pPr>
        <w:pStyle w:val="311"/>
        <w:numPr>
          <w:ilvl w:val="12"/>
          <w:numId w:val="0"/>
        </w:numPr>
        <w:spacing w:before="240"/>
      </w:pPr>
      <w:r w:rsidRPr="00EC704B">
        <w:t>Начисление амортизации по объектам основных средств производится линейным способом исходя из первоначальной стоимости или восстановительной стоимости (в случае проведения переоценки) объекта основных средств и нормы амортизации, исчисленной исходя из срока полезного использования этого объекта.</w:t>
      </w:r>
    </w:p>
    <w:p w:rsidR="002F29F6" w:rsidRPr="00EC704B" w:rsidRDefault="002F29F6" w:rsidP="002F29F6">
      <w:pPr>
        <w:spacing w:before="120"/>
        <w:ind w:firstLine="567"/>
        <w:jc w:val="both"/>
      </w:pPr>
      <w:r w:rsidRPr="00EC704B">
        <w:t xml:space="preserve">Срок полезного использования вновь вводимых объектов основных средств определяется Обществом при принятии объекта к бухгалтерскому учету на основании Классификатора основных средств ПАО «Центральный телеграф». </w:t>
      </w:r>
    </w:p>
    <w:p w:rsidR="002F29F6" w:rsidRPr="00EC704B" w:rsidRDefault="002F29F6" w:rsidP="002F29F6">
      <w:pPr>
        <w:numPr>
          <w:ilvl w:val="12"/>
          <w:numId w:val="0"/>
        </w:numPr>
        <w:tabs>
          <w:tab w:val="num" w:pos="0"/>
        </w:tabs>
        <w:spacing w:before="120"/>
        <w:ind w:firstLine="567"/>
        <w:jc w:val="both"/>
      </w:pPr>
      <w:r w:rsidRPr="00EC704B">
        <w:t>По учитываемым на балансе Общества объектам, переданным Обществом по договору лизинга или договору аренды, предполагающему в дальнейшем возможность перехода права собственности на объект, срок полезного использования определяется как период лизинга/аренды в соответствии с условиями договора.</w:t>
      </w:r>
    </w:p>
    <w:p w:rsidR="002F29F6" w:rsidRPr="00EC704B" w:rsidRDefault="002F29F6" w:rsidP="002F29F6">
      <w:pPr>
        <w:pStyle w:val="311"/>
        <w:numPr>
          <w:ilvl w:val="12"/>
          <w:numId w:val="0"/>
        </w:numPr>
        <w:spacing w:before="240"/>
      </w:pPr>
      <w:r w:rsidRPr="00EC704B">
        <w:t xml:space="preserve">По приобретенным основным средствам, ранее бывшим в эксплуатации, срок полезного использования определяется с учетом сроков фактической эксплуатации этих основных средств до приобретения их Обществом и предполагаемых сроков полезного использования основных средств в Организации. </w:t>
      </w:r>
    </w:p>
    <w:p w:rsidR="002F29F6" w:rsidRPr="00EC704B" w:rsidRDefault="002F29F6" w:rsidP="002F29F6">
      <w:pPr>
        <w:pStyle w:val="310"/>
        <w:numPr>
          <w:ilvl w:val="12"/>
          <w:numId w:val="0"/>
        </w:numPr>
        <w:rPr>
          <w:rFonts w:ascii="Times New Roman" w:hAnsi="Times New Roman"/>
          <w:sz w:val="20"/>
        </w:rPr>
      </w:pPr>
    </w:p>
    <w:p w:rsidR="002F29F6" w:rsidRPr="00EC704B" w:rsidRDefault="002F29F6" w:rsidP="002F29F6">
      <w:pPr>
        <w:spacing w:before="120"/>
        <w:ind w:firstLine="567"/>
        <w:jc w:val="both"/>
      </w:pPr>
      <w:r w:rsidRPr="00EC704B">
        <w:t>Стоимость активов, по которым выполняются условия признания в качестве основных средств и стоимостью не более 40 000 рублей (без НДС) за единицу, единовременно списывается в месяце начала использования на расходы с отражением по статье «</w:t>
      </w:r>
      <w:r w:rsidRPr="00EC704B">
        <w:rPr>
          <w:color w:val="000000"/>
        </w:rPr>
        <w:t xml:space="preserve"> ТМЦ сроком службы свыше 1 года и стоимостью не более 40 000 руб. (МОС)</w:t>
      </w:r>
      <w:r w:rsidRPr="00EC704B">
        <w:t>». Такие активы отражаются в бухгалтерской отчетности в составе запасов  . В целях обеспечения сохранности указанных объектов в производстве или при эксплуатации организован надлежащий контроль за их движением на забалансовом счете, на котором объекты учитываются до момента выбытия в связи с непригодностью к дальнейшей эксплуатации или по другим основаниям.</w:t>
      </w:r>
    </w:p>
    <w:p w:rsidR="002F29F6" w:rsidRPr="00EC704B" w:rsidRDefault="002F29F6" w:rsidP="002F29F6">
      <w:pPr>
        <w:pStyle w:val="310"/>
        <w:numPr>
          <w:ilvl w:val="12"/>
          <w:numId w:val="0"/>
        </w:numPr>
        <w:rPr>
          <w:rFonts w:ascii="Times New Roman" w:hAnsi="Times New Roman"/>
          <w:sz w:val="20"/>
        </w:rPr>
      </w:pPr>
      <w:r w:rsidRPr="00EC704B">
        <w:rPr>
          <w:rFonts w:ascii="Times New Roman" w:hAnsi="Times New Roman"/>
          <w:sz w:val="20"/>
        </w:rPr>
        <w:t xml:space="preserve"> </w:t>
      </w:r>
    </w:p>
    <w:p w:rsidR="002F29F6" w:rsidRPr="00EC704B" w:rsidRDefault="002F29F6" w:rsidP="002F29F6">
      <w:pPr>
        <w:pStyle w:val="310"/>
        <w:numPr>
          <w:ilvl w:val="12"/>
          <w:numId w:val="0"/>
        </w:numPr>
        <w:rPr>
          <w:rFonts w:ascii="Times New Roman" w:hAnsi="Times New Roman"/>
          <w:sz w:val="20"/>
        </w:rPr>
      </w:pPr>
    </w:p>
    <w:p w:rsidR="002F29F6" w:rsidRPr="00EC704B" w:rsidRDefault="002F29F6" w:rsidP="002F29F6">
      <w:pPr>
        <w:pStyle w:val="310"/>
        <w:numPr>
          <w:ilvl w:val="12"/>
          <w:numId w:val="0"/>
        </w:numPr>
        <w:rPr>
          <w:rFonts w:ascii="Times New Roman" w:hAnsi="Times New Roman"/>
          <w:sz w:val="20"/>
          <w:shd w:val="clear" w:color="auto" w:fill="FFFF99"/>
        </w:rPr>
      </w:pPr>
      <w:r w:rsidRPr="00EC704B">
        <w:rPr>
          <w:rFonts w:ascii="Times New Roman" w:hAnsi="Times New Roman"/>
          <w:sz w:val="20"/>
        </w:rPr>
        <w:lastRenderedPageBreak/>
        <w:t>Земельные участки, в отношении которых выполняются условия, предусмотренные в пункте 4 ПБУ 6/01 "Учет основных средств", отражаются в составе объектов основных средств независимо от их первоначальной стоимости.</w:t>
      </w:r>
    </w:p>
    <w:p w:rsidR="002F29F6" w:rsidRPr="00EC704B" w:rsidRDefault="002F29F6" w:rsidP="002F29F6">
      <w:pPr>
        <w:pStyle w:val="310"/>
        <w:numPr>
          <w:ilvl w:val="12"/>
          <w:numId w:val="0"/>
        </w:numPr>
        <w:rPr>
          <w:rFonts w:ascii="Times New Roman" w:hAnsi="Times New Roman"/>
          <w:sz w:val="20"/>
        </w:rPr>
      </w:pPr>
    </w:p>
    <w:p w:rsidR="002F29F6" w:rsidRPr="00EC704B" w:rsidRDefault="002F29F6" w:rsidP="002F29F6">
      <w:pPr>
        <w:pStyle w:val="310"/>
        <w:numPr>
          <w:ilvl w:val="12"/>
          <w:numId w:val="0"/>
        </w:numPr>
        <w:rPr>
          <w:rFonts w:ascii="Times New Roman" w:hAnsi="Times New Roman"/>
          <w:sz w:val="20"/>
        </w:rPr>
      </w:pPr>
      <w:r w:rsidRPr="00EC704B">
        <w:rPr>
          <w:rFonts w:ascii="Times New Roman" w:hAnsi="Times New Roman"/>
          <w:sz w:val="20"/>
        </w:rPr>
        <w:t>Части сложного объекта основных средств, состоящего из нескольких частей, принимаются к учету в качестве отдельных инвентарных объектов, если эти части относятся к разным группам основных средств при их классификации.</w:t>
      </w:r>
    </w:p>
    <w:p w:rsidR="002F29F6" w:rsidRPr="00EC704B" w:rsidRDefault="002F29F6" w:rsidP="002F29F6">
      <w:pPr>
        <w:pStyle w:val="310"/>
        <w:numPr>
          <w:ilvl w:val="12"/>
          <w:numId w:val="0"/>
        </w:numPr>
        <w:rPr>
          <w:rFonts w:ascii="Times New Roman" w:hAnsi="Times New Roman"/>
          <w:sz w:val="20"/>
        </w:rPr>
      </w:pPr>
    </w:p>
    <w:p w:rsidR="002F29F6" w:rsidRPr="00EC704B" w:rsidRDefault="002F29F6" w:rsidP="002F29F6">
      <w:pPr>
        <w:numPr>
          <w:ilvl w:val="12"/>
          <w:numId w:val="0"/>
        </w:numPr>
        <w:jc w:val="both"/>
      </w:pPr>
      <w:r w:rsidRPr="00EC704B">
        <w:rPr>
          <w:iCs/>
        </w:rPr>
        <w:t>Приобретенные объекты, не требующие монтажа</w:t>
      </w:r>
      <w:r w:rsidRPr="00EC704B">
        <w:t>, которые планируются к использованию в составе основных средств, до момента начала эксплуатации числятся в составе вложений во внеоборотные активы.</w:t>
      </w:r>
    </w:p>
    <w:p w:rsidR="002F29F6" w:rsidRPr="00EC704B" w:rsidRDefault="002F29F6" w:rsidP="002F29F6">
      <w:pPr>
        <w:numPr>
          <w:ilvl w:val="12"/>
          <w:numId w:val="0"/>
        </w:numPr>
        <w:jc w:val="both"/>
      </w:pPr>
    </w:p>
    <w:p w:rsidR="002F29F6" w:rsidRPr="00EC704B" w:rsidRDefault="002F29F6" w:rsidP="002F29F6">
      <w:pPr>
        <w:pStyle w:val="210"/>
        <w:rPr>
          <w:sz w:val="20"/>
        </w:rPr>
      </w:pPr>
      <w:r w:rsidRPr="00EC704B">
        <w:rPr>
          <w:sz w:val="20"/>
        </w:rPr>
        <w:t>Объекты недвижимости, по которым закончены капитальные вложения и оформлены соответствующие первичные учетные документы по приемке-передаче, принимаются к бухгалтерскому учету в составе основных средств с начала их фактической эксплуатации, с организацией их обособленного учета.</w:t>
      </w:r>
    </w:p>
    <w:p w:rsidR="002F29F6" w:rsidRPr="00EC704B" w:rsidRDefault="002F29F6" w:rsidP="002F29F6">
      <w:pPr>
        <w:pStyle w:val="210"/>
        <w:rPr>
          <w:sz w:val="20"/>
        </w:rPr>
      </w:pPr>
    </w:p>
    <w:p w:rsidR="002F29F6" w:rsidRPr="00EC704B" w:rsidRDefault="002F29F6" w:rsidP="002F29F6">
      <w:pPr>
        <w:pStyle w:val="310"/>
        <w:numPr>
          <w:ilvl w:val="12"/>
          <w:numId w:val="0"/>
        </w:numPr>
        <w:tabs>
          <w:tab w:val="left" w:pos="360"/>
        </w:tabs>
        <w:rPr>
          <w:rFonts w:ascii="Times New Roman" w:hAnsi="Times New Roman"/>
          <w:sz w:val="20"/>
        </w:rPr>
      </w:pPr>
      <w:r w:rsidRPr="00EC704B">
        <w:rPr>
          <w:rFonts w:ascii="Times New Roman" w:hAnsi="Times New Roman"/>
          <w:sz w:val="20"/>
        </w:rPr>
        <w:t>Затраты на проведение всех видов ремонтов включаются в себестоимость того отчетного периода, в котором они были произведены. Резерв предстоящих расходов на ремонт основных средств не создается.</w:t>
      </w:r>
    </w:p>
    <w:p w:rsidR="002F29F6" w:rsidRPr="00EC704B" w:rsidRDefault="002F29F6" w:rsidP="002F29F6">
      <w:pPr>
        <w:pStyle w:val="BodyText31"/>
        <w:numPr>
          <w:ilvl w:val="12"/>
          <w:numId w:val="0"/>
        </w:numPr>
        <w:tabs>
          <w:tab w:val="left" w:pos="360"/>
        </w:tabs>
        <w:spacing w:before="120"/>
        <w:rPr>
          <w:rFonts w:ascii="Times New Roman" w:hAnsi="Times New Roman"/>
          <w:color w:val="000000"/>
          <w:sz w:val="20"/>
        </w:rPr>
      </w:pPr>
      <w:r w:rsidRPr="00EC704B">
        <w:rPr>
          <w:rFonts w:ascii="Times New Roman" w:hAnsi="Times New Roman"/>
          <w:color w:val="000000"/>
          <w:sz w:val="20"/>
        </w:rPr>
        <w:t xml:space="preserve">В том случае, если сумма расходов на модернизацию активов, в отношении которых выполняются условия признания в качестве основных средств и стоимостью не более 40 000 рублей за единицу, не превышает 40 000 рублей, стоимость модернизации включается в состав расходов отчетного периода. </w:t>
      </w:r>
    </w:p>
    <w:p w:rsidR="002F29F6" w:rsidRPr="00EC704B" w:rsidRDefault="002F29F6" w:rsidP="002F29F6">
      <w:pPr>
        <w:pStyle w:val="BodyText31"/>
        <w:numPr>
          <w:ilvl w:val="12"/>
          <w:numId w:val="0"/>
        </w:numPr>
        <w:tabs>
          <w:tab w:val="left" w:pos="360"/>
        </w:tabs>
        <w:spacing w:before="120"/>
        <w:rPr>
          <w:rFonts w:ascii="Times New Roman" w:hAnsi="Times New Roman"/>
          <w:color w:val="000000"/>
          <w:sz w:val="20"/>
        </w:rPr>
      </w:pPr>
      <w:r w:rsidRPr="00EC704B">
        <w:rPr>
          <w:rFonts w:ascii="Times New Roman" w:hAnsi="Times New Roman"/>
          <w:color w:val="000000"/>
          <w:sz w:val="20"/>
        </w:rPr>
        <w:t>Выбытие (списание с баланса) объектов недвижимого имущества, права на которые в соответствии с действующим законодательством подлежат государственной регистрации, признается на дату фактической передачи объекта, подтвержденную актом приема-передачи.</w:t>
      </w:r>
    </w:p>
    <w:p w:rsidR="002F29F6" w:rsidRPr="00EC704B" w:rsidRDefault="002F29F6" w:rsidP="002F29F6">
      <w:pPr>
        <w:pStyle w:val="BodyText31"/>
        <w:numPr>
          <w:ilvl w:val="12"/>
          <w:numId w:val="0"/>
        </w:numPr>
        <w:tabs>
          <w:tab w:val="left" w:pos="360"/>
        </w:tabs>
        <w:spacing w:before="120"/>
        <w:rPr>
          <w:rFonts w:ascii="Times New Roman" w:hAnsi="Times New Roman"/>
          <w:color w:val="000000"/>
          <w:sz w:val="20"/>
        </w:rPr>
      </w:pPr>
      <w:r w:rsidRPr="00EC704B">
        <w:rPr>
          <w:rFonts w:ascii="Times New Roman" w:hAnsi="Times New Roman"/>
          <w:color w:val="000000"/>
          <w:sz w:val="20"/>
        </w:rPr>
        <w:t>В составе основных средств учитываются капитальные вложения в арендованные объекты основных средств (отделимые и неотделимые), если стоимость затрат арендатора не возмещается арендодателем.</w:t>
      </w:r>
    </w:p>
    <w:p w:rsidR="002F29F6" w:rsidRPr="00EC704B" w:rsidRDefault="002F29F6" w:rsidP="002F29F6">
      <w:pPr>
        <w:spacing w:before="120"/>
        <w:ind w:firstLine="567"/>
        <w:jc w:val="both"/>
        <w:rPr>
          <w:color w:val="000000"/>
        </w:rPr>
      </w:pPr>
      <w:r w:rsidRPr="00EC704B">
        <w:rPr>
          <w:color w:val="000000"/>
        </w:rPr>
        <w:t>Если Общество прекращает использование основных средств в связи с намерением их продажи, то такие объекты отражаются в бухгалтерской отчетности в составе оборотных активов.</w:t>
      </w:r>
    </w:p>
    <w:p w:rsidR="002F29F6" w:rsidRPr="00EC704B" w:rsidRDefault="002F29F6" w:rsidP="002F29F6">
      <w:pPr>
        <w:pStyle w:val="310"/>
        <w:numPr>
          <w:ilvl w:val="12"/>
          <w:numId w:val="0"/>
        </w:numPr>
        <w:tabs>
          <w:tab w:val="left" w:pos="360"/>
        </w:tabs>
        <w:rPr>
          <w:rFonts w:ascii="Times New Roman" w:hAnsi="Times New Roman"/>
          <w:color w:val="000000"/>
          <w:sz w:val="20"/>
        </w:rPr>
      </w:pPr>
    </w:p>
    <w:p w:rsidR="002F29F6" w:rsidRPr="00EC704B" w:rsidRDefault="002F29F6" w:rsidP="002F29F6">
      <w:pPr>
        <w:pStyle w:val="2"/>
        <w:keepNext/>
        <w:widowControl/>
        <w:numPr>
          <w:ilvl w:val="1"/>
          <w:numId w:val="36"/>
        </w:numPr>
        <w:autoSpaceDE/>
        <w:autoSpaceDN/>
        <w:adjustRightInd/>
        <w:spacing w:before="280" w:after="280"/>
        <w:jc w:val="both"/>
        <w:rPr>
          <w:kern w:val="28"/>
          <w:sz w:val="20"/>
          <w:szCs w:val="20"/>
        </w:rPr>
      </w:pPr>
      <w:bookmarkStart w:id="79" w:name="_Toc410288567"/>
      <w:bookmarkStart w:id="80" w:name="_Toc414545931"/>
      <w:bookmarkStart w:id="81" w:name="_Toc410288568"/>
      <w:bookmarkStart w:id="82" w:name="_Toc414545932"/>
      <w:bookmarkStart w:id="83" w:name="_Toc410288569"/>
      <w:bookmarkStart w:id="84" w:name="_Toc414545933"/>
      <w:bookmarkStart w:id="85" w:name="_Toc508959174"/>
      <w:bookmarkEnd w:id="79"/>
      <w:bookmarkEnd w:id="80"/>
      <w:bookmarkEnd w:id="81"/>
      <w:bookmarkEnd w:id="82"/>
      <w:bookmarkEnd w:id="83"/>
      <w:bookmarkEnd w:id="84"/>
      <w:r w:rsidRPr="00EC704B">
        <w:rPr>
          <w:kern w:val="28"/>
          <w:sz w:val="20"/>
          <w:szCs w:val="20"/>
        </w:rPr>
        <w:t>Порядок учета материально-производственных запасов</w:t>
      </w:r>
      <w:bookmarkEnd w:id="85"/>
    </w:p>
    <w:p w:rsidR="002F29F6" w:rsidRPr="00EC704B" w:rsidRDefault="002F29F6" w:rsidP="002F29F6">
      <w:pPr>
        <w:pStyle w:val="210"/>
        <w:numPr>
          <w:ilvl w:val="12"/>
          <w:numId w:val="0"/>
        </w:numPr>
        <w:rPr>
          <w:sz w:val="20"/>
        </w:rPr>
      </w:pPr>
      <w:r w:rsidRPr="00EC704B">
        <w:rPr>
          <w:sz w:val="20"/>
        </w:rPr>
        <w:t>Формирование фактической себестоимости материально-производственных запасов (МПЗ) в бухгалтерском учете Организации осуществляется без использования счетов 15 “Заготовление и приобретение материальных ценностей” и 16 “Отклонение в стоимости материальных ценностей”.</w:t>
      </w:r>
    </w:p>
    <w:p w:rsidR="002F29F6" w:rsidRPr="00EC704B" w:rsidRDefault="002F29F6" w:rsidP="002F29F6">
      <w:pPr>
        <w:pStyle w:val="ConsPlusNormal"/>
        <w:ind w:firstLine="540"/>
        <w:jc w:val="both"/>
        <w:rPr>
          <w:rFonts w:ascii="Times New Roman" w:hAnsi="Times New Roman" w:cs="Times New Roman"/>
          <w:color w:val="000000"/>
          <w:sz w:val="20"/>
        </w:rPr>
      </w:pPr>
      <w:r w:rsidRPr="00EC704B">
        <w:rPr>
          <w:rFonts w:ascii="Times New Roman" w:hAnsi="Times New Roman" w:cs="Times New Roman"/>
          <w:color w:val="000000"/>
          <w:sz w:val="20"/>
        </w:rPr>
        <w:t>Все затраты, подлежащие включению в стоимость материалов, отражаются непосредственно на счете 10 «Материалы» по фактическим ценам приобретения.</w:t>
      </w:r>
    </w:p>
    <w:p w:rsidR="002F29F6" w:rsidRPr="00EC704B" w:rsidRDefault="002F29F6" w:rsidP="002F29F6">
      <w:pPr>
        <w:pStyle w:val="ConsPlusNormal"/>
        <w:ind w:firstLine="540"/>
        <w:jc w:val="both"/>
        <w:rPr>
          <w:rFonts w:ascii="Times New Roman" w:hAnsi="Times New Roman" w:cs="Times New Roman"/>
          <w:color w:val="000000"/>
          <w:sz w:val="20"/>
        </w:rPr>
      </w:pPr>
      <w:r w:rsidRPr="00EC704B">
        <w:rPr>
          <w:rFonts w:ascii="Times New Roman" w:hAnsi="Times New Roman" w:cs="Times New Roman"/>
          <w:color w:val="000000"/>
          <w:sz w:val="20"/>
        </w:rPr>
        <w:t>Товары в розничной торговле, учитываемые на счёте 41, отражаются в бухгалтерском учёте по ценам приобретения.</w:t>
      </w:r>
    </w:p>
    <w:p w:rsidR="002F29F6" w:rsidRPr="00EC704B" w:rsidRDefault="002F29F6" w:rsidP="002F29F6"/>
    <w:p w:rsidR="002F29F6" w:rsidRPr="00EC704B" w:rsidRDefault="002F29F6" w:rsidP="002F29F6">
      <w:pPr>
        <w:numPr>
          <w:ilvl w:val="12"/>
          <w:numId w:val="0"/>
        </w:numPr>
        <w:jc w:val="both"/>
      </w:pPr>
      <w:r w:rsidRPr="00EC704B">
        <w:t xml:space="preserve">Списание стоимости материально-производственных запасов на счета учета расходов производится в том периоде, в котором они фактически использованы в производстве. </w:t>
      </w:r>
    </w:p>
    <w:p w:rsidR="002F29F6" w:rsidRPr="00EC704B" w:rsidRDefault="002F29F6" w:rsidP="002F29F6">
      <w:pPr>
        <w:numPr>
          <w:ilvl w:val="12"/>
          <w:numId w:val="0"/>
        </w:numPr>
        <w:jc w:val="both"/>
      </w:pPr>
    </w:p>
    <w:p w:rsidR="002F29F6" w:rsidRPr="00EC704B" w:rsidRDefault="002F29F6" w:rsidP="002F29F6">
      <w:pPr>
        <w:pStyle w:val="ab"/>
        <w:numPr>
          <w:ilvl w:val="12"/>
          <w:numId w:val="0"/>
        </w:numPr>
      </w:pPr>
      <w:r w:rsidRPr="00EC704B">
        <w:t>Аналитический учет материально-производственных запасов осуществляется в разрезе:</w:t>
      </w:r>
    </w:p>
    <w:p w:rsidR="002F29F6" w:rsidRPr="00EC704B" w:rsidRDefault="002F29F6" w:rsidP="002F29F6">
      <w:pPr>
        <w:pStyle w:val="ab"/>
        <w:numPr>
          <w:ilvl w:val="0"/>
          <w:numId w:val="37"/>
        </w:numPr>
        <w:tabs>
          <w:tab w:val="left" w:pos="360"/>
        </w:tabs>
        <w:autoSpaceDE/>
        <w:autoSpaceDN/>
        <w:adjustRightInd/>
        <w:spacing w:before="0" w:after="0"/>
      </w:pPr>
      <w:r w:rsidRPr="00EC704B">
        <w:t>отдельных наименований (видов, сортов, размеров и т.д.);</w:t>
      </w:r>
    </w:p>
    <w:p w:rsidR="002F29F6" w:rsidRPr="00EC704B" w:rsidRDefault="002F29F6" w:rsidP="002F29F6">
      <w:pPr>
        <w:pStyle w:val="ab"/>
        <w:numPr>
          <w:ilvl w:val="0"/>
          <w:numId w:val="37"/>
        </w:numPr>
        <w:tabs>
          <w:tab w:val="left" w:pos="360"/>
        </w:tabs>
        <w:autoSpaceDE/>
        <w:autoSpaceDN/>
        <w:adjustRightInd/>
        <w:spacing w:before="0" w:after="0"/>
      </w:pPr>
      <w:r w:rsidRPr="00EC704B">
        <w:t>мест хранения (на складе, в подотчете);</w:t>
      </w:r>
    </w:p>
    <w:p w:rsidR="002F29F6" w:rsidRPr="00EC704B" w:rsidRDefault="002F29F6" w:rsidP="002F29F6">
      <w:pPr>
        <w:pStyle w:val="ab"/>
        <w:numPr>
          <w:ilvl w:val="0"/>
          <w:numId w:val="37"/>
        </w:numPr>
        <w:tabs>
          <w:tab w:val="left" w:pos="360"/>
        </w:tabs>
        <w:autoSpaceDE/>
        <w:autoSpaceDN/>
        <w:adjustRightInd/>
        <w:spacing w:before="0" w:after="0"/>
      </w:pPr>
      <w:r w:rsidRPr="00EC704B">
        <w:t>материально-ответственных лиц.</w:t>
      </w:r>
    </w:p>
    <w:p w:rsidR="002F29F6" w:rsidRPr="00EC704B" w:rsidRDefault="002F29F6" w:rsidP="002F29F6">
      <w:pPr>
        <w:numPr>
          <w:ilvl w:val="12"/>
          <w:numId w:val="0"/>
        </w:numPr>
        <w:jc w:val="both"/>
      </w:pPr>
    </w:p>
    <w:p w:rsidR="002F29F6" w:rsidRPr="00EC704B" w:rsidRDefault="002F29F6" w:rsidP="002F29F6">
      <w:pPr>
        <w:numPr>
          <w:ilvl w:val="12"/>
          <w:numId w:val="0"/>
        </w:numPr>
        <w:jc w:val="both"/>
        <w:rPr>
          <w:color w:val="000000"/>
        </w:rPr>
      </w:pPr>
    </w:p>
    <w:p w:rsidR="002F29F6" w:rsidRPr="00EC704B" w:rsidRDefault="002F29F6" w:rsidP="002F29F6">
      <w:pPr>
        <w:pStyle w:val="310"/>
        <w:numPr>
          <w:ilvl w:val="12"/>
          <w:numId w:val="0"/>
        </w:numPr>
        <w:rPr>
          <w:rFonts w:ascii="Times New Roman" w:hAnsi="Times New Roman"/>
          <w:sz w:val="20"/>
        </w:rPr>
      </w:pPr>
      <w:r w:rsidRPr="00EC704B">
        <w:rPr>
          <w:rFonts w:ascii="Times New Roman" w:hAnsi="Times New Roman"/>
          <w:sz w:val="20"/>
        </w:rPr>
        <w:t>Активы, в отношении которых выполняются условия, предусмотренные в п.4 ПБУ 6/2001 «Учет основных средств», стоимостью не более 40 000 рублей за единицу,</w:t>
      </w:r>
      <w:r w:rsidRPr="00EC704B">
        <w:rPr>
          <w:rFonts w:ascii="Times New Roman" w:hAnsi="Times New Roman"/>
          <w:color w:val="000000"/>
          <w:sz w:val="20"/>
        </w:rPr>
        <w:t xml:space="preserve"> </w:t>
      </w:r>
      <w:r w:rsidRPr="00EC704B">
        <w:rPr>
          <w:rFonts w:ascii="Times New Roman" w:hAnsi="Times New Roman"/>
          <w:sz w:val="20"/>
        </w:rPr>
        <w:t xml:space="preserve">отражаются  в бухгалтерском учете и отчетности в составе материально-производственных запасов. В целях обеспечения сохранности этих объектов в производстве или при эксплуатации в Организации осуществляется надлежащий контроль за их движением. </w:t>
      </w:r>
    </w:p>
    <w:p w:rsidR="002F29F6" w:rsidRPr="00EC704B" w:rsidRDefault="002F29F6" w:rsidP="002F29F6">
      <w:pPr>
        <w:numPr>
          <w:ilvl w:val="12"/>
          <w:numId w:val="0"/>
        </w:numPr>
        <w:jc w:val="both"/>
      </w:pPr>
    </w:p>
    <w:p w:rsidR="002F29F6" w:rsidRPr="00EC704B" w:rsidRDefault="002F29F6" w:rsidP="002F29F6">
      <w:pPr>
        <w:numPr>
          <w:ilvl w:val="12"/>
          <w:numId w:val="0"/>
        </w:numPr>
        <w:jc w:val="both"/>
      </w:pPr>
      <w:r w:rsidRPr="00EC704B">
        <w:t xml:space="preserve">В составе материально-производственных запасов также учитываются материальные ценности, которые нецелесообразно учитывать в составе основных средств независимо от срока службы и стоимости в силу назначения дальнейшего использования (например, запчасти для текущего ремонта). </w:t>
      </w:r>
    </w:p>
    <w:p w:rsidR="002F29F6" w:rsidRPr="00EC704B" w:rsidRDefault="002F29F6" w:rsidP="002F29F6">
      <w:pPr>
        <w:pStyle w:val="310"/>
        <w:numPr>
          <w:ilvl w:val="12"/>
          <w:numId w:val="0"/>
        </w:numPr>
        <w:rPr>
          <w:rFonts w:ascii="Times New Roman" w:hAnsi="Times New Roman"/>
          <w:sz w:val="20"/>
        </w:rPr>
      </w:pPr>
    </w:p>
    <w:p w:rsidR="002F29F6" w:rsidRPr="00EC704B" w:rsidRDefault="002F29F6" w:rsidP="002F29F6">
      <w:pPr>
        <w:numPr>
          <w:ilvl w:val="12"/>
          <w:numId w:val="0"/>
        </w:numPr>
        <w:jc w:val="both"/>
      </w:pPr>
      <w:r w:rsidRPr="00EC704B">
        <w:lastRenderedPageBreak/>
        <w:t>Книги, брошюры вне зависимости от стоимости классифицируются Обществом как материально-производственные запасы и учитываются как прочие материалы.</w:t>
      </w:r>
    </w:p>
    <w:p w:rsidR="002F29F6" w:rsidRPr="00EC704B" w:rsidRDefault="002F29F6" w:rsidP="002F29F6">
      <w:pPr>
        <w:numPr>
          <w:ilvl w:val="12"/>
          <w:numId w:val="0"/>
        </w:numPr>
        <w:jc w:val="both"/>
        <w:rPr>
          <w:color w:val="000000"/>
        </w:rPr>
      </w:pPr>
    </w:p>
    <w:p w:rsidR="002F29F6" w:rsidRPr="00EC704B" w:rsidRDefault="002F29F6" w:rsidP="002F29F6">
      <w:pPr>
        <w:numPr>
          <w:ilvl w:val="12"/>
          <w:numId w:val="0"/>
        </w:numPr>
        <w:jc w:val="both"/>
        <w:rPr>
          <w:color w:val="000000"/>
        </w:rPr>
      </w:pPr>
      <w:r w:rsidRPr="00EC704B">
        <w:rPr>
          <w:color w:val="000000"/>
        </w:rPr>
        <w:t xml:space="preserve">Спецодежда и специнструмент, приобретенные в собственность организацией, принимаются к учету в сумме фактических затрат на приобретение по дебету счета 10 «Материалы». </w:t>
      </w:r>
    </w:p>
    <w:p w:rsidR="002F29F6" w:rsidRPr="00EC704B" w:rsidRDefault="002F29F6" w:rsidP="002F29F6">
      <w:pPr>
        <w:numPr>
          <w:ilvl w:val="12"/>
          <w:numId w:val="0"/>
        </w:numPr>
        <w:jc w:val="both"/>
      </w:pPr>
    </w:p>
    <w:p w:rsidR="002F29F6" w:rsidRPr="00EC704B" w:rsidRDefault="002F29F6" w:rsidP="002F29F6">
      <w:pPr>
        <w:numPr>
          <w:ilvl w:val="12"/>
          <w:numId w:val="0"/>
        </w:numPr>
        <w:jc w:val="both"/>
      </w:pPr>
      <w:r w:rsidRPr="00EC704B">
        <w:t>Спецодежда и специнструмент, стоимостью не более 40 000 руб. за единицу при любом сроке использования, а также спецодежда и специнструмент со сроком полезного использования не превышающим 12 месяцев при любой стоимости за единицу списываются на счета учета затрат полностью по мере передачи  в эксплуатацию.</w:t>
      </w:r>
    </w:p>
    <w:p w:rsidR="002F29F6" w:rsidRPr="00EC704B" w:rsidRDefault="002F29F6" w:rsidP="002F29F6">
      <w:pPr>
        <w:numPr>
          <w:ilvl w:val="12"/>
          <w:numId w:val="0"/>
        </w:numPr>
        <w:jc w:val="both"/>
      </w:pPr>
    </w:p>
    <w:p w:rsidR="002F29F6" w:rsidRPr="00EC704B" w:rsidRDefault="002F29F6" w:rsidP="002F29F6">
      <w:pPr>
        <w:spacing w:after="120"/>
        <w:jc w:val="both"/>
      </w:pPr>
      <w:r w:rsidRPr="00EC704B">
        <w:t>Спецодежда и специнструмент, стоимостью более 40 000 руб. за единицу со сроком полезного использования, превышающим 12 месяцев, после передачи в эксплуатацию учитываются на счетах «Специальная одежда в эксплуатации» и «Специальный инструмент в эксплуатации» с погашением стоимости в течение установленного срока полезного использования. Стоимость, подлежащая списанию в текущем месяце, рассчитывается по формуле:</w:t>
      </w:r>
    </w:p>
    <w:p w:rsidR="002F29F6" w:rsidRPr="00EC704B" w:rsidRDefault="002F29F6" w:rsidP="002F29F6">
      <w:pPr>
        <w:spacing w:after="120"/>
        <w:jc w:val="both"/>
      </w:pPr>
    </w:p>
    <w:tbl>
      <w:tblPr>
        <w:tblW w:w="0" w:type="auto"/>
        <w:tblInd w:w="534" w:type="dxa"/>
        <w:tblLook w:val="01E0" w:firstRow="1" w:lastRow="1" w:firstColumn="1" w:lastColumn="1" w:noHBand="0" w:noVBand="0"/>
      </w:tblPr>
      <w:tblGrid>
        <w:gridCol w:w="4252"/>
        <w:gridCol w:w="426"/>
        <w:gridCol w:w="3686"/>
      </w:tblGrid>
      <w:tr w:rsidR="002F29F6" w:rsidRPr="00EC704B" w:rsidTr="003F5FFB">
        <w:tc>
          <w:tcPr>
            <w:tcW w:w="4252" w:type="dxa"/>
            <w:tcBorders>
              <w:bottom w:val="single" w:sz="4" w:space="0" w:color="auto"/>
            </w:tcBorders>
            <w:shd w:val="clear" w:color="auto" w:fill="E0E0E0"/>
          </w:tcPr>
          <w:p w:rsidR="002F29F6" w:rsidRPr="00EC704B" w:rsidRDefault="002F29F6" w:rsidP="003F5FFB">
            <w:pPr>
              <w:jc w:val="both"/>
              <w:rPr>
                <w:b/>
                <w:i/>
              </w:rPr>
            </w:pPr>
            <w:r w:rsidRPr="00EC704B">
              <w:rPr>
                <w:b/>
                <w:i/>
              </w:rPr>
              <w:t>Стоимость спецодежды, специнструмента</w:t>
            </w:r>
          </w:p>
        </w:tc>
        <w:tc>
          <w:tcPr>
            <w:tcW w:w="426" w:type="dxa"/>
            <w:vMerge w:val="restart"/>
            <w:shd w:val="clear" w:color="auto" w:fill="E0E0E0"/>
          </w:tcPr>
          <w:p w:rsidR="002F29F6" w:rsidRPr="00EC704B" w:rsidRDefault="002F29F6" w:rsidP="003F5FFB">
            <w:pPr>
              <w:spacing w:before="120"/>
              <w:jc w:val="both"/>
              <w:rPr>
                <w:b/>
              </w:rPr>
            </w:pPr>
            <w:r w:rsidRPr="00EC704B">
              <w:rPr>
                <w:b/>
              </w:rPr>
              <w:t>Х</w:t>
            </w:r>
          </w:p>
        </w:tc>
        <w:tc>
          <w:tcPr>
            <w:tcW w:w="3686" w:type="dxa"/>
            <w:vMerge w:val="restart"/>
            <w:shd w:val="clear" w:color="auto" w:fill="E0E0E0"/>
          </w:tcPr>
          <w:p w:rsidR="002F29F6" w:rsidRPr="00EC704B" w:rsidRDefault="002F29F6" w:rsidP="003F5FFB">
            <w:pPr>
              <w:spacing w:before="120"/>
              <w:jc w:val="both"/>
              <w:rPr>
                <w:b/>
                <w:i/>
              </w:rPr>
            </w:pPr>
            <w:r w:rsidRPr="00EC704B">
              <w:rPr>
                <w:b/>
                <w:i/>
              </w:rPr>
              <w:t>Количество дней в отчетном месяце</w:t>
            </w:r>
          </w:p>
        </w:tc>
      </w:tr>
      <w:tr w:rsidR="002F29F6" w:rsidRPr="00EC704B" w:rsidTr="003F5FFB">
        <w:tc>
          <w:tcPr>
            <w:tcW w:w="4252" w:type="dxa"/>
            <w:tcBorders>
              <w:top w:val="single" w:sz="4" w:space="0" w:color="auto"/>
            </w:tcBorders>
            <w:shd w:val="clear" w:color="auto" w:fill="E0E0E0"/>
          </w:tcPr>
          <w:p w:rsidR="002F29F6" w:rsidRPr="00EC704B" w:rsidRDefault="002F29F6" w:rsidP="003F5FFB">
            <w:pPr>
              <w:jc w:val="both"/>
              <w:rPr>
                <w:b/>
                <w:i/>
              </w:rPr>
            </w:pPr>
            <w:r w:rsidRPr="00EC704B">
              <w:rPr>
                <w:b/>
                <w:i/>
              </w:rPr>
              <w:t>Срок полезного использования (в днях)</w:t>
            </w:r>
          </w:p>
        </w:tc>
        <w:tc>
          <w:tcPr>
            <w:tcW w:w="426" w:type="dxa"/>
            <w:vMerge/>
            <w:shd w:val="clear" w:color="auto" w:fill="E0E0E0"/>
          </w:tcPr>
          <w:p w:rsidR="002F29F6" w:rsidRPr="00EC704B" w:rsidRDefault="002F29F6" w:rsidP="003F5FFB">
            <w:pPr>
              <w:jc w:val="both"/>
              <w:rPr>
                <w:b/>
                <w:i/>
              </w:rPr>
            </w:pPr>
          </w:p>
        </w:tc>
        <w:tc>
          <w:tcPr>
            <w:tcW w:w="3686" w:type="dxa"/>
            <w:vMerge/>
            <w:shd w:val="clear" w:color="auto" w:fill="E0E0E0"/>
          </w:tcPr>
          <w:p w:rsidR="002F29F6" w:rsidRPr="00EC704B" w:rsidRDefault="002F29F6" w:rsidP="003F5FFB">
            <w:pPr>
              <w:jc w:val="both"/>
              <w:rPr>
                <w:b/>
                <w:i/>
              </w:rPr>
            </w:pPr>
          </w:p>
        </w:tc>
      </w:tr>
    </w:tbl>
    <w:p w:rsidR="002F29F6" w:rsidRPr="00EC704B" w:rsidRDefault="002F29F6" w:rsidP="002F29F6">
      <w:pPr>
        <w:pStyle w:val="ab"/>
      </w:pPr>
    </w:p>
    <w:p w:rsidR="002F29F6" w:rsidRPr="00EC704B" w:rsidRDefault="002F29F6" w:rsidP="002F29F6">
      <w:pPr>
        <w:pStyle w:val="ab"/>
        <w:jc w:val="both"/>
      </w:pPr>
      <w:r w:rsidRPr="00EC704B">
        <w:t>Оценка выбывающих материально–производственных запасов производится по себестоимости каждой единицы.</w:t>
      </w:r>
    </w:p>
    <w:p w:rsidR="002F29F6" w:rsidRPr="00EC704B" w:rsidRDefault="002F29F6" w:rsidP="002F29F6">
      <w:pPr>
        <w:pStyle w:val="2"/>
        <w:tabs>
          <w:tab w:val="left" w:pos="1104"/>
        </w:tabs>
        <w:spacing w:after="280"/>
        <w:ind w:left="1106" w:hanging="386"/>
        <w:rPr>
          <w:sz w:val="20"/>
          <w:szCs w:val="20"/>
        </w:rPr>
      </w:pPr>
      <w:bookmarkStart w:id="86" w:name="_Toc56571781"/>
      <w:bookmarkStart w:id="87" w:name="_Toc508959175"/>
      <w:r w:rsidRPr="00EC704B">
        <w:rPr>
          <w:sz w:val="20"/>
          <w:szCs w:val="20"/>
        </w:rPr>
        <w:t>2.4.</w:t>
      </w:r>
      <w:r w:rsidRPr="00EC704B">
        <w:rPr>
          <w:sz w:val="20"/>
          <w:szCs w:val="20"/>
        </w:rPr>
        <w:tab/>
        <w:t>Порядок пересчета активов и обязательств, выраженных в иностранной валюте</w:t>
      </w:r>
      <w:bookmarkEnd w:id="86"/>
      <w:bookmarkEnd w:id="87"/>
    </w:p>
    <w:p w:rsidR="002F29F6" w:rsidRPr="00EC704B" w:rsidRDefault="002F29F6" w:rsidP="002F29F6">
      <w:pPr>
        <w:jc w:val="both"/>
      </w:pPr>
      <w:r w:rsidRPr="00EC704B">
        <w:t>Пересчет стоимости денежных знаков в кассе организации, средств на счетах в кредитных организациях, денежных документов, краткосрочных и долгосрочных ценных бумаг (за исключением акций), средств в расчетах с юридическими и физическими лицами, включая задолженность по полученным и предоставленным займам, дебиторскую задолженность, приобретенную на основании уступки права требования (за исключением полученных и выданных авансов и предварительной оплаты), выраженной в иностранной валюте, в рубли производится на дату совершения операции в иностранной валюте, а также на отчетную дату.</w:t>
      </w:r>
    </w:p>
    <w:p w:rsidR="002F29F6" w:rsidRPr="00EC704B" w:rsidRDefault="002F29F6" w:rsidP="002F29F6">
      <w:pPr>
        <w:jc w:val="both"/>
      </w:pPr>
    </w:p>
    <w:p w:rsidR="002F29F6" w:rsidRPr="00EC704B" w:rsidRDefault="002F29F6" w:rsidP="002F29F6">
      <w:pPr>
        <w:pStyle w:val="2"/>
        <w:tabs>
          <w:tab w:val="left" w:pos="1410"/>
        </w:tabs>
        <w:spacing w:before="0" w:after="280"/>
        <w:ind w:left="1412" w:hanging="692"/>
        <w:rPr>
          <w:sz w:val="20"/>
          <w:szCs w:val="20"/>
        </w:rPr>
      </w:pPr>
      <w:bookmarkStart w:id="88" w:name="_Hlt51874318"/>
      <w:bookmarkStart w:id="89" w:name="_Toc508959176"/>
      <w:bookmarkEnd w:id="88"/>
      <w:r w:rsidRPr="00EC704B">
        <w:rPr>
          <w:sz w:val="20"/>
          <w:szCs w:val="20"/>
        </w:rPr>
        <w:t>2.5.</w:t>
      </w:r>
      <w:r w:rsidRPr="00EC704B">
        <w:rPr>
          <w:sz w:val="20"/>
          <w:szCs w:val="20"/>
        </w:rPr>
        <w:tab/>
        <w:t>Порядок формирования доходов</w:t>
      </w:r>
      <w:bookmarkEnd w:id="89"/>
      <w:r w:rsidRPr="00EC704B">
        <w:rPr>
          <w:sz w:val="20"/>
          <w:szCs w:val="20"/>
        </w:rPr>
        <w:t xml:space="preserve"> </w:t>
      </w:r>
    </w:p>
    <w:p w:rsidR="002F29F6" w:rsidRPr="00EC704B" w:rsidRDefault="002F29F6" w:rsidP="002F29F6">
      <w:pPr>
        <w:numPr>
          <w:ilvl w:val="12"/>
          <w:numId w:val="0"/>
        </w:numPr>
        <w:jc w:val="both"/>
      </w:pPr>
      <w:r w:rsidRPr="00EC704B">
        <w:t>Для целей учета обычные виды деятельности Организации подразделяются на основные и неосновные.</w:t>
      </w:r>
    </w:p>
    <w:p w:rsidR="002F29F6" w:rsidRPr="00EC704B" w:rsidRDefault="002F29F6" w:rsidP="002F29F6">
      <w:pPr>
        <w:pStyle w:val="ab"/>
        <w:numPr>
          <w:ilvl w:val="12"/>
          <w:numId w:val="0"/>
        </w:numPr>
        <w:jc w:val="both"/>
      </w:pPr>
      <w:r w:rsidRPr="00EC704B">
        <w:t>Под основными видами подразумеваются те виды деятельности, которые непосредственно связаны с оказанием услуг связи. Все остальные виды деятельности являются неосновными.</w:t>
      </w:r>
    </w:p>
    <w:p w:rsidR="002F29F6" w:rsidRPr="00EC704B" w:rsidRDefault="002F29F6" w:rsidP="002F29F6">
      <w:pPr>
        <w:numPr>
          <w:ilvl w:val="12"/>
          <w:numId w:val="0"/>
        </w:numPr>
        <w:jc w:val="both"/>
      </w:pPr>
    </w:p>
    <w:p w:rsidR="002F29F6" w:rsidRPr="00EC704B" w:rsidRDefault="002F29F6" w:rsidP="002F29F6">
      <w:pPr>
        <w:numPr>
          <w:ilvl w:val="12"/>
          <w:numId w:val="0"/>
        </w:numPr>
        <w:jc w:val="both"/>
      </w:pPr>
      <w:r w:rsidRPr="00EC704B">
        <w:t>Обычными видами деятельности признаются:</w:t>
      </w:r>
    </w:p>
    <w:p w:rsidR="002F29F6" w:rsidRPr="00EC704B" w:rsidRDefault="002F29F6" w:rsidP="002F29F6">
      <w:pPr>
        <w:pStyle w:val="ConsNonformat"/>
        <w:numPr>
          <w:ilvl w:val="0"/>
          <w:numId w:val="27"/>
        </w:numPr>
        <w:tabs>
          <w:tab w:val="left" w:pos="360"/>
          <w:tab w:val="left" w:pos="709"/>
        </w:tabs>
        <w:autoSpaceDE/>
        <w:autoSpaceDN/>
        <w:adjustRightInd/>
        <w:ind w:right="0"/>
        <w:jc w:val="both"/>
        <w:rPr>
          <w:rFonts w:ascii="Times New Roman" w:hAnsi="Times New Roman" w:cs="Times New Roman"/>
        </w:rPr>
      </w:pPr>
      <w:r w:rsidRPr="00EC704B">
        <w:rPr>
          <w:rFonts w:ascii="Times New Roman" w:hAnsi="Times New Roman" w:cs="Times New Roman"/>
        </w:rPr>
        <w:t>основные виды деятельности:</w:t>
      </w:r>
    </w:p>
    <w:p w:rsidR="002F29F6" w:rsidRPr="00EC704B" w:rsidRDefault="002F29F6" w:rsidP="002F29F6">
      <w:pPr>
        <w:widowControl/>
        <w:numPr>
          <w:ilvl w:val="0"/>
          <w:numId w:val="34"/>
        </w:numPr>
        <w:tabs>
          <w:tab w:val="left" w:pos="0"/>
          <w:tab w:val="left" w:pos="1080"/>
        </w:tabs>
        <w:autoSpaceDE/>
        <w:autoSpaceDN/>
        <w:adjustRightInd/>
        <w:spacing w:before="60" w:after="0"/>
        <w:ind w:hanging="11"/>
        <w:jc w:val="both"/>
        <w:rPr>
          <w:bCs/>
          <w:iCs/>
        </w:rPr>
      </w:pPr>
      <w:r w:rsidRPr="00EC704B">
        <w:rPr>
          <w:bCs/>
          <w:iCs/>
        </w:rPr>
        <w:t>услуги местной телефонной связи</w:t>
      </w:r>
      <w:r w:rsidRPr="00EC704B">
        <w:rPr>
          <w:bCs/>
          <w:iCs/>
          <w:lang w:val="en-US"/>
        </w:rPr>
        <w:t>;</w:t>
      </w:r>
    </w:p>
    <w:p w:rsidR="002F29F6" w:rsidRPr="00EC704B" w:rsidRDefault="002F29F6" w:rsidP="002F29F6">
      <w:pPr>
        <w:widowControl/>
        <w:numPr>
          <w:ilvl w:val="0"/>
          <w:numId w:val="34"/>
        </w:numPr>
        <w:tabs>
          <w:tab w:val="left" w:pos="0"/>
          <w:tab w:val="left" w:pos="1080"/>
        </w:tabs>
        <w:autoSpaceDE/>
        <w:autoSpaceDN/>
        <w:adjustRightInd/>
        <w:spacing w:before="60" w:after="0"/>
        <w:ind w:hanging="11"/>
        <w:jc w:val="both"/>
        <w:rPr>
          <w:bCs/>
          <w:iCs/>
        </w:rPr>
      </w:pPr>
      <w:r w:rsidRPr="00EC704B">
        <w:rPr>
          <w:bCs/>
          <w:iCs/>
        </w:rPr>
        <w:t>услуги внутризоновой телефонной связи</w:t>
      </w:r>
      <w:r w:rsidRPr="00EC704B">
        <w:rPr>
          <w:bCs/>
          <w:iCs/>
          <w:lang w:val="en-US"/>
        </w:rPr>
        <w:t>;</w:t>
      </w:r>
    </w:p>
    <w:p w:rsidR="002F29F6" w:rsidRPr="00EC704B" w:rsidRDefault="002F29F6" w:rsidP="002F29F6">
      <w:pPr>
        <w:widowControl/>
        <w:numPr>
          <w:ilvl w:val="0"/>
          <w:numId w:val="34"/>
        </w:numPr>
        <w:tabs>
          <w:tab w:val="clear" w:pos="720"/>
          <w:tab w:val="num" w:pos="-142"/>
          <w:tab w:val="left" w:pos="0"/>
          <w:tab w:val="left" w:pos="1080"/>
        </w:tabs>
        <w:autoSpaceDE/>
        <w:autoSpaceDN/>
        <w:adjustRightInd/>
        <w:spacing w:before="60" w:after="0"/>
        <w:ind w:hanging="11"/>
        <w:jc w:val="both"/>
        <w:rPr>
          <w:bCs/>
          <w:iCs/>
        </w:rPr>
      </w:pPr>
      <w:r w:rsidRPr="00EC704B">
        <w:rPr>
          <w:bCs/>
          <w:iCs/>
        </w:rPr>
        <w:t>услуги документальной электросвязи, телематических служб, передачи данных;</w:t>
      </w:r>
    </w:p>
    <w:p w:rsidR="002F29F6" w:rsidRPr="00EC704B" w:rsidRDefault="002F29F6" w:rsidP="002F29F6">
      <w:pPr>
        <w:widowControl/>
        <w:numPr>
          <w:ilvl w:val="0"/>
          <w:numId w:val="34"/>
        </w:numPr>
        <w:tabs>
          <w:tab w:val="left" w:pos="0"/>
          <w:tab w:val="left" w:pos="1080"/>
        </w:tabs>
        <w:autoSpaceDE/>
        <w:autoSpaceDN/>
        <w:adjustRightInd/>
        <w:spacing w:before="60" w:after="0"/>
        <w:ind w:hanging="11"/>
        <w:jc w:val="both"/>
        <w:rPr>
          <w:bCs/>
          <w:iCs/>
        </w:rPr>
      </w:pPr>
      <w:r w:rsidRPr="00EC704B">
        <w:rPr>
          <w:bCs/>
          <w:iCs/>
        </w:rPr>
        <w:t>подвижная радиосвязь</w:t>
      </w:r>
      <w:r w:rsidRPr="00EC704B">
        <w:rPr>
          <w:bCs/>
          <w:iCs/>
          <w:lang w:val="en-US"/>
        </w:rPr>
        <w:t>;</w:t>
      </w:r>
    </w:p>
    <w:p w:rsidR="002F29F6" w:rsidRPr="00EC704B" w:rsidRDefault="002F29F6" w:rsidP="002F29F6">
      <w:pPr>
        <w:widowControl/>
        <w:numPr>
          <w:ilvl w:val="0"/>
          <w:numId w:val="34"/>
        </w:numPr>
        <w:tabs>
          <w:tab w:val="left" w:pos="0"/>
          <w:tab w:val="left" w:pos="1080"/>
        </w:tabs>
        <w:autoSpaceDE/>
        <w:autoSpaceDN/>
        <w:adjustRightInd/>
        <w:spacing w:before="60" w:after="0"/>
        <w:ind w:hanging="11"/>
        <w:jc w:val="both"/>
        <w:rPr>
          <w:bCs/>
          <w:iCs/>
        </w:rPr>
      </w:pPr>
      <w:r w:rsidRPr="00EC704B">
        <w:rPr>
          <w:bCs/>
          <w:iCs/>
        </w:rPr>
        <w:t>радиовещание, телевидение, спутниковая связь</w:t>
      </w:r>
      <w:r w:rsidRPr="00EC704B">
        <w:rPr>
          <w:bCs/>
          <w:iCs/>
          <w:lang w:val="en-US"/>
        </w:rPr>
        <w:t>;</w:t>
      </w:r>
    </w:p>
    <w:p w:rsidR="002F29F6" w:rsidRPr="00EC704B" w:rsidRDefault="002F29F6" w:rsidP="002F29F6">
      <w:pPr>
        <w:widowControl/>
        <w:numPr>
          <w:ilvl w:val="0"/>
          <w:numId w:val="34"/>
        </w:numPr>
        <w:tabs>
          <w:tab w:val="left" w:pos="0"/>
          <w:tab w:val="left" w:pos="1080"/>
        </w:tabs>
        <w:autoSpaceDE/>
        <w:autoSpaceDN/>
        <w:adjustRightInd/>
        <w:spacing w:before="60" w:after="0"/>
        <w:ind w:hanging="11"/>
        <w:jc w:val="both"/>
        <w:rPr>
          <w:bCs/>
          <w:iCs/>
        </w:rPr>
      </w:pPr>
      <w:r w:rsidRPr="00EC704B">
        <w:rPr>
          <w:bCs/>
          <w:iCs/>
        </w:rPr>
        <w:t>проводное вещание</w:t>
      </w:r>
      <w:r w:rsidRPr="00EC704B">
        <w:rPr>
          <w:bCs/>
          <w:iCs/>
          <w:lang w:val="en-US"/>
        </w:rPr>
        <w:t>;</w:t>
      </w:r>
    </w:p>
    <w:p w:rsidR="002F29F6" w:rsidRPr="00EC704B" w:rsidRDefault="002F29F6" w:rsidP="002F29F6">
      <w:pPr>
        <w:widowControl/>
        <w:numPr>
          <w:ilvl w:val="0"/>
          <w:numId w:val="34"/>
        </w:numPr>
        <w:tabs>
          <w:tab w:val="left" w:pos="0"/>
          <w:tab w:val="left" w:pos="1080"/>
        </w:tabs>
        <w:autoSpaceDE/>
        <w:autoSpaceDN/>
        <w:adjustRightInd/>
        <w:spacing w:before="60" w:after="0"/>
        <w:ind w:hanging="11"/>
        <w:jc w:val="both"/>
        <w:rPr>
          <w:bCs/>
          <w:iCs/>
        </w:rPr>
      </w:pPr>
      <w:r w:rsidRPr="00EC704B">
        <w:rPr>
          <w:bCs/>
          <w:iCs/>
        </w:rPr>
        <w:t>услуги присоединения и пропуска трафика:</w:t>
      </w:r>
    </w:p>
    <w:p w:rsidR="002F29F6" w:rsidRPr="00EC704B" w:rsidRDefault="002F29F6" w:rsidP="002F29F6">
      <w:pPr>
        <w:widowControl/>
        <w:numPr>
          <w:ilvl w:val="0"/>
          <w:numId w:val="35"/>
        </w:numPr>
        <w:tabs>
          <w:tab w:val="clear" w:pos="720"/>
          <w:tab w:val="left" w:pos="0"/>
          <w:tab w:val="left" w:pos="1080"/>
          <w:tab w:val="num" w:pos="1560"/>
          <w:tab w:val="left" w:pos="2127"/>
        </w:tabs>
        <w:autoSpaceDE/>
        <w:autoSpaceDN/>
        <w:adjustRightInd/>
        <w:spacing w:before="0" w:after="0"/>
        <w:ind w:left="1701" w:firstLine="0"/>
        <w:jc w:val="both"/>
        <w:rPr>
          <w:bCs/>
          <w:iCs/>
        </w:rPr>
      </w:pPr>
      <w:r w:rsidRPr="00EC704B">
        <w:rPr>
          <w:bCs/>
          <w:iCs/>
        </w:rPr>
        <w:t>услуги присоединения,</w:t>
      </w:r>
    </w:p>
    <w:p w:rsidR="002F29F6" w:rsidRPr="00EC704B" w:rsidRDefault="002F29F6" w:rsidP="002F29F6">
      <w:pPr>
        <w:widowControl/>
        <w:numPr>
          <w:ilvl w:val="0"/>
          <w:numId w:val="35"/>
        </w:numPr>
        <w:tabs>
          <w:tab w:val="clear" w:pos="720"/>
          <w:tab w:val="left" w:pos="0"/>
          <w:tab w:val="left" w:pos="1080"/>
          <w:tab w:val="num" w:pos="1560"/>
          <w:tab w:val="left" w:pos="2127"/>
        </w:tabs>
        <w:autoSpaceDE/>
        <w:autoSpaceDN/>
        <w:adjustRightInd/>
        <w:spacing w:before="0" w:after="0"/>
        <w:ind w:left="1701" w:firstLine="0"/>
        <w:jc w:val="both"/>
        <w:rPr>
          <w:bCs/>
          <w:iCs/>
        </w:rPr>
      </w:pPr>
      <w:r w:rsidRPr="00EC704B">
        <w:rPr>
          <w:bCs/>
          <w:iCs/>
        </w:rPr>
        <w:t>услуги инициирования и завершения вызова;</w:t>
      </w:r>
    </w:p>
    <w:p w:rsidR="002F29F6" w:rsidRPr="00EC704B" w:rsidRDefault="002F29F6" w:rsidP="002F29F6">
      <w:pPr>
        <w:widowControl/>
        <w:numPr>
          <w:ilvl w:val="0"/>
          <w:numId w:val="34"/>
        </w:numPr>
        <w:tabs>
          <w:tab w:val="clear" w:pos="720"/>
          <w:tab w:val="left" w:pos="0"/>
          <w:tab w:val="left" w:pos="709"/>
          <w:tab w:val="left" w:pos="1134"/>
        </w:tabs>
        <w:autoSpaceDE/>
        <w:autoSpaceDN/>
        <w:adjustRightInd/>
        <w:spacing w:before="60" w:after="0"/>
        <w:ind w:left="708" w:hanging="11"/>
        <w:jc w:val="both"/>
        <w:rPr>
          <w:bCs/>
          <w:iCs/>
        </w:rPr>
      </w:pPr>
      <w:r w:rsidRPr="00EC704B">
        <w:t>услуги, сопровождающие оказание услуг междугородной и международной связи операторами междугородной и международной связи;</w:t>
      </w:r>
    </w:p>
    <w:p w:rsidR="002F29F6" w:rsidRPr="00EC704B" w:rsidRDefault="002F29F6" w:rsidP="002F29F6">
      <w:pPr>
        <w:widowControl/>
        <w:numPr>
          <w:ilvl w:val="0"/>
          <w:numId w:val="34"/>
        </w:numPr>
        <w:tabs>
          <w:tab w:val="clear" w:pos="720"/>
          <w:tab w:val="left" w:pos="0"/>
          <w:tab w:val="left" w:pos="709"/>
          <w:tab w:val="left" w:pos="1134"/>
        </w:tabs>
        <w:autoSpaceDE/>
        <w:autoSpaceDN/>
        <w:adjustRightInd/>
        <w:spacing w:before="60" w:after="0"/>
        <w:ind w:left="708" w:hanging="11"/>
        <w:jc w:val="both"/>
        <w:rPr>
          <w:bCs/>
          <w:iCs/>
        </w:rPr>
      </w:pPr>
      <w:r w:rsidRPr="00EC704B">
        <w:rPr>
          <w:color w:val="000000"/>
        </w:rPr>
        <w:t>предоставление в аренду оборудования связи;</w:t>
      </w:r>
    </w:p>
    <w:p w:rsidR="002F29F6" w:rsidRPr="00EC704B" w:rsidRDefault="002F29F6" w:rsidP="002F29F6">
      <w:pPr>
        <w:widowControl/>
        <w:numPr>
          <w:ilvl w:val="0"/>
          <w:numId w:val="34"/>
        </w:numPr>
        <w:tabs>
          <w:tab w:val="clear" w:pos="720"/>
          <w:tab w:val="left" w:pos="0"/>
          <w:tab w:val="left" w:pos="709"/>
          <w:tab w:val="left" w:pos="1080"/>
          <w:tab w:val="left" w:pos="1134"/>
        </w:tabs>
        <w:autoSpaceDE/>
        <w:autoSpaceDN/>
        <w:adjustRightInd/>
        <w:spacing w:before="60" w:after="0"/>
        <w:ind w:left="708" w:hanging="11"/>
        <w:jc w:val="both"/>
        <w:rPr>
          <w:bCs/>
          <w:iCs/>
        </w:rPr>
      </w:pPr>
      <w:r w:rsidRPr="00EC704B">
        <w:rPr>
          <w:bCs/>
          <w:iCs/>
        </w:rPr>
        <w:t>прочие услуги по основной деятельности.</w:t>
      </w:r>
    </w:p>
    <w:p w:rsidR="002F29F6" w:rsidRPr="00EC704B" w:rsidRDefault="002F29F6" w:rsidP="002F29F6">
      <w:pPr>
        <w:pStyle w:val="ConsNonformat"/>
        <w:numPr>
          <w:ilvl w:val="0"/>
          <w:numId w:val="27"/>
        </w:numPr>
        <w:tabs>
          <w:tab w:val="left" w:pos="360"/>
          <w:tab w:val="left" w:pos="709"/>
        </w:tabs>
        <w:autoSpaceDE/>
        <w:autoSpaceDN/>
        <w:adjustRightInd/>
        <w:spacing w:before="240"/>
        <w:ind w:left="357" w:right="0" w:hanging="357"/>
        <w:jc w:val="both"/>
        <w:rPr>
          <w:rFonts w:ascii="Times New Roman" w:hAnsi="Times New Roman" w:cs="Times New Roman"/>
        </w:rPr>
      </w:pPr>
      <w:r w:rsidRPr="00EC704B">
        <w:rPr>
          <w:rFonts w:ascii="Times New Roman" w:hAnsi="Times New Roman" w:cs="Times New Roman"/>
        </w:rPr>
        <w:lastRenderedPageBreak/>
        <w:t>неосновные виды деятельности:</w:t>
      </w:r>
    </w:p>
    <w:p w:rsidR="002F29F6" w:rsidRPr="00EC704B" w:rsidRDefault="002F29F6" w:rsidP="002F29F6">
      <w:pPr>
        <w:pStyle w:val="ConsNonformat"/>
        <w:numPr>
          <w:ilvl w:val="0"/>
          <w:numId w:val="28"/>
        </w:numPr>
        <w:tabs>
          <w:tab w:val="left" w:pos="1134"/>
        </w:tabs>
        <w:autoSpaceDE/>
        <w:autoSpaceDN/>
        <w:adjustRightInd/>
        <w:ind w:left="717" w:right="0" w:hanging="8"/>
        <w:jc w:val="both"/>
        <w:rPr>
          <w:rFonts w:ascii="Times New Roman" w:hAnsi="Times New Roman" w:cs="Times New Roman"/>
          <w:color w:val="000000"/>
        </w:rPr>
      </w:pPr>
      <w:r w:rsidRPr="00EC704B">
        <w:rPr>
          <w:rFonts w:ascii="Times New Roman" w:hAnsi="Times New Roman" w:cs="Times New Roman"/>
        </w:rPr>
        <w:t>предоставление в аренду имущества, кроме оборудования связи,</w:t>
      </w:r>
    </w:p>
    <w:p w:rsidR="002F29F6" w:rsidRPr="00EC704B" w:rsidRDefault="002F29F6" w:rsidP="002F29F6">
      <w:pPr>
        <w:pStyle w:val="ConsNonformat"/>
        <w:numPr>
          <w:ilvl w:val="0"/>
          <w:numId w:val="28"/>
        </w:numPr>
        <w:tabs>
          <w:tab w:val="left" w:pos="1134"/>
        </w:tabs>
        <w:autoSpaceDE/>
        <w:autoSpaceDN/>
        <w:adjustRightInd/>
        <w:ind w:left="717" w:right="0" w:hanging="8"/>
        <w:jc w:val="both"/>
        <w:rPr>
          <w:rFonts w:ascii="Times New Roman" w:hAnsi="Times New Roman" w:cs="Times New Roman"/>
        </w:rPr>
      </w:pPr>
      <w:r w:rsidRPr="00EC704B">
        <w:rPr>
          <w:rFonts w:ascii="Times New Roman" w:hAnsi="Times New Roman" w:cs="Times New Roman"/>
        </w:rPr>
        <w:t>транспортные услуги;</w:t>
      </w:r>
    </w:p>
    <w:p w:rsidR="002F29F6" w:rsidRPr="00EC704B" w:rsidRDefault="002F29F6" w:rsidP="002F29F6">
      <w:pPr>
        <w:pStyle w:val="ConsNonformat"/>
        <w:numPr>
          <w:ilvl w:val="0"/>
          <w:numId w:val="28"/>
        </w:numPr>
        <w:tabs>
          <w:tab w:val="left" w:pos="1134"/>
        </w:tabs>
        <w:autoSpaceDE/>
        <w:autoSpaceDN/>
        <w:adjustRightInd/>
        <w:ind w:left="717" w:right="0" w:hanging="8"/>
        <w:jc w:val="both"/>
        <w:rPr>
          <w:rFonts w:ascii="Times New Roman" w:hAnsi="Times New Roman" w:cs="Times New Roman"/>
        </w:rPr>
      </w:pPr>
      <w:r w:rsidRPr="00EC704B">
        <w:rPr>
          <w:rFonts w:ascii="Times New Roman" w:hAnsi="Times New Roman" w:cs="Times New Roman"/>
        </w:rPr>
        <w:t>изготовление продукции средств телекоммуникаций;</w:t>
      </w:r>
    </w:p>
    <w:p w:rsidR="002F29F6" w:rsidRPr="00EC704B" w:rsidRDefault="002F29F6" w:rsidP="002F29F6">
      <w:pPr>
        <w:pStyle w:val="ConsNonformat"/>
        <w:numPr>
          <w:ilvl w:val="0"/>
          <w:numId w:val="28"/>
        </w:numPr>
        <w:tabs>
          <w:tab w:val="left" w:pos="1134"/>
        </w:tabs>
        <w:autoSpaceDE/>
        <w:autoSpaceDN/>
        <w:adjustRightInd/>
        <w:ind w:left="717" w:right="0" w:hanging="8"/>
        <w:jc w:val="both"/>
        <w:rPr>
          <w:rFonts w:ascii="Times New Roman" w:hAnsi="Times New Roman" w:cs="Times New Roman"/>
        </w:rPr>
      </w:pPr>
      <w:r w:rsidRPr="00EC704B">
        <w:rPr>
          <w:rFonts w:ascii="Times New Roman" w:hAnsi="Times New Roman" w:cs="Times New Roman"/>
        </w:rPr>
        <w:t>услуги торговли;</w:t>
      </w:r>
    </w:p>
    <w:p w:rsidR="002F29F6" w:rsidRPr="00EC704B" w:rsidRDefault="002F29F6" w:rsidP="002F29F6">
      <w:pPr>
        <w:pStyle w:val="ConsNonformat"/>
        <w:numPr>
          <w:ilvl w:val="0"/>
          <w:numId w:val="28"/>
        </w:numPr>
        <w:tabs>
          <w:tab w:val="left" w:pos="1134"/>
        </w:tabs>
        <w:autoSpaceDE/>
        <w:autoSpaceDN/>
        <w:adjustRightInd/>
        <w:ind w:left="717" w:right="0" w:hanging="8"/>
        <w:jc w:val="both"/>
        <w:rPr>
          <w:rFonts w:ascii="Times New Roman" w:hAnsi="Times New Roman" w:cs="Times New Roman"/>
        </w:rPr>
      </w:pPr>
      <w:r w:rsidRPr="00EC704B">
        <w:rPr>
          <w:rFonts w:ascii="Times New Roman" w:hAnsi="Times New Roman" w:cs="Times New Roman"/>
        </w:rPr>
        <w:t>услуги строительного характера;</w:t>
      </w:r>
    </w:p>
    <w:p w:rsidR="002F29F6" w:rsidRPr="00EC704B" w:rsidRDefault="002F29F6" w:rsidP="002F29F6">
      <w:pPr>
        <w:pStyle w:val="ConsNonformat"/>
        <w:numPr>
          <w:ilvl w:val="0"/>
          <w:numId w:val="28"/>
        </w:numPr>
        <w:tabs>
          <w:tab w:val="left" w:pos="1134"/>
        </w:tabs>
        <w:autoSpaceDE/>
        <w:autoSpaceDN/>
        <w:adjustRightInd/>
        <w:ind w:left="717" w:right="0" w:hanging="8"/>
        <w:jc w:val="both"/>
        <w:rPr>
          <w:rFonts w:ascii="Times New Roman" w:hAnsi="Times New Roman" w:cs="Times New Roman"/>
        </w:rPr>
      </w:pPr>
      <w:r w:rsidRPr="00EC704B">
        <w:rPr>
          <w:rFonts w:ascii="Times New Roman" w:hAnsi="Times New Roman" w:cs="Times New Roman"/>
        </w:rPr>
        <w:t>услуги информационно-вычислительного обслуживания;</w:t>
      </w:r>
    </w:p>
    <w:p w:rsidR="002F29F6" w:rsidRPr="00EC704B" w:rsidRDefault="002F29F6" w:rsidP="002F29F6">
      <w:pPr>
        <w:pStyle w:val="ConsNonformat"/>
        <w:numPr>
          <w:ilvl w:val="0"/>
          <w:numId w:val="28"/>
        </w:numPr>
        <w:tabs>
          <w:tab w:val="left" w:pos="1134"/>
        </w:tabs>
        <w:autoSpaceDE/>
        <w:autoSpaceDN/>
        <w:adjustRightInd/>
        <w:ind w:left="717" w:right="0" w:hanging="8"/>
        <w:jc w:val="both"/>
        <w:rPr>
          <w:rFonts w:ascii="Times New Roman" w:hAnsi="Times New Roman" w:cs="Times New Roman"/>
        </w:rPr>
      </w:pPr>
      <w:r w:rsidRPr="00EC704B">
        <w:rPr>
          <w:rFonts w:ascii="Times New Roman" w:hAnsi="Times New Roman" w:cs="Times New Roman"/>
        </w:rPr>
        <w:t>оказание посреднических (агентских, комиссионных) услуг;</w:t>
      </w:r>
    </w:p>
    <w:p w:rsidR="002F29F6" w:rsidRPr="00EC704B" w:rsidRDefault="002F29F6" w:rsidP="002F29F6">
      <w:pPr>
        <w:pStyle w:val="ConsNonformat"/>
        <w:numPr>
          <w:ilvl w:val="0"/>
          <w:numId w:val="28"/>
        </w:numPr>
        <w:tabs>
          <w:tab w:val="left" w:pos="1134"/>
        </w:tabs>
        <w:autoSpaceDE/>
        <w:autoSpaceDN/>
        <w:adjustRightInd/>
        <w:ind w:left="717" w:right="0" w:hanging="8"/>
        <w:jc w:val="both"/>
        <w:rPr>
          <w:rFonts w:ascii="Times New Roman" w:hAnsi="Times New Roman" w:cs="Times New Roman"/>
        </w:rPr>
      </w:pPr>
      <w:r w:rsidRPr="00EC704B">
        <w:rPr>
          <w:rFonts w:ascii="Times New Roman" w:hAnsi="Times New Roman" w:cs="Times New Roman"/>
        </w:rPr>
        <w:t>услуги по предоставлению доступа  к электроэнергии;</w:t>
      </w:r>
    </w:p>
    <w:p w:rsidR="002F29F6" w:rsidRPr="00EC704B" w:rsidRDefault="002F29F6" w:rsidP="002F29F6">
      <w:pPr>
        <w:pStyle w:val="ConsNonformat"/>
        <w:numPr>
          <w:ilvl w:val="0"/>
          <w:numId w:val="28"/>
        </w:numPr>
        <w:tabs>
          <w:tab w:val="left" w:pos="1134"/>
        </w:tabs>
        <w:autoSpaceDE/>
        <w:autoSpaceDN/>
        <w:adjustRightInd/>
        <w:ind w:left="717" w:right="0" w:hanging="8"/>
        <w:jc w:val="both"/>
        <w:rPr>
          <w:rFonts w:ascii="Times New Roman" w:hAnsi="Times New Roman" w:cs="Times New Roman"/>
        </w:rPr>
      </w:pPr>
      <w:r w:rsidRPr="00EC704B">
        <w:rPr>
          <w:rFonts w:ascii="Times New Roman" w:hAnsi="Times New Roman" w:cs="Times New Roman"/>
        </w:rPr>
        <w:t>иные виды деятельности, удовлетворяющие критериям, изложенным выше.</w:t>
      </w:r>
    </w:p>
    <w:p w:rsidR="002F29F6" w:rsidRPr="00EC704B" w:rsidRDefault="002F29F6" w:rsidP="002F29F6">
      <w:pPr>
        <w:numPr>
          <w:ilvl w:val="12"/>
          <w:numId w:val="0"/>
        </w:numPr>
        <w:jc w:val="both"/>
      </w:pPr>
    </w:p>
    <w:p w:rsidR="002F29F6" w:rsidRPr="00EC704B" w:rsidRDefault="002F29F6" w:rsidP="002F29F6">
      <w:pPr>
        <w:pStyle w:val="210"/>
        <w:numPr>
          <w:ilvl w:val="12"/>
          <w:numId w:val="0"/>
        </w:numPr>
        <w:ind w:firstLine="720"/>
        <w:rPr>
          <w:sz w:val="20"/>
        </w:rPr>
      </w:pPr>
      <w:r w:rsidRPr="00EC704B">
        <w:rPr>
          <w:sz w:val="20"/>
        </w:rPr>
        <w:t xml:space="preserve">Перечень неосновных видов деятельности Организация формирует самостоятельно. </w:t>
      </w:r>
    </w:p>
    <w:p w:rsidR="002F29F6" w:rsidRPr="00EC704B" w:rsidRDefault="002F29F6" w:rsidP="002F29F6">
      <w:pPr>
        <w:numPr>
          <w:ilvl w:val="12"/>
          <w:numId w:val="0"/>
        </w:numPr>
        <w:ind w:firstLine="720"/>
        <w:jc w:val="both"/>
      </w:pPr>
      <w:r w:rsidRPr="00EC704B">
        <w:t>Доходы, отличные от доходов от обычных видов деятельности, считаются прочими доходами.</w:t>
      </w:r>
    </w:p>
    <w:p w:rsidR="002F29F6" w:rsidRPr="00EC704B" w:rsidRDefault="002F29F6" w:rsidP="002F29F6">
      <w:pPr>
        <w:numPr>
          <w:ilvl w:val="12"/>
          <w:numId w:val="0"/>
        </w:numPr>
        <w:ind w:firstLine="720"/>
        <w:jc w:val="both"/>
      </w:pPr>
      <w:r w:rsidRPr="00EC704B">
        <w:t>Доходы в виде положительных курсовых разниц показываются обособленно от расхода в виде отрицательных курсовых разниц.</w:t>
      </w:r>
    </w:p>
    <w:p w:rsidR="002F29F6" w:rsidRPr="00EC704B" w:rsidRDefault="002F29F6" w:rsidP="002F29F6">
      <w:pPr>
        <w:numPr>
          <w:ilvl w:val="12"/>
          <w:numId w:val="0"/>
        </w:numPr>
        <w:ind w:firstLine="720"/>
        <w:jc w:val="both"/>
      </w:pPr>
      <w:r w:rsidRPr="00EC704B">
        <w:t>Доходы от сделок по уступке прав требования показываются обособленно от расходов в виде стоимости уступаемого права требования.</w:t>
      </w:r>
    </w:p>
    <w:p w:rsidR="002F29F6" w:rsidRPr="00EC704B" w:rsidRDefault="002F29F6" w:rsidP="002F29F6">
      <w:pPr>
        <w:ind w:firstLine="720"/>
        <w:jc w:val="both"/>
      </w:pPr>
      <w:r w:rsidRPr="00EC704B">
        <w:t>Поступления от продажи ценных бумаг, поступления от выбытия дебиторской задолженности покупателя продукции признаются прочими доходами согласно п.7 Положения по бухгалтерскому учету "Доходы организации" ПБУ 9/99, утвержденного Приказом Минфина России от 06.05.1999 N 32н.</w:t>
      </w:r>
    </w:p>
    <w:p w:rsidR="002F29F6" w:rsidRPr="00EC704B" w:rsidRDefault="002F29F6" w:rsidP="002F29F6">
      <w:pPr>
        <w:pStyle w:val="2"/>
        <w:numPr>
          <w:ilvl w:val="12"/>
          <w:numId w:val="0"/>
        </w:numPr>
        <w:spacing w:after="280"/>
        <w:ind w:left="1417" w:hanging="697"/>
        <w:rPr>
          <w:sz w:val="20"/>
          <w:szCs w:val="20"/>
        </w:rPr>
      </w:pPr>
      <w:bookmarkStart w:id="90" w:name="_Hlt51874305"/>
      <w:bookmarkStart w:id="91" w:name="_Toc508959177"/>
      <w:bookmarkEnd w:id="90"/>
      <w:r w:rsidRPr="00EC704B">
        <w:rPr>
          <w:sz w:val="20"/>
          <w:szCs w:val="20"/>
        </w:rPr>
        <w:t>2.6.</w:t>
      </w:r>
      <w:r w:rsidRPr="00EC704B">
        <w:rPr>
          <w:sz w:val="20"/>
          <w:szCs w:val="20"/>
        </w:rPr>
        <w:tab/>
        <w:t>Порядок формирования расходов</w:t>
      </w:r>
      <w:bookmarkEnd w:id="91"/>
    </w:p>
    <w:p w:rsidR="002F29F6" w:rsidRPr="00EC704B" w:rsidRDefault="002F29F6" w:rsidP="002F29F6">
      <w:pPr>
        <w:pStyle w:val="310"/>
        <w:numPr>
          <w:ilvl w:val="12"/>
          <w:numId w:val="0"/>
        </w:numPr>
        <w:rPr>
          <w:rFonts w:ascii="Times New Roman" w:hAnsi="Times New Roman"/>
          <w:sz w:val="20"/>
          <w:highlight w:val="yellow"/>
        </w:rPr>
      </w:pPr>
      <w:r w:rsidRPr="00EC704B">
        <w:rPr>
          <w:rFonts w:ascii="Times New Roman" w:hAnsi="Times New Roman"/>
          <w:sz w:val="20"/>
        </w:rPr>
        <w:t>Для целей учета расходов обычные виды деятельности Организации подразделяются на основные и неосновные.</w:t>
      </w:r>
    </w:p>
    <w:p w:rsidR="002F29F6" w:rsidRPr="00EC704B" w:rsidRDefault="002F29F6" w:rsidP="002F29F6">
      <w:pPr>
        <w:spacing w:before="120"/>
        <w:jc w:val="both"/>
      </w:pPr>
      <w:r w:rsidRPr="00EC704B">
        <w:t xml:space="preserve">Под </w:t>
      </w:r>
      <w:r w:rsidRPr="00EC704B">
        <w:rPr>
          <w:b/>
        </w:rPr>
        <w:t>основными</w:t>
      </w:r>
      <w:r w:rsidRPr="00EC704B">
        <w:t xml:space="preserve"> видами деятельности подразумеваются те виды деятельности, которые непосредственно связаны с оказанием услуг связи, услуг присоединения и услуг по пропуску трафика.</w:t>
      </w:r>
    </w:p>
    <w:p w:rsidR="002F29F6" w:rsidRPr="00EC704B" w:rsidRDefault="002F29F6" w:rsidP="002F29F6">
      <w:pPr>
        <w:spacing w:before="120"/>
        <w:jc w:val="both"/>
      </w:pPr>
      <w:r w:rsidRPr="00EC704B">
        <w:t xml:space="preserve">Все остальные обычные виды деятельности являются </w:t>
      </w:r>
      <w:r w:rsidRPr="00EC704B">
        <w:rPr>
          <w:b/>
        </w:rPr>
        <w:t>неосновными.</w:t>
      </w:r>
    </w:p>
    <w:p w:rsidR="002F29F6" w:rsidRPr="00EC704B" w:rsidRDefault="002F29F6" w:rsidP="002F29F6">
      <w:pPr>
        <w:spacing w:before="120"/>
        <w:jc w:val="both"/>
      </w:pPr>
      <w:r w:rsidRPr="00EC704B">
        <w:t>Расходы Общества по обычным видам деятельности являются совокупностью затрат, включенных в полную себестоимость проданных услуг, работ, продукции.</w:t>
      </w:r>
    </w:p>
    <w:p w:rsidR="002F29F6" w:rsidRPr="00EC704B" w:rsidRDefault="002F29F6" w:rsidP="002F29F6">
      <w:pPr>
        <w:spacing w:before="120"/>
        <w:jc w:val="both"/>
      </w:pPr>
      <w:r w:rsidRPr="00EC704B">
        <w:t xml:space="preserve">Расходы Общества учитываются на </w:t>
      </w:r>
      <w:r w:rsidRPr="00EC704B">
        <w:rPr>
          <w:b/>
        </w:rPr>
        <w:t>счетах учета затрат</w:t>
      </w:r>
      <w:r w:rsidRPr="00EC704B">
        <w:t>, представляющих собой совокупность счетов учета затрат основных видов деятельности (счета 3ххх по учету затрат в разрезе производственных процессов) и счетов учета затрат неосновных видов деятельности (счета 23хх, 29хх).</w:t>
      </w:r>
    </w:p>
    <w:p w:rsidR="002F29F6" w:rsidRPr="00EC704B" w:rsidRDefault="002F29F6" w:rsidP="002F29F6">
      <w:pPr>
        <w:spacing w:before="120"/>
        <w:jc w:val="both"/>
      </w:pPr>
      <w:r w:rsidRPr="00EC704B">
        <w:t>Хозяйственные операции организации отражаются в бухгалтерском учете на счетах плана счетов, соответствующих тем производственным процессам, для исполнения которых эти операции были осуществлены.</w:t>
      </w:r>
    </w:p>
    <w:p w:rsidR="002F29F6" w:rsidRPr="00EC704B" w:rsidRDefault="002F29F6" w:rsidP="002F29F6">
      <w:pPr>
        <w:spacing w:before="120"/>
        <w:jc w:val="both"/>
      </w:pPr>
      <w:r w:rsidRPr="00EC704B">
        <w:rPr>
          <w:b/>
        </w:rPr>
        <w:t>Производственным процессом (ПП)</w:t>
      </w:r>
      <w:r w:rsidRPr="00EC704B">
        <w:t xml:space="preserve"> называется однозначно определяемая деятельность (последовательность действий или совокупность функций и заданий), не ограниченная во времени и имеющая распознаваемый результат.</w:t>
      </w:r>
    </w:p>
    <w:p w:rsidR="002F29F6" w:rsidRPr="00EC704B" w:rsidRDefault="002F29F6" w:rsidP="002F29F6">
      <w:pPr>
        <w:spacing w:before="120"/>
        <w:jc w:val="both"/>
      </w:pPr>
      <w:r w:rsidRPr="00EC704B">
        <w:t>Производственные процессы подразделяются на основные, вспомогательные и совместные.</w:t>
      </w:r>
    </w:p>
    <w:p w:rsidR="002F29F6" w:rsidRPr="00EC704B" w:rsidRDefault="002F29F6" w:rsidP="002F29F6">
      <w:pPr>
        <w:spacing w:before="120"/>
        <w:jc w:val="both"/>
      </w:pPr>
      <w:r w:rsidRPr="00EC704B">
        <w:t xml:space="preserve">К </w:t>
      </w:r>
      <w:r w:rsidRPr="00EC704B">
        <w:rPr>
          <w:b/>
        </w:rPr>
        <w:t xml:space="preserve">основным ПП </w:t>
      </w:r>
      <w:r w:rsidRPr="00EC704B">
        <w:t xml:space="preserve">относятся процессы, совершаемые непосредственно для оказания услуг связи. </w:t>
      </w:r>
    </w:p>
    <w:p w:rsidR="002F29F6" w:rsidRPr="00EC704B" w:rsidRDefault="002F29F6" w:rsidP="002F29F6">
      <w:pPr>
        <w:spacing w:before="120"/>
        <w:jc w:val="both"/>
      </w:pPr>
      <w:r w:rsidRPr="00EC704B">
        <w:t>Планом счетов определены следующие основные ПП:</w:t>
      </w:r>
    </w:p>
    <w:p w:rsidR="002F29F6" w:rsidRPr="00EC704B" w:rsidRDefault="002F29F6" w:rsidP="002F29F6">
      <w:pPr>
        <w:widowControl/>
        <w:numPr>
          <w:ilvl w:val="0"/>
          <w:numId w:val="40"/>
        </w:numPr>
        <w:tabs>
          <w:tab w:val="clear" w:pos="0"/>
          <w:tab w:val="num" w:pos="284"/>
        </w:tabs>
        <w:autoSpaceDE/>
        <w:autoSpaceDN/>
        <w:adjustRightInd/>
        <w:spacing w:before="120" w:after="0"/>
        <w:ind w:left="720" w:hanging="360"/>
        <w:jc w:val="both"/>
      </w:pPr>
      <w:r w:rsidRPr="00EC704B">
        <w:rPr>
          <w:b/>
        </w:rPr>
        <w:t>30.01.хх, 30.05.хх</w:t>
      </w:r>
      <w:r w:rsidRPr="00EC704B">
        <w:rPr>
          <w:b/>
        </w:rPr>
        <w:tab/>
      </w:r>
      <w:r w:rsidRPr="00EC704B">
        <w:t xml:space="preserve"> – для отражения расходов, связанных с эксплуатацией оборудования связи;</w:t>
      </w:r>
    </w:p>
    <w:p w:rsidR="002F29F6" w:rsidRPr="00EC704B" w:rsidRDefault="002F29F6" w:rsidP="002F29F6">
      <w:pPr>
        <w:widowControl/>
        <w:numPr>
          <w:ilvl w:val="0"/>
          <w:numId w:val="40"/>
        </w:numPr>
        <w:tabs>
          <w:tab w:val="clear" w:pos="0"/>
          <w:tab w:val="num" w:pos="284"/>
        </w:tabs>
        <w:autoSpaceDE/>
        <w:autoSpaceDN/>
        <w:adjustRightInd/>
        <w:spacing w:before="120" w:after="0"/>
        <w:ind w:left="720" w:hanging="360"/>
        <w:jc w:val="both"/>
      </w:pPr>
      <w:r w:rsidRPr="00EC704B">
        <w:rPr>
          <w:b/>
        </w:rPr>
        <w:t>30.02.хх, 30.06.хх</w:t>
      </w:r>
      <w:r w:rsidRPr="00EC704B">
        <w:rPr>
          <w:b/>
        </w:rPr>
        <w:tab/>
      </w:r>
      <w:r w:rsidRPr="00EC704B">
        <w:t xml:space="preserve"> –  для отражения расходов, связанных с оказанием услуг. </w:t>
      </w:r>
    </w:p>
    <w:p w:rsidR="002F29F6" w:rsidRPr="00EC704B" w:rsidRDefault="002F29F6" w:rsidP="002F29F6">
      <w:pPr>
        <w:spacing w:before="120"/>
        <w:jc w:val="both"/>
      </w:pPr>
      <w:r w:rsidRPr="00EC704B">
        <w:t xml:space="preserve">К </w:t>
      </w:r>
      <w:r w:rsidRPr="00EC704B">
        <w:rPr>
          <w:b/>
        </w:rPr>
        <w:t>совместным производственным процессам (32.хх)</w:t>
      </w:r>
      <w:r w:rsidRPr="00EC704B">
        <w:t xml:space="preserve"> относятся процессы, необходимые для осуществления основных производственных процессов, но не связанные непосредственно с оказанием услуг связи. </w:t>
      </w:r>
    </w:p>
    <w:p w:rsidR="002F29F6" w:rsidRPr="00EC704B" w:rsidRDefault="002F29F6" w:rsidP="002F29F6">
      <w:pPr>
        <w:spacing w:before="120"/>
      </w:pPr>
      <w:r w:rsidRPr="00EC704B">
        <w:t xml:space="preserve">К </w:t>
      </w:r>
      <w:r w:rsidRPr="00EC704B">
        <w:rPr>
          <w:b/>
        </w:rPr>
        <w:t>вспомогательным производственным процессам (31.хх)</w:t>
      </w:r>
      <w:r w:rsidRPr="00EC704B">
        <w:t xml:space="preserve"> относятся процессы, необходимые для осуществления основных и совместных производственных процессов и опосредованно связанные с оказанием услуг связи. </w:t>
      </w:r>
    </w:p>
    <w:p w:rsidR="002F29F6" w:rsidRPr="00EC704B" w:rsidRDefault="002F29F6" w:rsidP="002F29F6">
      <w:pPr>
        <w:pStyle w:val="ab"/>
        <w:tabs>
          <w:tab w:val="num" w:pos="720"/>
        </w:tabs>
        <w:spacing w:before="240"/>
        <w:jc w:val="both"/>
      </w:pPr>
      <w:r w:rsidRPr="00EC704B">
        <w:t xml:space="preserve">Расходы, учтенные на счетах вспомогательных производственных процессов, подлежат распределению на счета основных и совместных производственных процессов  в соответствии с базами распределения. На последнюю дату отчетного месяца счет вспомогательных производственных процессов распределяется </w:t>
      </w:r>
      <w:r w:rsidRPr="00EC704B">
        <w:lastRenderedPageBreak/>
        <w:t>полностью и остатка не имеет.</w:t>
      </w:r>
    </w:p>
    <w:p w:rsidR="002F29F6" w:rsidRPr="00EC704B" w:rsidRDefault="002F29F6" w:rsidP="002F29F6">
      <w:pPr>
        <w:pStyle w:val="a5"/>
        <w:jc w:val="both"/>
        <w:rPr>
          <w:b w:val="0"/>
          <w:bCs w:val="0"/>
          <w:sz w:val="20"/>
          <w:szCs w:val="20"/>
        </w:rPr>
      </w:pPr>
    </w:p>
    <w:p w:rsidR="002F29F6" w:rsidRPr="00EC704B" w:rsidRDefault="002F29F6" w:rsidP="002F29F6">
      <w:pPr>
        <w:pStyle w:val="ab"/>
        <w:numPr>
          <w:ilvl w:val="12"/>
          <w:numId w:val="0"/>
        </w:numPr>
        <w:jc w:val="both"/>
      </w:pPr>
      <w:r w:rsidRPr="00EC704B">
        <w:rPr>
          <w:b/>
        </w:rPr>
        <w:t xml:space="preserve">Базами распределения затрат являются </w:t>
      </w:r>
      <w:r w:rsidRPr="00EC704B">
        <w:t>фактические натуральные показатели производственной деятельности Общества. Данные о базах распределения предоставляются производственными службами в конце отчетного периода.</w:t>
      </w:r>
    </w:p>
    <w:p w:rsidR="002F29F6" w:rsidRPr="00EC704B" w:rsidRDefault="002F29F6" w:rsidP="002F29F6">
      <w:pPr>
        <w:pStyle w:val="a5"/>
        <w:jc w:val="both"/>
        <w:rPr>
          <w:b w:val="0"/>
          <w:bCs w:val="0"/>
          <w:sz w:val="20"/>
          <w:szCs w:val="20"/>
        </w:rPr>
      </w:pPr>
    </w:p>
    <w:p w:rsidR="002F29F6" w:rsidRPr="00EC704B" w:rsidRDefault="002F29F6" w:rsidP="002F29F6">
      <w:pPr>
        <w:pStyle w:val="a5"/>
        <w:jc w:val="both"/>
        <w:rPr>
          <w:b w:val="0"/>
          <w:bCs w:val="0"/>
          <w:sz w:val="20"/>
          <w:szCs w:val="20"/>
        </w:rPr>
      </w:pPr>
      <w:r w:rsidRPr="00EC704B">
        <w:rPr>
          <w:sz w:val="20"/>
          <w:szCs w:val="20"/>
        </w:rPr>
        <w:t>Расходы по вспомогательным производствам</w:t>
      </w:r>
      <w:r w:rsidRPr="00EC704B" w:rsidDel="00425A59">
        <w:rPr>
          <w:sz w:val="20"/>
          <w:szCs w:val="20"/>
        </w:rPr>
        <w:t xml:space="preserve"> </w:t>
      </w:r>
      <w:r w:rsidRPr="00EC704B">
        <w:rPr>
          <w:sz w:val="20"/>
          <w:szCs w:val="20"/>
        </w:rPr>
        <w:t>подразделяются на:</w:t>
      </w:r>
    </w:p>
    <w:p w:rsidR="002F29F6" w:rsidRPr="00EC704B" w:rsidRDefault="002F29F6" w:rsidP="002F29F6">
      <w:pPr>
        <w:pStyle w:val="a5"/>
        <w:widowControl/>
        <w:numPr>
          <w:ilvl w:val="0"/>
          <w:numId w:val="42"/>
        </w:numPr>
        <w:tabs>
          <w:tab w:val="clear" w:pos="646"/>
          <w:tab w:val="num" w:pos="1080"/>
        </w:tabs>
        <w:autoSpaceDE/>
        <w:autoSpaceDN/>
        <w:adjustRightInd/>
        <w:spacing w:after="0"/>
        <w:ind w:left="1078" w:hanging="539"/>
        <w:jc w:val="both"/>
        <w:rPr>
          <w:b w:val="0"/>
          <w:bCs w:val="0"/>
          <w:sz w:val="20"/>
          <w:szCs w:val="20"/>
        </w:rPr>
      </w:pPr>
      <w:r w:rsidRPr="00EC704B">
        <w:rPr>
          <w:sz w:val="20"/>
          <w:szCs w:val="20"/>
        </w:rPr>
        <w:t>расходы, распределяемые на основные виды деятельности,</w:t>
      </w:r>
    </w:p>
    <w:p w:rsidR="002F29F6" w:rsidRPr="00EC704B" w:rsidRDefault="002F29F6" w:rsidP="002F29F6">
      <w:pPr>
        <w:pStyle w:val="a5"/>
        <w:widowControl/>
        <w:numPr>
          <w:ilvl w:val="0"/>
          <w:numId w:val="42"/>
        </w:numPr>
        <w:tabs>
          <w:tab w:val="clear" w:pos="646"/>
          <w:tab w:val="num" w:pos="1080"/>
        </w:tabs>
        <w:autoSpaceDE/>
        <w:autoSpaceDN/>
        <w:adjustRightInd/>
        <w:spacing w:after="0"/>
        <w:ind w:left="1078" w:hanging="539"/>
        <w:jc w:val="both"/>
        <w:rPr>
          <w:b w:val="0"/>
          <w:bCs w:val="0"/>
          <w:sz w:val="20"/>
          <w:szCs w:val="20"/>
        </w:rPr>
      </w:pPr>
      <w:r w:rsidRPr="00EC704B">
        <w:rPr>
          <w:sz w:val="20"/>
          <w:szCs w:val="20"/>
        </w:rPr>
        <w:t>расходы, не распределяемые на основные виды деятельности.</w:t>
      </w:r>
    </w:p>
    <w:p w:rsidR="002F29F6" w:rsidRPr="00EC704B" w:rsidRDefault="002F29F6" w:rsidP="002F29F6">
      <w:pPr>
        <w:spacing w:before="240"/>
      </w:pPr>
      <w:r w:rsidRPr="00EC704B">
        <w:t xml:space="preserve">Расходы, распределяемые </w:t>
      </w:r>
      <w:r w:rsidRPr="00EC704B">
        <w:rPr>
          <w:bCs/>
        </w:rPr>
        <w:t>на основные виды деятельности</w:t>
      </w:r>
      <w:r w:rsidRPr="00EC704B">
        <w:t>, учитываются на счетах:</w:t>
      </w:r>
    </w:p>
    <w:p w:rsidR="002F29F6" w:rsidRPr="00EC704B" w:rsidRDefault="002F29F6" w:rsidP="002F29F6">
      <w:pPr>
        <w:pStyle w:val="a5"/>
        <w:widowControl/>
        <w:numPr>
          <w:ilvl w:val="0"/>
          <w:numId w:val="41"/>
        </w:numPr>
        <w:tabs>
          <w:tab w:val="clear" w:pos="644"/>
          <w:tab w:val="left" w:pos="1080"/>
        </w:tabs>
        <w:autoSpaceDE/>
        <w:autoSpaceDN/>
        <w:adjustRightInd/>
        <w:spacing w:after="0"/>
        <w:ind w:left="1078" w:hanging="539"/>
        <w:jc w:val="both"/>
        <w:rPr>
          <w:b w:val="0"/>
          <w:bCs w:val="0"/>
          <w:sz w:val="20"/>
          <w:szCs w:val="20"/>
        </w:rPr>
      </w:pPr>
      <w:r w:rsidRPr="00EC704B">
        <w:rPr>
          <w:sz w:val="20"/>
          <w:szCs w:val="20"/>
        </w:rPr>
        <w:t>23.01 «Транспортные услуги»;</w:t>
      </w:r>
    </w:p>
    <w:p w:rsidR="002F29F6" w:rsidRPr="00EC704B" w:rsidRDefault="002F29F6" w:rsidP="002F29F6">
      <w:pPr>
        <w:pStyle w:val="a5"/>
        <w:widowControl/>
        <w:numPr>
          <w:ilvl w:val="0"/>
          <w:numId w:val="41"/>
        </w:numPr>
        <w:tabs>
          <w:tab w:val="clear" w:pos="644"/>
          <w:tab w:val="left" w:pos="1080"/>
        </w:tabs>
        <w:autoSpaceDE/>
        <w:autoSpaceDN/>
        <w:adjustRightInd/>
        <w:spacing w:after="0"/>
        <w:ind w:left="1078" w:hanging="539"/>
        <w:jc w:val="both"/>
        <w:rPr>
          <w:b w:val="0"/>
          <w:bCs w:val="0"/>
          <w:sz w:val="20"/>
          <w:szCs w:val="20"/>
        </w:rPr>
      </w:pPr>
      <w:r w:rsidRPr="00EC704B">
        <w:rPr>
          <w:sz w:val="20"/>
          <w:szCs w:val="20"/>
        </w:rPr>
        <w:t>23.09 «Теплоснабжение»;</w:t>
      </w:r>
    </w:p>
    <w:p w:rsidR="002F29F6" w:rsidRPr="00EC704B" w:rsidRDefault="002F29F6" w:rsidP="002F29F6">
      <w:pPr>
        <w:pStyle w:val="a5"/>
        <w:widowControl/>
        <w:numPr>
          <w:ilvl w:val="0"/>
          <w:numId w:val="41"/>
        </w:numPr>
        <w:tabs>
          <w:tab w:val="clear" w:pos="644"/>
          <w:tab w:val="left" w:pos="1080"/>
        </w:tabs>
        <w:autoSpaceDE/>
        <w:autoSpaceDN/>
        <w:adjustRightInd/>
        <w:spacing w:after="0"/>
        <w:ind w:left="1078" w:hanging="539"/>
        <w:jc w:val="both"/>
        <w:rPr>
          <w:b w:val="0"/>
          <w:bCs w:val="0"/>
          <w:sz w:val="20"/>
          <w:szCs w:val="20"/>
        </w:rPr>
      </w:pPr>
      <w:r w:rsidRPr="00EC704B">
        <w:rPr>
          <w:sz w:val="20"/>
          <w:szCs w:val="20"/>
        </w:rPr>
        <w:t>23.10 «Водоснабжение».</w:t>
      </w:r>
    </w:p>
    <w:p w:rsidR="002F29F6" w:rsidRPr="00EC704B" w:rsidRDefault="002F29F6" w:rsidP="002F29F6">
      <w:r w:rsidRPr="00EC704B">
        <w:t>Данные расходы распределяются в соответствии с базами распределения на счета основных и неосновных видов деятельности.</w:t>
      </w:r>
    </w:p>
    <w:p w:rsidR="002F29F6" w:rsidRPr="00EC704B" w:rsidRDefault="002F29F6" w:rsidP="002F29F6"/>
    <w:p w:rsidR="002F29F6" w:rsidRPr="00EC704B" w:rsidRDefault="002F29F6" w:rsidP="002F29F6">
      <w:pPr>
        <w:pStyle w:val="a5"/>
        <w:jc w:val="both"/>
        <w:rPr>
          <w:b w:val="0"/>
          <w:bCs w:val="0"/>
          <w:sz w:val="20"/>
          <w:szCs w:val="20"/>
        </w:rPr>
      </w:pPr>
      <w:r w:rsidRPr="00EC704B">
        <w:rPr>
          <w:sz w:val="20"/>
          <w:szCs w:val="20"/>
        </w:rPr>
        <w:t>Расходы по обслуживающим производствам</w:t>
      </w:r>
      <w:r w:rsidRPr="00EC704B" w:rsidDel="00425A59">
        <w:rPr>
          <w:sz w:val="20"/>
          <w:szCs w:val="20"/>
        </w:rPr>
        <w:t xml:space="preserve"> </w:t>
      </w:r>
      <w:r w:rsidRPr="00EC704B">
        <w:rPr>
          <w:sz w:val="20"/>
          <w:szCs w:val="20"/>
        </w:rPr>
        <w:t>подразделяются на:</w:t>
      </w:r>
    </w:p>
    <w:p w:rsidR="002F29F6" w:rsidRPr="00EC704B" w:rsidRDefault="002F29F6" w:rsidP="002F29F6">
      <w:pPr>
        <w:pStyle w:val="a5"/>
        <w:widowControl/>
        <w:numPr>
          <w:ilvl w:val="0"/>
          <w:numId w:val="42"/>
        </w:numPr>
        <w:tabs>
          <w:tab w:val="clear" w:pos="646"/>
          <w:tab w:val="num" w:pos="1080"/>
        </w:tabs>
        <w:autoSpaceDE/>
        <w:autoSpaceDN/>
        <w:adjustRightInd/>
        <w:spacing w:after="0"/>
        <w:ind w:left="1078" w:hanging="539"/>
        <w:jc w:val="both"/>
        <w:rPr>
          <w:b w:val="0"/>
          <w:bCs w:val="0"/>
          <w:sz w:val="20"/>
          <w:szCs w:val="20"/>
        </w:rPr>
      </w:pPr>
      <w:r w:rsidRPr="00EC704B">
        <w:rPr>
          <w:sz w:val="20"/>
          <w:szCs w:val="20"/>
        </w:rPr>
        <w:t>расходы, распределяемые на основные виды деятельности,</w:t>
      </w:r>
    </w:p>
    <w:p w:rsidR="002F29F6" w:rsidRPr="00EC704B" w:rsidRDefault="002F29F6" w:rsidP="002F29F6">
      <w:pPr>
        <w:pStyle w:val="a5"/>
        <w:widowControl/>
        <w:numPr>
          <w:ilvl w:val="0"/>
          <w:numId w:val="42"/>
        </w:numPr>
        <w:tabs>
          <w:tab w:val="clear" w:pos="646"/>
          <w:tab w:val="num" w:pos="1080"/>
        </w:tabs>
        <w:autoSpaceDE/>
        <w:autoSpaceDN/>
        <w:adjustRightInd/>
        <w:spacing w:after="0"/>
        <w:ind w:left="1078" w:hanging="539"/>
        <w:jc w:val="both"/>
        <w:rPr>
          <w:b w:val="0"/>
          <w:bCs w:val="0"/>
          <w:sz w:val="20"/>
          <w:szCs w:val="20"/>
        </w:rPr>
      </w:pPr>
      <w:r w:rsidRPr="00EC704B">
        <w:rPr>
          <w:sz w:val="20"/>
          <w:szCs w:val="20"/>
        </w:rPr>
        <w:t>расходы, не распределяемые на основные виды деятельности.</w:t>
      </w:r>
    </w:p>
    <w:p w:rsidR="002F29F6" w:rsidRPr="00EC704B" w:rsidRDefault="002F29F6" w:rsidP="002F29F6">
      <w:pPr>
        <w:spacing w:before="240"/>
      </w:pPr>
      <w:r w:rsidRPr="00EC704B">
        <w:t xml:space="preserve">Расходы, распределяемые </w:t>
      </w:r>
      <w:r w:rsidRPr="00EC704B">
        <w:rPr>
          <w:bCs/>
        </w:rPr>
        <w:t>на основные виды деятельности</w:t>
      </w:r>
      <w:r w:rsidRPr="00EC704B">
        <w:t>, учитываются на счетах:</w:t>
      </w:r>
    </w:p>
    <w:p w:rsidR="002F29F6" w:rsidRPr="00EC704B" w:rsidRDefault="002F29F6" w:rsidP="002F29F6">
      <w:pPr>
        <w:pStyle w:val="a5"/>
        <w:widowControl/>
        <w:numPr>
          <w:ilvl w:val="0"/>
          <w:numId w:val="41"/>
        </w:numPr>
        <w:tabs>
          <w:tab w:val="clear" w:pos="644"/>
          <w:tab w:val="left" w:pos="1080"/>
        </w:tabs>
        <w:autoSpaceDE/>
        <w:autoSpaceDN/>
        <w:adjustRightInd/>
        <w:spacing w:after="0"/>
        <w:ind w:left="1078" w:hanging="539"/>
        <w:jc w:val="both"/>
        <w:rPr>
          <w:b w:val="0"/>
          <w:bCs w:val="0"/>
          <w:sz w:val="20"/>
          <w:szCs w:val="20"/>
        </w:rPr>
      </w:pPr>
      <w:r w:rsidRPr="00EC704B">
        <w:rPr>
          <w:sz w:val="20"/>
          <w:szCs w:val="20"/>
        </w:rPr>
        <w:t>29.03 «Учреждения отдыха»;</w:t>
      </w:r>
    </w:p>
    <w:p w:rsidR="002F29F6" w:rsidRPr="00EC704B" w:rsidRDefault="002F29F6" w:rsidP="002F29F6">
      <w:pPr>
        <w:pStyle w:val="a5"/>
        <w:widowControl/>
        <w:numPr>
          <w:ilvl w:val="0"/>
          <w:numId w:val="41"/>
        </w:numPr>
        <w:tabs>
          <w:tab w:val="clear" w:pos="644"/>
          <w:tab w:val="left" w:pos="1080"/>
        </w:tabs>
        <w:autoSpaceDE/>
        <w:autoSpaceDN/>
        <w:adjustRightInd/>
        <w:spacing w:after="0"/>
        <w:ind w:left="1078" w:hanging="539"/>
        <w:jc w:val="both"/>
        <w:rPr>
          <w:b w:val="0"/>
          <w:bCs w:val="0"/>
          <w:sz w:val="20"/>
          <w:szCs w:val="20"/>
        </w:rPr>
      </w:pPr>
      <w:r w:rsidRPr="00EC704B">
        <w:rPr>
          <w:sz w:val="20"/>
          <w:szCs w:val="20"/>
        </w:rPr>
        <w:t>29.04 «Жилье»;</w:t>
      </w:r>
    </w:p>
    <w:p w:rsidR="002F29F6" w:rsidRPr="00EC704B" w:rsidRDefault="002F29F6" w:rsidP="002F29F6">
      <w:pPr>
        <w:pStyle w:val="a5"/>
        <w:widowControl/>
        <w:numPr>
          <w:ilvl w:val="0"/>
          <w:numId w:val="41"/>
        </w:numPr>
        <w:tabs>
          <w:tab w:val="clear" w:pos="644"/>
          <w:tab w:val="left" w:pos="1080"/>
        </w:tabs>
        <w:autoSpaceDE/>
        <w:autoSpaceDN/>
        <w:adjustRightInd/>
        <w:spacing w:after="120"/>
        <w:ind w:left="1078" w:hanging="539"/>
        <w:jc w:val="both"/>
        <w:rPr>
          <w:b w:val="0"/>
          <w:bCs w:val="0"/>
          <w:sz w:val="20"/>
          <w:szCs w:val="20"/>
        </w:rPr>
      </w:pPr>
      <w:r w:rsidRPr="00EC704B">
        <w:rPr>
          <w:sz w:val="20"/>
          <w:szCs w:val="20"/>
        </w:rPr>
        <w:t>29.06 «Учебный центр».</w:t>
      </w:r>
    </w:p>
    <w:p w:rsidR="002F29F6" w:rsidRPr="00EC704B" w:rsidRDefault="002F29F6" w:rsidP="002F29F6">
      <w:pPr>
        <w:pStyle w:val="ConsNormal"/>
        <w:spacing w:before="120"/>
        <w:ind w:firstLine="0"/>
        <w:jc w:val="both"/>
        <w:rPr>
          <w:rFonts w:ascii="Times New Roman" w:hAnsi="Times New Roman"/>
        </w:rPr>
      </w:pPr>
      <w:r w:rsidRPr="00EC704B">
        <w:rPr>
          <w:rFonts w:ascii="Times New Roman" w:hAnsi="Times New Roman"/>
        </w:rPr>
        <w:t>На последнюю дату отчетного месяца счет обслуживающих производств может иметь остаток в части незавершенного производства.</w:t>
      </w:r>
    </w:p>
    <w:p w:rsidR="002F29F6" w:rsidRPr="00EC704B" w:rsidRDefault="002F29F6" w:rsidP="002F29F6">
      <w:pPr>
        <w:pStyle w:val="ConsNormal"/>
        <w:ind w:firstLine="0"/>
        <w:jc w:val="both"/>
        <w:rPr>
          <w:rFonts w:ascii="Times New Roman" w:hAnsi="Times New Roman"/>
        </w:rPr>
      </w:pPr>
      <w:r w:rsidRPr="00EC704B">
        <w:rPr>
          <w:rFonts w:ascii="Times New Roman" w:hAnsi="Times New Roman"/>
        </w:rPr>
        <w:t xml:space="preserve">Общество исходит из предположения, что услуги торговых подразделений потребляются исключительно сторонними организациями и/или работниками Общества на платной основе. </w:t>
      </w:r>
    </w:p>
    <w:p w:rsidR="002F29F6" w:rsidRPr="00EC704B" w:rsidRDefault="002F29F6" w:rsidP="002F29F6">
      <w:pPr>
        <w:pStyle w:val="ConsNormal"/>
        <w:spacing w:before="120"/>
        <w:ind w:firstLine="0"/>
        <w:jc w:val="both"/>
        <w:rPr>
          <w:rFonts w:ascii="Times New Roman" w:hAnsi="Times New Roman"/>
        </w:rPr>
      </w:pPr>
      <w:r w:rsidRPr="00EC704B">
        <w:rPr>
          <w:rFonts w:ascii="Times New Roman" w:hAnsi="Times New Roman"/>
        </w:rPr>
        <w:t xml:space="preserve">В связи с этим расходы на продажу распределению на счета производственных процессов, а также других производств на основании баз распределения  не подлежат. </w:t>
      </w:r>
    </w:p>
    <w:p w:rsidR="002F29F6" w:rsidRPr="00EC704B" w:rsidRDefault="002F29F6" w:rsidP="002F29F6">
      <w:pPr>
        <w:pStyle w:val="ConsNormal"/>
        <w:spacing w:before="120"/>
        <w:ind w:firstLine="0"/>
        <w:jc w:val="both"/>
        <w:rPr>
          <w:rFonts w:ascii="Times New Roman" w:hAnsi="Times New Roman"/>
        </w:rPr>
      </w:pPr>
      <w:r w:rsidRPr="00EC704B">
        <w:rPr>
          <w:rFonts w:ascii="Times New Roman" w:hAnsi="Times New Roman"/>
        </w:rPr>
        <w:t xml:space="preserve">На последнюю дату отчетного месяца счет расходов на продажу может иметь остаток в части расходов по нереализованным товарам. </w:t>
      </w:r>
    </w:p>
    <w:p w:rsidR="002F29F6" w:rsidRPr="00EC704B" w:rsidRDefault="002F29F6" w:rsidP="002F29F6">
      <w:pPr>
        <w:pStyle w:val="ConsNormal"/>
        <w:spacing w:before="120"/>
        <w:ind w:firstLine="0"/>
        <w:jc w:val="both"/>
        <w:rPr>
          <w:rFonts w:ascii="Times New Roman" w:hAnsi="Times New Roman"/>
        </w:rPr>
      </w:pPr>
      <w:r w:rsidRPr="00EC704B">
        <w:rPr>
          <w:rFonts w:ascii="Times New Roman" w:hAnsi="Times New Roman"/>
        </w:rPr>
        <w:t>Расходы, связанные с управлением и руководством только неосновными видами деятельности, должны учитываться по тем счетам, в интересах которых данные расходы понесены</w:t>
      </w:r>
    </w:p>
    <w:p w:rsidR="002F29F6" w:rsidRPr="00EC704B" w:rsidRDefault="002F29F6" w:rsidP="002F29F6">
      <w:r w:rsidRPr="00EC704B">
        <w:rPr>
          <w:b/>
        </w:rPr>
        <w:t>Себестоимость продаж по основным видам деятельности</w:t>
      </w:r>
      <w:r w:rsidRPr="00EC704B">
        <w:t xml:space="preserve"> в бухгалтерском учете формируется путем списания расходов:</w:t>
      </w:r>
    </w:p>
    <w:p w:rsidR="002F29F6" w:rsidRPr="00EC704B" w:rsidRDefault="002F29F6" w:rsidP="002F29F6">
      <w:pPr>
        <w:widowControl/>
        <w:numPr>
          <w:ilvl w:val="0"/>
          <w:numId w:val="43"/>
        </w:numPr>
        <w:tabs>
          <w:tab w:val="clear" w:pos="0"/>
          <w:tab w:val="num" w:pos="540"/>
        </w:tabs>
        <w:autoSpaceDE/>
        <w:autoSpaceDN/>
        <w:adjustRightInd/>
        <w:spacing w:before="40" w:after="0"/>
        <w:ind w:left="539" w:hanging="539"/>
        <w:jc w:val="both"/>
      </w:pPr>
      <w:r w:rsidRPr="00EC704B">
        <w:t xml:space="preserve">по кредиту счетов 30.хх, 31.хх, 32.хх в дебет счета 20.00.00.01 «Основное производство» </w:t>
      </w:r>
    </w:p>
    <w:p w:rsidR="002F29F6" w:rsidRPr="00EC704B" w:rsidRDefault="002F29F6" w:rsidP="002F29F6">
      <w:pPr>
        <w:widowControl/>
        <w:numPr>
          <w:ilvl w:val="0"/>
          <w:numId w:val="43"/>
        </w:numPr>
        <w:tabs>
          <w:tab w:val="clear" w:pos="0"/>
          <w:tab w:val="num" w:pos="540"/>
        </w:tabs>
        <w:autoSpaceDE/>
        <w:autoSpaceDN/>
        <w:adjustRightInd/>
        <w:spacing w:before="40" w:after="0"/>
        <w:ind w:left="539" w:hanging="539"/>
        <w:jc w:val="both"/>
        <w:rPr>
          <w:b/>
        </w:rPr>
      </w:pPr>
      <w:r w:rsidRPr="00EC704B">
        <w:t xml:space="preserve">по кредиту счета 20.00.00.01 «Основное производство» в дебет счета 90.80.00.01 «Себестоимость продаж по основной деятельности». </w:t>
      </w:r>
    </w:p>
    <w:p w:rsidR="002F29F6" w:rsidRPr="00EC704B" w:rsidRDefault="002F29F6" w:rsidP="002F29F6">
      <w:pPr>
        <w:spacing w:before="240"/>
      </w:pPr>
      <w:r w:rsidRPr="00EC704B">
        <w:rPr>
          <w:b/>
        </w:rPr>
        <w:t>Себестоимость продаж по неосновным видам деятельности</w:t>
      </w:r>
      <w:r w:rsidRPr="00EC704B">
        <w:t xml:space="preserve"> в бухгалтерском учете формируется путем списания расходов по кредиту счетов 23.хх и 29.хх в дебет счетов 90.04.ХХ.ХХ «Себестоимость продаж по неосновным видам деятельности».</w:t>
      </w:r>
    </w:p>
    <w:p w:rsidR="002F29F6" w:rsidRPr="00EC704B" w:rsidRDefault="002F29F6" w:rsidP="002F29F6">
      <w:pPr>
        <w:spacing w:before="240"/>
        <w:rPr>
          <w:b/>
        </w:rPr>
      </w:pPr>
    </w:p>
    <w:p w:rsidR="002F29F6" w:rsidRPr="00EC704B" w:rsidRDefault="002F29F6" w:rsidP="002F29F6">
      <w:pPr>
        <w:pStyle w:val="ConsPlusTitle"/>
        <w:jc w:val="both"/>
        <w:rPr>
          <w:b w:val="0"/>
          <w:bCs w:val="0"/>
        </w:rPr>
      </w:pPr>
      <w:r w:rsidRPr="00EC704B">
        <w:rPr>
          <w:b w:val="0"/>
          <w:bCs w:val="0"/>
        </w:rPr>
        <w:t>Общество калькулирует полную себестоимость оказанных услуг связи, выполненных работ, произведенной продукции без выделения управленческих и коммерческих расходов. Данный порядок учета и распределения расходов определяется отраслевыми требованиями (например, Приказ Министерства информационных технологий и связи №33 от 21.03.2006г. в редакции на дату составления настоящего Положения) и изменению не подлежит.</w:t>
      </w:r>
    </w:p>
    <w:p w:rsidR="002F29F6" w:rsidRPr="00EC704B" w:rsidRDefault="002F29F6" w:rsidP="002F29F6">
      <w:pPr>
        <w:pStyle w:val="ConsPlusTitle"/>
        <w:jc w:val="both"/>
        <w:rPr>
          <w:b w:val="0"/>
          <w:bCs w:val="0"/>
        </w:rPr>
      </w:pPr>
    </w:p>
    <w:p w:rsidR="002F29F6" w:rsidRPr="00EC704B" w:rsidRDefault="002F29F6" w:rsidP="002F29F6">
      <w:pPr>
        <w:pStyle w:val="ConsNormal"/>
        <w:jc w:val="both"/>
        <w:rPr>
          <w:rFonts w:ascii="Times New Roman" w:hAnsi="Times New Roman"/>
        </w:rPr>
      </w:pPr>
      <w:r w:rsidRPr="00EC704B">
        <w:rPr>
          <w:rFonts w:ascii="Times New Roman" w:hAnsi="Times New Roman"/>
        </w:rPr>
        <w:t xml:space="preserve">Расчет суммы отчислений в Резерв универсального обслуживания осуществляется согласно </w:t>
      </w:r>
      <w:r w:rsidRPr="00EC704B">
        <w:rPr>
          <w:rFonts w:ascii="Times New Roman" w:hAnsi="Times New Roman"/>
        </w:rPr>
        <w:lastRenderedPageBreak/>
        <w:t xml:space="preserve">разработанной в Организации Методике расчета, утвержденной руководством компании. Данные затраты Компания отражает в отчете о прибылях и убытках по строке  «Себестоимость проданных товаров, продукции, работ, услуг» в составе расходов по обычной деятельности». </w:t>
      </w:r>
    </w:p>
    <w:p w:rsidR="002F29F6" w:rsidRPr="00EC704B" w:rsidRDefault="002F29F6" w:rsidP="002F29F6">
      <w:pPr>
        <w:pStyle w:val="ConsNormal"/>
        <w:jc w:val="both"/>
        <w:rPr>
          <w:rFonts w:ascii="Times New Roman" w:hAnsi="Times New Roman"/>
        </w:rPr>
      </w:pPr>
      <w:r w:rsidRPr="00EC704B">
        <w:rPr>
          <w:rFonts w:ascii="Times New Roman" w:hAnsi="Times New Roman"/>
        </w:rPr>
        <w:t>Расходы по заработной плате и страховым взносам отдельных категорий работников могут быть отнесены на капитальные затраты или прочие расходы. При этом распределение расходов по заработной плате и страховым взносам категорий работников, учтенных в качестве капитальных затрат, между проектами незавершённого строительства происходит пропорционально доле затрат по соответствующему проекту за отчетный месяц.</w:t>
      </w:r>
    </w:p>
    <w:p w:rsidR="002F29F6" w:rsidRPr="00EC704B" w:rsidRDefault="002F29F6" w:rsidP="002F29F6">
      <w:pPr>
        <w:pStyle w:val="ConsNormal"/>
        <w:jc w:val="both"/>
        <w:rPr>
          <w:rFonts w:ascii="Times New Roman" w:hAnsi="Times New Roman"/>
        </w:rPr>
      </w:pPr>
      <w:r w:rsidRPr="00EC704B">
        <w:rPr>
          <w:rFonts w:ascii="Times New Roman" w:hAnsi="Times New Roman"/>
        </w:rPr>
        <w:t xml:space="preserve">Расходы по картам предварительного платежа до момента списания  учитываются в составе МПЗ и  включаются в себестоимость в момент  реализации карт. </w:t>
      </w:r>
    </w:p>
    <w:p w:rsidR="002F29F6" w:rsidRPr="00EC704B" w:rsidRDefault="002F29F6" w:rsidP="002F29F6">
      <w:pPr>
        <w:pStyle w:val="ConsNormal"/>
        <w:jc w:val="both"/>
        <w:rPr>
          <w:rFonts w:ascii="Times New Roman" w:hAnsi="Times New Roman"/>
        </w:rPr>
      </w:pPr>
      <w:r w:rsidRPr="00EC704B">
        <w:rPr>
          <w:rFonts w:ascii="Times New Roman" w:hAnsi="Times New Roman"/>
        </w:rPr>
        <w:t>Расходы на проведение экспертизы объектов строительства, уже введенных в эксплуатацию, учитываются в себестоимости как текущие расходы.</w:t>
      </w:r>
    </w:p>
    <w:p w:rsidR="002F29F6" w:rsidRPr="00EC704B" w:rsidRDefault="002F29F6" w:rsidP="002F29F6">
      <w:pPr>
        <w:pStyle w:val="ConsNormal"/>
        <w:jc w:val="both"/>
        <w:rPr>
          <w:rFonts w:ascii="Times New Roman" w:hAnsi="Times New Roman"/>
        </w:rPr>
      </w:pPr>
      <w:r w:rsidRPr="00EC704B">
        <w:rPr>
          <w:rFonts w:ascii="Times New Roman" w:hAnsi="Times New Roman"/>
        </w:rPr>
        <w:t>Суммы налога на имущество ПАО «Центральный телеграф» учитываются в составе прочих расходов на основании п.11 ПБУ 10/99 «Расходы организации».</w:t>
      </w:r>
    </w:p>
    <w:p w:rsidR="002F29F6" w:rsidRPr="00EC704B" w:rsidRDefault="002F29F6" w:rsidP="002F29F6">
      <w:pPr>
        <w:pStyle w:val="2"/>
        <w:numPr>
          <w:ilvl w:val="12"/>
          <w:numId w:val="0"/>
        </w:numPr>
        <w:spacing w:after="280"/>
        <w:ind w:left="1417" w:hanging="697"/>
        <w:rPr>
          <w:sz w:val="20"/>
          <w:szCs w:val="20"/>
        </w:rPr>
      </w:pPr>
      <w:bookmarkStart w:id="92" w:name="_Toc508959178"/>
      <w:r w:rsidRPr="00EC704B">
        <w:rPr>
          <w:sz w:val="20"/>
          <w:szCs w:val="20"/>
        </w:rPr>
        <w:t>2.7.</w:t>
      </w:r>
      <w:r w:rsidRPr="00EC704B">
        <w:rPr>
          <w:sz w:val="20"/>
          <w:szCs w:val="20"/>
        </w:rPr>
        <w:tab/>
        <w:t>Порядок учета расходов, относящихся к нескольким отчётным периодам</w:t>
      </w:r>
      <w:bookmarkEnd w:id="92"/>
    </w:p>
    <w:p w:rsidR="002F29F6" w:rsidRPr="00EC704B" w:rsidRDefault="002F29F6" w:rsidP="002F29F6">
      <w:pPr>
        <w:jc w:val="both"/>
      </w:pPr>
      <w:r w:rsidRPr="00EC704B">
        <w:t>Учитывая принцип равномерного признания расходов, относящихся к нескольким отчетным периодам (п. 19 ПБУ 10/99 «Расходы  организации»), расходы, перечисленные в абз.2 данного пункта,  подлежат отражению на счете 97 «Расходы будущих периодов» с равномерным списанием на счета учета затрат.</w:t>
      </w:r>
    </w:p>
    <w:p w:rsidR="002F29F6" w:rsidRPr="00EC704B" w:rsidRDefault="002F29F6" w:rsidP="002F29F6"/>
    <w:p w:rsidR="002F29F6" w:rsidRPr="00EC704B" w:rsidRDefault="002F29F6" w:rsidP="002F29F6">
      <w:pPr>
        <w:numPr>
          <w:ilvl w:val="12"/>
          <w:numId w:val="0"/>
        </w:numPr>
        <w:tabs>
          <w:tab w:val="left" w:pos="360"/>
        </w:tabs>
        <w:jc w:val="both"/>
        <w:rPr>
          <w:i/>
        </w:rPr>
      </w:pPr>
      <w:r w:rsidRPr="00EC704B">
        <w:t>К данному виду расходов относятся следующие расходы, которые признаны в отчетном периоде, но не могут быть включены в себестоимость реализованных услуг, работ, продукции этого отчетного периода, например:</w:t>
      </w:r>
    </w:p>
    <w:p w:rsidR="002F29F6" w:rsidRPr="00EC704B" w:rsidRDefault="002F29F6" w:rsidP="002F29F6">
      <w:pPr>
        <w:widowControl/>
        <w:numPr>
          <w:ilvl w:val="0"/>
          <w:numId w:val="25"/>
        </w:numPr>
        <w:tabs>
          <w:tab w:val="left" w:pos="786"/>
        </w:tabs>
        <w:autoSpaceDE/>
        <w:autoSpaceDN/>
        <w:adjustRightInd/>
        <w:spacing w:before="40" w:after="0"/>
        <w:ind w:left="709" w:hanging="284"/>
        <w:jc w:val="both"/>
      </w:pPr>
      <w:r w:rsidRPr="00EC704B">
        <w:rPr>
          <w:bCs/>
        </w:rPr>
        <w:t>дисконт по вексельным и облигационным займам;</w:t>
      </w:r>
    </w:p>
    <w:p w:rsidR="002F29F6" w:rsidRPr="00EC704B" w:rsidRDefault="002F29F6" w:rsidP="002F29F6">
      <w:pPr>
        <w:widowControl/>
        <w:numPr>
          <w:ilvl w:val="0"/>
          <w:numId w:val="25"/>
        </w:numPr>
        <w:tabs>
          <w:tab w:val="left" w:pos="786"/>
        </w:tabs>
        <w:autoSpaceDE/>
        <w:autoSpaceDN/>
        <w:adjustRightInd/>
        <w:spacing w:before="40" w:after="0"/>
        <w:ind w:left="709" w:hanging="284"/>
        <w:jc w:val="both"/>
      </w:pPr>
      <w:r w:rsidRPr="00EC704B">
        <w:t>расходы на приобретение лицензий;</w:t>
      </w:r>
    </w:p>
    <w:p w:rsidR="002F29F6" w:rsidRPr="00EC704B" w:rsidRDefault="002F29F6" w:rsidP="002F29F6">
      <w:pPr>
        <w:widowControl/>
        <w:numPr>
          <w:ilvl w:val="0"/>
          <w:numId w:val="25"/>
        </w:numPr>
        <w:tabs>
          <w:tab w:val="left" w:pos="786"/>
        </w:tabs>
        <w:autoSpaceDE/>
        <w:autoSpaceDN/>
        <w:adjustRightInd/>
        <w:spacing w:before="40" w:after="0"/>
        <w:ind w:left="709" w:hanging="284"/>
        <w:jc w:val="both"/>
      </w:pPr>
      <w:r w:rsidRPr="00EC704B">
        <w:t>расходы по страхованию;</w:t>
      </w:r>
    </w:p>
    <w:p w:rsidR="002F29F6" w:rsidRPr="00EC704B" w:rsidRDefault="002F29F6" w:rsidP="002F29F6">
      <w:pPr>
        <w:widowControl/>
        <w:numPr>
          <w:ilvl w:val="0"/>
          <w:numId w:val="25"/>
        </w:numPr>
        <w:tabs>
          <w:tab w:val="left" w:pos="786"/>
        </w:tabs>
        <w:autoSpaceDE/>
        <w:autoSpaceDN/>
        <w:adjustRightInd/>
        <w:spacing w:before="40" w:after="0"/>
        <w:ind w:left="709" w:hanging="284"/>
        <w:jc w:val="both"/>
      </w:pPr>
      <w:r w:rsidRPr="00EC704B">
        <w:t>расходы, связанные с приобретением программных продуктов и баз данных, если приобретенные активы не соответствуют условиям, установленным для нематериальных активов;</w:t>
      </w:r>
    </w:p>
    <w:p w:rsidR="002F29F6" w:rsidRPr="00EC704B" w:rsidRDefault="002F29F6" w:rsidP="002F29F6">
      <w:pPr>
        <w:widowControl/>
        <w:numPr>
          <w:ilvl w:val="0"/>
          <w:numId w:val="25"/>
        </w:numPr>
        <w:tabs>
          <w:tab w:val="left" w:pos="786"/>
        </w:tabs>
        <w:autoSpaceDE/>
        <w:autoSpaceDN/>
        <w:adjustRightInd/>
        <w:spacing w:before="40" w:after="0"/>
        <w:ind w:left="709" w:hanging="284"/>
        <w:jc w:val="both"/>
      </w:pPr>
      <w:r w:rsidRPr="00EC704B">
        <w:t>прочие расходы будущих периодов.</w:t>
      </w:r>
    </w:p>
    <w:p w:rsidR="002F29F6" w:rsidRPr="00EC704B" w:rsidRDefault="002F29F6" w:rsidP="002F29F6">
      <w:pPr>
        <w:numPr>
          <w:ilvl w:val="12"/>
          <w:numId w:val="0"/>
        </w:numPr>
        <w:ind w:firstLine="720"/>
        <w:jc w:val="both"/>
        <w:rPr>
          <w:color w:val="000000"/>
        </w:rPr>
      </w:pPr>
      <w:r w:rsidRPr="00EC704B">
        <w:rPr>
          <w:color w:val="000000"/>
        </w:rPr>
        <w:t>Расходы, относящиеся к нескольким отчетным периодам, списываются на текущие расходы по мере наступления периодов, к которым они относятся. Если у Общества появляется уверенность в том, что событие, с которым первоначально связывалось списание расхода, не наступит, расход, первоначально относящийся к нескольким отчётным периодам, подлежит списанию в расходы текущего периода в полном объеме.</w:t>
      </w:r>
    </w:p>
    <w:p w:rsidR="002F29F6" w:rsidRPr="00EC704B" w:rsidRDefault="002F29F6" w:rsidP="002F29F6">
      <w:pPr>
        <w:numPr>
          <w:ilvl w:val="12"/>
          <w:numId w:val="0"/>
        </w:numPr>
        <w:ind w:firstLine="720"/>
        <w:jc w:val="both"/>
        <w:rPr>
          <w:color w:val="000000"/>
        </w:rPr>
      </w:pPr>
      <w:r w:rsidRPr="00EC704B">
        <w:rPr>
          <w:color w:val="000000"/>
        </w:rPr>
        <w:t>Расходы, относящиеся к нескольким отчетным периодам, подлежат равномерному списанию за счет соответствующих источников покрытия в течение периода, к которому они относятся. При невозможности определить период, в течение которого должен быть списан произведенный расход, указанный период</w:t>
      </w:r>
      <w:r w:rsidRPr="00EC704B">
        <w:t xml:space="preserve"> определяется как 1 год для стоимости активов до 20 000 руб., свыше -</w:t>
      </w:r>
      <w:r w:rsidRPr="00EC704B">
        <w:rPr>
          <w:color w:val="000000"/>
        </w:rPr>
        <w:t xml:space="preserve"> устанавливается специально созданной комиссией и утверждается приказом Генерального директора или уполномоченного лица. </w:t>
      </w:r>
    </w:p>
    <w:p w:rsidR="002F29F6" w:rsidRPr="00EC704B" w:rsidRDefault="002F29F6" w:rsidP="002F29F6">
      <w:pPr>
        <w:ind w:firstLine="720"/>
        <w:jc w:val="both"/>
      </w:pPr>
      <w:r w:rsidRPr="00EC704B">
        <w:rPr>
          <w:bCs/>
        </w:rPr>
        <w:t xml:space="preserve">Расходы, связанные с приобретением и внедрением программных продуктов и баз данных списываются на текущие расходы с первого числа месяца следующего за месяцем начала их использования </w:t>
      </w:r>
      <w:r w:rsidRPr="00EC704B">
        <w:t>в производстве продукции, при выполнении или оказании услуг либо для управленческих нужд организации.</w:t>
      </w:r>
    </w:p>
    <w:p w:rsidR="002F29F6" w:rsidRPr="00EC704B" w:rsidRDefault="002F29F6" w:rsidP="002F29F6">
      <w:pPr>
        <w:tabs>
          <w:tab w:val="left" w:pos="1100"/>
          <w:tab w:val="left" w:pos="1400"/>
        </w:tabs>
        <w:ind w:firstLine="720"/>
        <w:jc w:val="both"/>
      </w:pPr>
      <w:r w:rsidRPr="00EC704B">
        <w:rPr>
          <w:bCs/>
        </w:rPr>
        <w:t>Расходы по сертификации и лицензированию списываются на текущие расходы в случае определения срока комиссией Общества -  с первого числа месяца следующего за месяцем начала действия лицензий и сертификатов, в случае указания срока действия на бланке лицензии – в течение данного срока.</w:t>
      </w:r>
    </w:p>
    <w:p w:rsidR="002F29F6" w:rsidRPr="00EC704B" w:rsidRDefault="002F29F6" w:rsidP="002F29F6">
      <w:pPr>
        <w:tabs>
          <w:tab w:val="left" w:pos="612"/>
        </w:tabs>
        <w:ind w:firstLine="720"/>
        <w:jc w:val="both"/>
      </w:pPr>
      <w:bookmarkStart w:id="93" w:name="_Toc185159115"/>
      <w:bookmarkStart w:id="94" w:name="_Toc185159182"/>
      <w:bookmarkEnd w:id="93"/>
      <w:bookmarkEnd w:id="94"/>
      <w:r w:rsidRPr="00EC704B">
        <w:t xml:space="preserve">Для целей составления отчетности расходы, относящиеся к нескольким отчётным периодам, классифицируются как прочие внеоборотные активы в том случае, если планируемый период их списания превышает 12 месяцев. </w:t>
      </w:r>
    </w:p>
    <w:p w:rsidR="002F29F6" w:rsidRPr="00EC704B" w:rsidRDefault="002F29F6" w:rsidP="002F29F6">
      <w:pPr>
        <w:tabs>
          <w:tab w:val="left" w:pos="612"/>
        </w:tabs>
        <w:ind w:firstLine="720"/>
        <w:jc w:val="both"/>
      </w:pPr>
      <w:r w:rsidRPr="00EC704B">
        <w:t>Порядок отражения в отчётности (Ф1) расходов, относящихся к нескольким отчетным периодам:</w:t>
      </w:r>
    </w:p>
    <w:tbl>
      <w:tblPr>
        <w:tblW w:w="9760" w:type="dxa"/>
        <w:tblInd w:w="96" w:type="dxa"/>
        <w:tblLook w:val="04A0" w:firstRow="1" w:lastRow="0" w:firstColumn="1" w:lastColumn="0" w:noHBand="0" w:noVBand="1"/>
      </w:tblPr>
      <w:tblGrid>
        <w:gridCol w:w="2216"/>
        <w:gridCol w:w="3023"/>
        <w:gridCol w:w="1072"/>
        <w:gridCol w:w="3449"/>
      </w:tblGrid>
      <w:tr w:rsidR="002F29F6" w:rsidRPr="00EC704B" w:rsidTr="003F5FFB">
        <w:trPr>
          <w:trHeight w:val="600"/>
        </w:trPr>
        <w:tc>
          <w:tcPr>
            <w:tcW w:w="1996" w:type="dxa"/>
            <w:tcBorders>
              <w:top w:val="single" w:sz="4" w:space="0" w:color="auto"/>
              <w:left w:val="single" w:sz="4" w:space="0" w:color="auto"/>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Счёт учёта</w:t>
            </w:r>
          </w:p>
        </w:tc>
        <w:tc>
          <w:tcPr>
            <w:tcW w:w="3158" w:type="dxa"/>
            <w:tcBorders>
              <w:top w:val="single" w:sz="4" w:space="0" w:color="auto"/>
              <w:left w:val="nil"/>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Описание расхода</w:t>
            </w:r>
          </w:p>
        </w:tc>
        <w:tc>
          <w:tcPr>
            <w:tcW w:w="973" w:type="dxa"/>
            <w:tcBorders>
              <w:top w:val="single" w:sz="4" w:space="0" w:color="auto"/>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Строка Ф1</w:t>
            </w:r>
          </w:p>
        </w:tc>
        <w:tc>
          <w:tcPr>
            <w:tcW w:w="3633" w:type="dxa"/>
            <w:tcBorders>
              <w:top w:val="single" w:sz="4" w:space="0" w:color="auto"/>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Название строки Ф1</w:t>
            </w:r>
          </w:p>
        </w:tc>
      </w:tr>
      <w:tr w:rsidR="002F29F6" w:rsidRPr="00EC704B" w:rsidTr="003F5FFB">
        <w:trPr>
          <w:trHeight w:val="600"/>
        </w:trPr>
        <w:tc>
          <w:tcPr>
            <w:tcW w:w="1996" w:type="dxa"/>
            <w:tcBorders>
              <w:top w:val="single" w:sz="4" w:space="0" w:color="auto"/>
              <w:left w:val="single" w:sz="4" w:space="0" w:color="auto"/>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97.01.00,97.02.00</w:t>
            </w:r>
          </w:p>
        </w:tc>
        <w:tc>
          <w:tcPr>
            <w:tcW w:w="3158" w:type="dxa"/>
            <w:tcBorders>
              <w:top w:val="single" w:sz="4" w:space="0" w:color="auto"/>
              <w:left w:val="nil"/>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Отпуска будущих периодов, в т.ч. страховые взносы с данных выплат</w:t>
            </w:r>
          </w:p>
        </w:tc>
        <w:tc>
          <w:tcPr>
            <w:tcW w:w="973" w:type="dxa"/>
            <w:tcBorders>
              <w:top w:val="single" w:sz="4" w:space="0" w:color="auto"/>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1238</w:t>
            </w:r>
          </w:p>
        </w:tc>
        <w:tc>
          <w:tcPr>
            <w:tcW w:w="3633" w:type="dxa"/>
            <w:tcBorders>
              <w:top w:val="single" w:sz="4" w:space="0" w:color="auto"/>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Дебиторская задолженность (платежи по которой ожидаются в течение 12 месяцев после отчетной даты) - Прочие дебиторы</w:t>
            </w:r>
          </w:p>
        </w:tc>
      </w:tr>
      <w:tr w:rsidR="002F29F6" w:rsidRPr="00EC704B" w:rsidTr="003F5FFB">
        <w:trPr>
          <w:trHeight w:val="756"/>
        </w:trPr>
        <w:tc>
          <w:tcPr>
            <w:tcW w:w="1996" w:type="dxa"/>
            <w:tcBorders>
              <w:top w:val="nil"/>
              <w:left w:val="single" w:sz="4" w:space="0" w:color="auto"/>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lastRenderedPageBreak/>
              <w:t>97.08.00</w:t>
            </w:r>
          </w:p>
        </w:tc>
        <w:tc>
          <w:tcPr>
            <w:tcW w:w="3158" w:type="dxa"/>
            <w:tcBorders>
              <w:top w:val="nil"/>
              <w:left w:val="nil"/>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Расходы по страхованию</w:t>
            </w:r>
          </w:p>
        </w:tc>
        <w:tc>
          <w:tcPr>
            <w:tcW w:w="97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1238</w:t>
            </w:r>
          </w:p>
        </w:tc>
        <w:tc>
          <w:tcPr>
            <w:tcW w:w="363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Дебиторская задолженность (платежи по которой ожидаются в течение 12 месяцев после отчетной даты) - Прочие дебиторы</w:t>
            </w:r>
          </w:p>
        </w:tc>
      </w:tr>
      <w:tr w:rsidR="002F29F6" w:rsidRPr="00EC704B" w:rsidTr="003F5FFB">
        <w:trPr>
          <w:trHeight w:val="1128"/>
        </w:trPr>
        <w:tc>
          <w:tcPr>
            <w:tcW w:w="1996" w:type="dxa"/>
            <w:tcBorders>
              <w:top w:val="nil"/>
              <w:left w:val="single" w:sz="4" w:space="0" w:color="auto"/>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97.03.04.02</w:t>
            </w:r>
          </w:p>
        </w:tc>
        <w:tc>
          <w:tcPr>
            <w:tcW w:w="3158" w:type="dxa"/>
            <w:tcBorders>
              <w:top w:val="nil"/>
              <w:left w:val="nil"/>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Расходы на внедрение информационных систем, используемых свыше 12 месяцев</w:t>
            </w:r>
          </w:p>
        </w:tc>
        <w:tc>
          <w:tcPr>
            <w:tcW w:w="97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1171</w:t>
            </w:r>
          </w:p>
        </w:tc>
        <w:tc>
          <w:tcPr>
            <w:tcW w:w="363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Прочие внеоборотные активы-неисключительные права на использования результатов интеллектуальной деятельности или средств индивидуализации</w:t>
            </w:r>
          </w:p>
        </w:tc>
      </w:tr>
      <w:tr w:rsidR="002F29F6" w:rsidRPr="00EC704B" w:rsidTr="003F5FFB">
        <w:trPr>
          <w:trHeight w:val="444"/>
        </w:trPr>
        <w:tc>
          <w:tcPr>
            <w:tcW w:w="1996" w:type="dxa"/>
            <w:tcBorders>
              <w:top w:val="nil"/>
              <w:left w:val="single" w:sz="4" w:space="0" w:color="auto"/>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97.03.03.02,97.03.03.01,</w:t>
            </w:r>
          </w:p>
          <w:p w:rsidR="002F29F6" w:rsidRPr="00EC704B" w:rsidRDefault="002F29F6" w:rsidP="003F5FFB">
            <w:pPr>
              <w:rPr>
                <w:b/>
                <w:bCs/>
              </w:rPr>
            </w:pPr>
            <w:r w:rsidRPr="00EC704B">
              <w:rPr>
                <w:b/>
                <w:bCs/>
              </w:rPr>
              <w:t>97.03.04.01</w:t>
            </w:r>
          </w:p>
        </w:tc>
        <w:tc>
          <w:tcPr>
            <w:tcW w:w="3158"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r w:rsidRPr="00EC704B">
              <w:t>Стоимость прав на программные продукты, используемые не более 12 месяцев</w:t>
            </w:r>
          </w:p>
        </w:tc>
        <w:tc>
          <w:tcPr>
            <w:tcW w:w="97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1260</w:t>
            </w:r>
          </w:p>
        </w:tc>
        <w:tc>
          <w:tcPr>
            <w:tcW w:w="363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Прочие оборотные активы</w:t>
            </w:r>
          </w:p>
        </w:tc>
      </w:tr>
      <w:tr w:rsidR="002F29F6" w:rsidRPr="00EC704B" w:rsidTr="003F5FFB">
        <w:trPr>
          <w:trHeight w:val="1104"/>
        </w:trPr>
        <w:tc>
          <w:tcPr>
            <w:tcW w:w="1996" w:type="dxa"/>
            <w:tcBorders>
              <w:top w:val="nil"/>
              <w:left w:val="single" w:sz="4" w:space="0" w:color="auto"/>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97.03.03.03</w:t>
            </w:r>
          </w:p>
        </w:tc>
        <w:tc>
          <w:tcPr>
            <w:tcW w:w="3158"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r w:rsidRPr="00EC704B">
              <w:t>Стоимость прав на программные продукты, используемые более 12 месяцев</w:t>
            </w:r>
          </w:p>
        </w:tc>
        <w:tc>
          <w:tcPr>
            <w:tcW w:w="97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1171</w:t>
            </w:r>
          </w:p>
        </w:tc>
        <w:tc>
          <w:tcPr>
            <w:tcW w:w="363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Прочие внеоборотные активы-неисключительные права на использования результатов интеллектуальной деятельности или средств индивидуализации</w:t>
            </w:r>
          </w:p>
        </w:tc>
      </w:tr>
      <w:tr w:rsidR="002F29F6" w:rsidRPr="00EC704B" w:rsidTr="003F5FFB">
        <w:trPr>
          <w:trHeight w:val="408"/>
        </w:trPr>
        <w:tc>
          <w:tcPr>
            <w:tcW w:w="1996" w:type="dxa"/>
            <w:tcBorders>
              <w:top w:val="nil"/>
              <w:left w:val="single" w:sz="4" w:space="0" w:color="auto"/>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97.04.01</w:t>
            </w:r>
          </w:p>
        </w:tc>
        <w:tc>
          <w:tcPr>
            <w:tcW w:w="3158"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r w:rsidRPr="00EC704B">
              <w:t>Лицензии и сертификаты сроком действия не более 12 месяцев</w:t>
            </w:r>
          </w:p>
        </w:tc>
        <w:tc>
          <w:tcPr>
            <w:tcW w:w="97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1260</w:t>
            </w:r>
          </w:p>
        </w:tc>
        <w:tc>
          <w:tcPr>
            <w:tcW w:w="363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Прочие оборотные активы</w:t>
            </w:r>
          </w:p>
        </w:tc>
      </w:tr>
      <w:tr w:rsidR="002F29F6" w:rsidRPr="00EC704B" w:rsidTr="003F5FFB">
        <w:trPr>
          <w:trHeight w:val="408"/>
        </w:trPr>
        <w:tc>
          <w:tcPr>
            <w:tcW w:w="1996" w:type="dxa"/>
            <w:tcBorders>
              <w:top w:val="nil"/>
              <w:left w:val="single" w:sz="4" w:space="0" w:color="auto"/>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97.04.02</w:t>
            </w:r>
          </w:p>
        </w:tc>
        <w:tc>
          <w:tcPr>
            <w:tcW w:w="3158"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r w:rsidRPr="00EC704B">
              <w:t>Лицензии и сертификаты сроком действия свыше 12 месяцев</w:t>
            </w:r>
          </w:p>
        </w:tc>
        <w:tc>
          <w:tcPr>
            <w:tcW w:w="97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1173</w:t>
            </w:r>
          </w:p>
        </w:tc>
        <w:tc>
          <w:tcPr>
            <w:tcW w:w="363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Прочие внеоборотные активы-Прочее</w:t>
            </w:r>
          </w:p>
        </w:tc>
      </w:tr>
      <w:tr w:rsidR="002F29F6" w:rsidRPr="00EC704B" w:rsidTr="003F5FFB">
        <w:trPr>
          <w:trHeight w:val="408"/>
        </w:trPr>
        <w:tc>
          <w:tcPr>
            <w:tcW w:w="1996" w:type="dxa"/>
            <w:tcBorders>
              <w:top w:val="nil"/>
              <w:left w:val="single" w:sz="4" w:space="0" w:color="auto"/>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97.12.00</w:t>
            </w:r>
          </w:p>
        </w:tc>
        <w:tc>
          <w:tcPr>
            <w:tcW w:w="3158" w:type="dxa"/>
            <w:tcBorders>
              <w:top w:val="nil"/>
              <w:left w:val="nil"/>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Дисконт по вексельным и облигационным займам</w:t>
            </w:r>
          </w:p>
        </w:tc>
        <w:tc>
          <w:tcPr>
            <w:tcW w:w="97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1512</w:t>
            </w:r>
          </w:p>
        </w:tc>
        <w:tc>
          <w:tcPr>
            <w:tcW w:w="363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Заемные средства-займы, подлежащие погашению в течение 12 месяцев после отчетной даты</w:t>
            </w:r>
          </w:p>
        </w:tc>
      </w:tr>
      <w:tr w:rsidR="002F29F6" w:rsidRPr="00EC704B" w:rsidTr="003F5FFB">
        <w:trPr>
          <w:trHeight w:val="408"/>
        </w:trPr>
        <w:tc>
          <w:tcPr>
            <w:tcW w:w="1996" w:type="dxa"/>
            <w:tcBorders>
              <w:top w:val="nil"/>
              <w:left w:val="single" w:sz="4" w:space="0" w:color="auto"/>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97.11*</w:t>
            </w:r>
          </w:p>
        </w:tc>
        <w:tc>
          <w:tcPr>
            <w:tcW w:w="3158" w:type="dxa"/>
            <w:tcBorders>
              <w:top w:val="nil"/>
              <w:left w:val="nil"/>
              <w:bottom w:val="single" w:sz="4" w:space="0" w:color="auto"/>
              <w:right w:val="single" w:sz="4" w:space="0" w:color="auto"/>
            </w:tcBorders>
            <w:shd w:val="clear" w:color="000000" w:fill="C0C0C0"/>
            <w:hideMark/>
          </w:tcPr>
          <w:p w:rsidR="002F29F6" w:rsidRPr="00EC704B" w:rsidRDefault="002F29F6" w:rsidP="003F5FFB">
            <w:pPr>
              <w:rPr>
                <w:b/>
                <w:bCs/>
              </w:rPr>
            </w:pPr>
            <w:r w:rsidRPr="00EC704B">
              <w:rPr>
                <w:b/>
                <w:bCs/>
              </w:rPr>
              <w:t>Прочие расходы будущих периодов</w:t>
            </w:r>
          </w:p>
        </w:tc>
        <w:tc>
          <w:tcPr>
            <w:tcW w:w="97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1173/1260</w:t>
            </w:r>
          </w:p>
        </w:tc>
        <w:tc>
          <w:tcPr>
            <w:tcW w:w="3633" w:type="dxa"/>
            <w:tcBorders>
              <w:top w:val="nil"/>
              <w:left w:val="nil"/>
              <w:bottom w:val="single" w:sz="4" w:space="0" w:color="auto"/>
              <w:right w:val="single" w:sz="4" w:space="0" w:color="auto"/>
            </w:tcBorders>
            <w:shd w:val="clear" w:color="000000" w:fill="C0C0C0"/>
            <w:vAlign w:val="center"/>
            <w:hideMark/>
          </w:tcPr>
          <w:p w:rsidR="002F29F6" w:rsidRPr="00EC704B" w:rsidRDefault="002F29F6" w:rsidP="003F5FFB">
            <w:pPr>
              <w:jc w:val="center"/>
            </w:pPr>
            <w:r w:rsidRPr="00EC704B">
              <w:t>1173-Прочие внеоборотные активы-Прочее (либо 1260- Прочие оборотные активы – исходя из анализа учетной номенклатуры по указанному счёту)</w:t>
            </w:r>
          </w:p>
        </w:tc>
      </w:tr>
    </w:tbl>
    <w:p w:rsidR="002F29F6" w:rsidRPr="00EC704B" w:rsidRDefault="002F29F6" w:rsidP="002F29F6">
      <w:pPr>
        <w:pStyle w:val="2"/>
        <w:spacing w:after="280"/>
        <w:ind w:left="720"/>
        <w:rPr>
          <w:sz w:val="20"/>
          <w:szCs w:val="20"/>
        </w:rPr>
      </w:pPr>
      <w:bookmarkStart w:id="95" w:name="_Toc508959179"/>
      <w:r w:rsidRPr="00EC704B">
        <w:rPr>
          <w:sz w:val="20"/>
          <w:szCs w:val="20"/>
        </w:rPr>
        <w:t>2.</w:t>
      </w:r>
      <w:r w:rsidRPr="00EC704B" w:rsidDel="00B64DCE">
        <w:rPr>
          <w:sz w:val="20"/>
          <w:szCs w:val="20"/>
        </w:rPr>
        <w:t>8</w:t>
      </w:r>
      <w:r w:rsidRPr="00EC704B">
        <w:rPr>
          <w:sz w:val="20"/>
          <w:szCs w:val="20"/>
        </w:rPr>
        <w:t>.</w:t>
      </w:r>
      <w:r w:rsidRPr="00EC704B">
        <w:rPr>
          <w:sz w:val="20"/>
          <w:szCs w:val="20"/>
        </w:rPr>
        <w:tab/>
        <w:t>Порядок учета расчетов</w:t>
      </w:r>
      <w:bookmarkEnd w:id="95"/>
    </w:p>
    <w:p w:rsidR="002F29F6" w:rsidRPr="00EC704B" w:rsidRDefault="002F29F6" w:rsidP="002F29F6">
      <w:pPr>
        <w:spacing w:before="120"/>
        <w:ind w:left="57"/>
        <w:jc w:val="both"/>
        <w:rPr>
          <w:color w:val="000000"/>
        </w:rPr>
      </w:pPr>
      <w:r w:rsidRPr="00EC704B">
        <w:rPr>
          <w:color w:val="000000"/>
        </w:rPr>
        <w:t>Для целей составления отчетности авансы капитального характера в том числе НДС классифицируются как капитальные вложения.</w:t>
      </w:r>
    </w:p>
    <w:p w:rsidR="002F29F6" w:rsidRPr="00EC704B" w:rsidRDefault="002F29F6" w:rsidP="002F29F6">
      <w:pPr>
        <w:spacing w:before="120"/>
        <w:ind w:left="57"/>
        <w:jc w:val="both"/>
        <w:rPr>
          <w:rStyle w:val="10"/>
          <w:b w:val="0"/>
          <w:bCs w:val="0"/>
          <w:color w:val="000000"/>
          <w:sz w:val="20"/>
          <w:szCs w:val="20"/>
        </w:rPr>
      </w:pPr>
      <w:r w:rsidRPr="00EC704B">
        <w:rPr>
          <w:color w:val="000000"/>
        </w:rPr>
        <w:t>Авансами капитального характера не признаются</w:t>
      </w:r>
      <w:r w:rsidRPr="00EC704B">
        <w:rPr>
          <w:b/>
          <w:color w:val="000000"/>
        </w:rPr>
        <w:t xml:space="preserve"> </w:t>
      </w:r>
      <w:r w:rsidRPr="00EC704B">
        <w:rPr>
          <w:rStyle w:val="10"/>
          <w:bCs w:val="0"/>
          <w:color w:val="000000"/>
          <w:sz w:val="20"/>
          <w:szCs w:val="20"/>
        </w:rPr>
        <w:t>авансы по договорам лизинга, балансодержателем по которым является лизингодатель.</w:t>
      </w:r>
    </w:p>
    <w:p w:rsidR="002F29F6" w:rsidRPr="00EC704B" w:rsidRDefault="002F29F6" w:rsidP="002F29F6"/>
    <w:p w:rsidR="002F29F6" w:rsidRPr="00EC704B" w:rsidRDefault="002F29F6" w:rsidP="002F29F6">
      <w:pPr>
        <w:pStyle w:val="2"/>
        <w:numPr>
          <w:ilvl w:val="12"/>
          <w:numId w:val="0"/>
        </w:numPr>
        <w:spacing w:before="0" w:after="280"/>
        <w:ind w:left="1417" w:hanging="697"/>
        <w:rPr>
          <w:sz w:val="20"/>
          <w:szCs w:val="20"/>
        </w:rPr>
      </w:pPr>
      <w:bookmarkStart w:id="96" w:name="_Toc508959180"/>
      <w:r w:rsidRPr="00EC704B">
        <w:rPr>
          <w:sz w:val="20"/>
          <w:szCs w:val="20"/>
        </w:rPr>
        <w:t>2.9.</w:t>
      </w:r>
      <w:r w:rsidRPr="00EC704B">
        <w:rPr>
          <w:sz w:val="20"/>
          <w:szCs w:val="20"/>
        </w:rPr>
        <w:tab/>
        <w:t>Порядок создания и использования резервов</w:t>
      </w:r>
      <w:bookmarkEnd w:id="96"/>
    </w:p>
    <w:p w:rsidR="002F29F6" w:rsidRPr="00EC704B" w:rsidRDefault="002F29F6" w:rsidP="002F29F6">
      <w:pPr>
        <w:numPr>
          <w:ilvl w:val="12"/>
          <w:numId w:val="0"/>
        </w:numPr>
        <w:jc w:val="both"/>
      </w:pPr>
      <w:r w:rsidRPr="00EC704B">
        <w:t>Организация создает следующие виды резервов:</w:t>
      </w:r>
    </w:p>
    <w:p w:rsidR="002F29F6" w:rsidRPr="00EC704B" w:rsidRDefault="002F29F6" w:rsidP="002F29F6">
      <w:pPr>
        <w:widowControl/>
        <w:numPr>
          <w:ilvl w:val="0"/>
          <w:numId w:val="26"/>
        </w:numPr>
        <w:tabs>
          <w:tab w:val="left" w:pos="720"/>
        </w:tabs>
        <w:autoSpaceDE/>
        <w:autoSpaceDN/>
        <w:adjustRightInd/>
        <w:spacing w:before="0" w:after="0"/>
        <w:ind w:left="720"/>
        <w:jc w:val="both"/>
      </w:pPr>
      <w:r w:rsidRPr="00EC704B">
        <w:t xml:space="preserve">резерв по сомнительным долгам по расчетам с покупателями и заказчиками  (ежемесячно); </w:t>
      </w:r>
    </w:p>
    <w:p w:rsidR="002F29F6" w:rsidRPr="00EC704B" w:rsidRDefault="002F29F6" w:rsidP="002F29F6">
      <w:pPr>
        <w:widowControl/>
        <w:numPr>
          <w:ilvl w:val="0"/>
          <w:numId w:val="26"/>
        </w:numPr>
        <w:tabs>
          <w:tab w:val="left" w:pos="720"/>
        </w:tabs>
        <w:autoSpaceDE/>
        <w:autoSpaceDN/>
        <w:adjustRightInd/>
        <w:spacing w:before="0" w:after="0"/>
        <w:ind w:left="720"/>
        <w:jc w:val="both"/>
      </w:pPr>
      <w:r w:rsidRPr="00EC704B">
        <w:t>резерв по сомнительным долгам по авансам выданным и прочей дебиторской задолженности контрагентов на дату проведения инвентаризации расчетов с данными дебиторами (счета 60 и 76);</w:t>
      </w:r>
    </w:p>
    <w:p w:rsidR="002F29F6" w:rsidRPr="00EC704B" w:rsidRDefault="002F29F6" w:rsidP="002F29F6">
      <w:pPr>
        <w:widowControl/>
        <w:numPr>
          <w:ilvl w:val="0"/>
          <w:numId w:val="29"/>
        </w:numPr>
        <w:autoSpaceDE/>
        <w:autoSpaceDN/>
        <w:adjustRightInd/>
        <w:spacing w:before="0" w:after="0"/>
        <w:jc w:val="both"/>
      </w:pPr>
      <w:r w:rsidRPr="00EC704B">
        <w:t>резерв под снижение стоимости материальных ценностей (ежеквартально);</w:t>
      </w:r>
    </w:p>
    <w:p w:rsidR="002F29F6" w:rsidRPr="00EC704B" w:rsidRDefault="002F29F6" w:rsidP="002F29F6">
      <w:pPr>
        <w:pStyle w:val="210"/>
        <w:numPr>
          <w:ilvl w:val="0"/>
          <w:numId w:val="29"/>
        </w:numPr>
        <w:rPr>
          <w:sz w:val="20"/>
        </w:rPr>
      </w:pPr>
      <w:r w:rsidRPr="00EC704B">
        <w:rPr>
          <w:sz w:val="20"/>
        </w:rPr>
        <w:t>резерв по оценочным обязательствам по предстоящим расходам:</w:t>
      </w:r>
    </w:p>
    <w:p w:rsidR="002F29F6" w:rsidRPr="00EC704B" w:rsidRDefault="002F29F6" w:rsidP="002F29F6">
      <w:pPr>
        <w:pStyle w:val="210"/>
        <w:numPr>
          <w:ilvl w:val="0"/>
          <w:numId w:val="47"/>
        </w:numPr>
        <w:ind w:left="709" w:firstLine="0"/>
        <w:rPr>
          <w:sz w:val="20"/>
        </w:rPr>
      </w:pPr>
      <w:r w:rsidRPr="00EC704B">
        <w:rPr>
          <w:sz w:val="20"/>
        </w:rPr>
        <w:t>по оплате неиспользованных отпусков (ежемесячно);</w:t>
      </w:r>
    </w:p>
    <w:p w:rsidR="002F29F6" w:rsidRPr="00EC704B" w:rsidRDefault="002F29F6" w:rsidP="002F29F6">
      <w:pPr>
        <w:pStyle w:val="210"/>
        <w:numPr>
          <w:ilvl w:val="0"/>
          <w:numId w:val="47"/>
        </w:numPr>
        <w:ind w:left="709" w:firstLine="0"/>
        <w:rPr>
          <w:sz w:val="20"/>
        </w:rPr>
      </w:pPr>
      <w:r w:rsidRPr="00EC704B">
        <w:rPr>
          <w:sz w:val="20"/>
        </w:rPr>
        <w:t>по оплате вознаграждений работникам по итогам работы за период (ежемесячно);</w:t>
      </w:r>
    </w:p>
    <w:p w:rsidR="002F29F6" w:rsidRPr="00EC704B" w:rsidRDefault="002F29F6" w:rsidP="002F29F6">
      <w:pPr>
        <w:pStyle w:val="210"/>
        <w:numPr>
          <w:ilvl w:val="0"/>
          <w:numId w:val="47"/>
        </w:numPr>
        <w:ind w:left="709" w:firstLine="0"/>
        <w:rPr>
          <w:sz w:val="20"/>
        </w:rPr>
      </w:pPr>
      <w:r w:rsidRPr="00EC704B">
        <w:rPr>
          <w:sz w:val="20"/>
        </w:rPr>
        <w:t>по оплате компенсаций сокращаемым работникам, по оплате вознаграждений членам органов управления Обществом (ежемесячно);</w:t>
      </w:r>
    </w:p>
    <w:p w:rsidR="002F29F6" w:rsidRPr="00EC704B" w:rsidRDefault="002F29F6" w:rsidP="002F29F6">
      <w:pPr>
        <w:pStyle w:val="210"/>
        <w:ind w:left="709"/>
        <w:rPr>
          <w:sz w:val="20"/>
        </w:rPr>
      </w:pPr>
    </w:p>
    <w:p w:rsidR="002F29F6" w:rsidRPr="00EC704B" w:rsidRDefault="002F29F6" w:rsidP="002F29F6">
      <w:pPr>
        <w:widowControl/>
        <w:numPr>
          <w:ilvl w:val="0"/>
          <w:numId w:val="29"/>
        </w:numPr>
        <w:autoSpaceDE/>
        <w:autoSpaceDN/>
        <w:adjustRightInd/>
        <w:spacing w:before="0" w:after="0"/>
        <w:jc w:val="both"/>
      </w:pPr>
      <w:r w:rsidRPr="00EC704B">
        <w:t>резерв под обесценение финансовых  вложений (на конец отчетного года);</w:t>
      </w:r>
    </w:p>
    <w:p w:rsidR="002F29F6" w:rsidRPr="00EC704B" w:rsidRDefault="002F29F6" w:rsidP="002F29F6">
      <w:pPr>
        <w:widowControl/>
        <w:numPr>
          <w:ilvl w:val="0"/>
          <w:numId w:val="29"/>
        </w:numPr>
        <w:autoSpaceDE/>
        <w:autoSpaceDN/>
        <w:adjustRightInd/>
        <w:spacing w:before="0" w:after="0"/>
        <w:jc w:val="both"/>
        <w:rPr>
          <w:color w:val="000000"/>
        </w:rPr>
      </w:pPr>
      <w:r w:rsidRPr="00EC704B">
        <w:t>резерв под обесценение информационных систем и программных продуктов (на конец отчетного года);</w:t>
      </w:r>
    </w:p>
    <w:p w:rsidR="002F29F6" w:rsidRPr="00EC704B" w:rsidRDefault="002F29F6" w:rsidP="002F29F6">
      <w:pPr>
        <w:widowControl/>
        <w:numPr>
          <w:ilvl w:val="0"/>
          <w:numId w:val="29"/>
        </w:numPr>
        <w:autoSpaceDE/>
        <w:autoSpaceDN/>
        <w:adjustRightInd/>
        <w:spacing w:before="0" w:after="0"/>
        <w:jc w:val="both"/>
        <w:rPr>
          <w:color w:val="000000"/>
        </w:rPr>
      </w:pPr>
      <w:r w:rsidRPr="00EC704B">
        <w:t>резерв под списание незавершенного строительства (на конец отчетного года)</w:t>
      </w:r>
    </w:p>
    <w:p w:rsidR="002F29F6" w:rsidRPr="00EC704B" w:rsidRDefault="002F29F6" w:rsidP="002F29F6">
      <w:pPr>
        <w:widowControl/>
        <w:numPr>
          <w:ilvl w:val="0"/>
          <w:numId w:val="29"/>
        </w:numPr>
        <w:autoSpaceDE/>
        <w:autoSpaceDN/>
        <w:adjustRightInd/>
        <w:spacing w:before="0" w:after="0"/>
        <w:jc w:val="both"/>
        <w:rPr>
          <w:color w:val="000000"/>
        </w:rPr>
      </w:pPr>
      <w:r w:rsidRPr="00EC704B">
        <w:t>резерв под обесценение основных средств (на конец отчетного года)</w:t>
      </w:r>
    </w:p>
    <w:p w:rsidR="002F29F6" w:rsidRPr="00EC704B" w:rsidRDefault="002F29F6" w:rsidP="002F29F6">
      <w:pPr>
        <w:widowControl/>
        <w:numPr>
          <w:ilvl w:val="0"/>
          <w:numId w:val="29"/>
        </w:numPr>
        <w:autoSpaceDE/>
        <w:autoSpaceDN/>
        <w:adjustRightInd/>
        <w:spacing w:before="0" w:after="0"/>
        <w:jc w:val="both"/>
        <w:rPr>
          <w:color w:val="000000"/>
        </w:rPr>
      </w:pPr>
      <w:r w:rsidRPr="00EC704B">
        <w:lastRenderedPageBreak/>
        <w:t>резерв по расходам, не подтвержденным первичными документами - ежеквартально, по существенным суммам – ежемесячно;</w:t>
      </w:r>
    </w:p>
    <w:p w:rsidR="002F29F6" w:rsidRPr="00EC704B" w:rsidRDefault="002F29F6" w:rsidP="002F29F6">
      <w:pPr>
        <w:pStyle w:val="34"/>
        <w:numPr>
          <w:ilvl w:val="0"/>
          <w:numId w:val="29"/>
        </w:numPr>
        <w:tabs>
          <w:tab w:val="clear" w:pos="720"/>
          <w:tab w:val="left" w:pos="709"/>
        </w:tabs>
        <w:spacing w:after="0"/>
        <w:jc w:val="both"/>
        <w:rPr>
          <w:b/>
          <w:sz w:val="20"/>
          <w:szCs w:val="20"/>
        </w:rPr>
      </w:pPr>
      <w:r w:rsidRPr="00EC704B">
        <w:rPr>
          <w:sz w:val="20"/>
          <w:szCs w:val="20"/>
        </w:rPr>
        <w:t>резерв по налогам (налог на имущество, транспортный налог, прочие налоги и сборы) (на последнее число первого и второго месяца квартала - по тем налогам, которые начисляются и уплачиваются в бюджет ежеквартально, на последнее число каждого месяца, кроме декабря – по тем налогам, которые начисляются и уплачиваются в бюджет 1 раз в год).</w:t>
      </w:r>
    </w:p>
    <w:p w:rsidR="002F29F6" w:rsidRPr="00EC704B" w:rsidRDefault="002F29F6" w:rsidP="002F29F6">
      <w:pPr>
        <w:spacing w:before="240"/>
        <w:jc w:val="both"/>
        <w:rPr>
          <w:b/>
          <w:color w:val="000000"/>
        </w:rPr>
      </w:pPr>
      <w:r w:rsidRPr="00EC704B">
        <w:rPr>
          <w:b/>
          <w:color w:val="000000"/>
        </w:rPr>
        <w:t xml:space="preserve">Резерв по сомнительным долгам по расчетам с покупателями и заказчиками создается ежемесячно перед составлением бухгалтерской отчетности в отношении сомнительных долгов. </w:t>
      </w:r>
    </w:p>
    <w:p w:rsidR="002F29F6" w:rsidRPr="00EC704B" w:rsidRDefault="002F29F6" w:rsidP="002F29F6">
      <w:pPr>
        <w:pStyle w:val="210"/>
        <w:rPr>
          <w:sz w:val="20"/>
        </w:rPr>
      </w:pPr>
    </w:p>
    <w:p w:rsidR="002F29F6" w:rsidRPr="00EC704B" w:rsidRDefault="002F29F6" w:rsidP="002F29F6">
      <w:pPr>
        <w:pStyle w:val="210"/>
        <w:rPr>
          <w:sz w:val="20"/>
        </w:rPr>
      </w:pPr>
      <w:r w:rsidRPr="00EC704B">
        <w:rPr>
          <w:sz w:val="20"/>
        </w:rPr>
        <w:t>Создание резерва по сомнительным долгам по расчетам с покупателями и заказчиками производится на основании данных о собираемости просроченной дебиторской задолженности (с учетом НДС) по сегментам пользователей (физические лица, бюджетные организации, коммерческие организации, российские операторы связи).</w:t>
      </w:r>
    </w:p>
    <w:p w:rsidR="002F29F6" w:rsidRPr="00EC704B" w:rsidRDefault="002F29F6" w:rsidP="002F29F6">
      <w:pPr>
        <w:jc w:val="both"/>
      </w:pPr>
    </w:p>
    <w:p w:rsidR="002F29F6" w:rsidRPr="00EC704B" w:rsidRDefault="002F29F6" w:rsidP="002F29F6">
      <w:pPr>
        <w:jc w:val="both"/>
        <w:rPr>
          <w:b/>
        </w:rPr>
      </w:pPr>
      <w:r w:rsidRPr="00EC704B">
        <w:rPr>
          <w:b/>
        </w:rPr>
        <w:t>Резерв по сомнительным долгам по авансам выданным и прочей дебиторской задолженности создается в следующих случаях:</w:t>
      </w:r>
    </w:p>
    <w:p w:rsidR="002F29F6" w:rsidRPr="00EC704B" w:rsidRDefault="002F29F6" w:rsidP="002F29F6">
      <w:pPr>
        <w:pStyle w:val="31"/>
        <w:spacing w:before="120" w:after="0"/>
        <w:jc w:val="both"/>
        <w:rPr>
          <w:color w:val="000000"/>
          <w:sz w:val="20"/>
          <w:szCs w:val="20"/>
        </w:rPr>
      </w:pPr>
      <w:r w:rsidRPr="00EC704B">
        <w:rPr>
          <w:color w:val="000000"/>
          <w:sz w:val="20"/>
          <w:szCs w:val="20"/>
        </w:rPr>
        <w:t xml:space="preserve">Резерв по сомнительным долгам создается по результатам инвентаризации по авансам выданным, вероятность получения активов (услуг) по которым сомнительна. </w:t>
      </w:r>
    </w:p>
    <w:p w:rsidR="002F29F6" w:rsidRPr="00EC704B" w:rsidRDefault="002F29F6" w:rsidP="002F29F6">
      <w:pPr>
        <w:pStyle w:val="31"/>
        <w:spacing w:before="120" w:after="0"/>
        <w:jc w:val="both"/>
        <w:rPr>
          <w:iCs/>
          <w:color w:val="000000"/>
          <w:spacing w:val="-3"/>
          <w:sz w:val="20"/>
          <w:szCs w:val="20"/>
        </w:rPr>
      </w:pPr>
      <w:r w:rsidRPr="00EC704B">
        <w:rPr>
          <w:color w:val="000000"/>
          <w:sz w:val="20"/>
          <w:szCs w:val="20"/>
        </w:rPr>
        <w:t>Р</w:t>
      </w:r>
      <w:r w:rsidRPr="00EC704B">
        <w:rPr>
          <w:iCs/>
          <w:color w:val="000000"/>
          <w:spacing w:val="-3"/>
          <w:sz w:val="20"/>
          <w:szCs w:val="20"/>
        </w:rPr>
        <w:t xml:space="preserve">езерв по сомнительным долгам создается по </w:t>
      </w:r>
      <w:r w:rsidRPr="00EC704B">
        <w:rPr>
          <w:color w:val="000000"/>
          <w:sz w:val="20"/>
          <w:szCs w:val="20"/>
        </w:rPr>
        <w:t xml:space="preserve">результатам инвентаризации по </w:t>
      </w:r>
      <w:r w:rsidRPr="00EC704B">
        <w:rPr>
          <w:iCs/>
          <w:color w:val="000000"/>
          <w:spacing w:val="-3"/>
          <w:sz w:val="20"/>
          <w:szCs w:val="20"/>
        </w:rPr>
        <w:t>прочей дебиторской задолженности, по которой возврат полной суммы задолженности признается маловероятным.</w:t>
      </w:r>
    </w:p>
    <w:p w:rsidR="002F29F6" w:rsidRPr="00EC704B" w:rsidRDefault="002F29F6" w:rsidP="002F29F6">
      <w:pPr>
        <w:spacing w:before="120"/>
        <w:jc w:val="both"/>
        <w:rPr>
          <w:iCs/>
          <w:color w:val="000000"/>
          <w:spacing w:val="-3"/>
        </w:rPr>
      </w:pPr>
      <w:r w:rsidRPr="00EC704B">
        <w:rPr>
          <w:iCs/>
          <w:color w:val="000000"/>
          <w:spacing w:val="-3"/>
        </w:rPr>
        <w:t>Резерв по сомнительным долгам по авансам выданным и прочей дебиторской задолженности также создается в течение отчетного года в случае оценки вероятности погашения конкретной задолженности как высокой, что подтверждается соответствующими заключениями ответственных подразделений Общества.</w:t>
      </w:r>
    </w:p>
    <w:p w:rsidR="002F29F6" w:rsidRPr="00EC704B" w:rsidRDefault="002F29F6" w:rsidP="002F29F6">
      <w:pPr>
        <w:pStyle w:val="210"/>
        <w:spacing w:before="120"/>
        <w:rPr>
          <w:sz w:val="20"/>
        </w:rPr>
      </w:pPr>
      <w:r w:rsidRPr="00EC704B">
        <w:rPr>
          <w:sz w:val="20"/>
        </w:rPr>
        <w:t>Величина резерва по сомнительным долгам по авансам выданным, по прочей дебиторской задолженности оценивается и признается в индивидуальном порядке применительно к дебиторам, которые  являются существенными. Величина начисленных резервов относится в состав прочих расходов.</w:t>
      </w:r>
    </w:p>
    <w:p w:rsidR="002F29F6" w:rsidRPr="00EC704B" w:rsidRDefault="002F29F6" w:rsidP="002F29F6">
      <w:pPr>
        <w:pStyle w:val="210"/>
        <w:tabs>
          <w:tab w:val="left" w:pos="0"/>
        </w:tabs>
        <w:spacing w:before="480"/>
        <w:rPr>
          <w:iCs/>
          <w:spacing w:val="-3"/>
          <w:sz w:val="20"/>
        </w:rPr>
      </w:pPr>
      <w:r w:rsidRPr="00EC704B">
        <w:rPr>
          <w:b/>
          <w:iCs/>
          <w:spacing w:val="-3"/>
          <w:sz w:val="20"/>
        </w:rPr>
        <w:t>Резерв под снижение стоимости материальных ценностей</w:t>
      </w:r>
      <w:r w:rsidRPr="00EC704B">
        <w:rPr>
          <w:iCs/>
          <w:spacing w:val="-3"/>
          <w:sz w:val="20"/>
        </w:rPr>
        <w:t xml:space="preserve"> создается ежеквартально.</w:t>
      </w:r>
    </w:p>
    <w:p w:rsidR="002F29F6" w:rsidRPr="00EC704B" w:rsidRDefault="002F29F6" w:rsidP="002F29F6">
      <w:pPr>
        <w:pStyle w:val="210"/>
        <w:tabs>
          <w:tab w:val="left" w:pos="0"/>
        </w:tabs>
        <w:spacing w:before="100"/>
        <w:rPr>
          <w:iCs/>
          <w:spacing w:val="-3"/>
          <w:sz w:val="20"/>
        </w:rPr>
      </w:pPr>
      <w:r w:rsidRPr="00EC704B">
        <w:rPr>
          <w:iCs/>
          <w:spacing w:val="-3"/>
          <w:sz w:val="20"/>
        </w:rPr>
        <w:t>Резерв под снижение стоимости материальных ценностей создается по запасам, по которым выявлено снижение текущей рыночной стоимости или моральное устаревание, полная или частичная потеря первоначального качества.</w:t>
      </w:r>
    </w:p>
    <w:p w:rsidR="002F29F6" w:rsidRPr="00EC704B" w:rsidRDefault="002F29F6" w:rsidP="002F29F6">
      <w:pPr>
        <w:pStyle w:val="210"/>
        <w:tabs>
          <w:tab w:val="left" w:pos="0"/>
        </w:tabs>
        <w:spacing w:before="120"/>
        <w:rPr>
          <w:iCs/>
          <w:spacing w:val="-3"/>
          <w:sz w:val="20"/>
        </w:rPr>
      </w:pPr>
      <w:r w:rsidRPr="00EC704B">
        <w:rPr>
          <w:iCs/>
          <w:spacing w:val="-3"/>
          <w:sz w:val="20"/>
        </w:rPr>
        <w:t>Оценка резерва в связи со снижением текущей рыночной стоимости запасов осуществляется по результатам проведенного анализа оборачиваемости запасов. согласно утвержденной в Обществе Методике.</w:t>
      </w:r>
    </w:p>
    <w:p w:rsidR="002F29F6" w:rsidRPr="00EC704B" w:rsidRDefault="002F29F6" w:rsidP="002F29F6">
      <w:pPr>
        <w:pStyle w:val="210"/>
        <w:rPr>
          <w:sz w:val="20"/>
        </w:rPr>
      </w:pPr>
    </w:p>
    <w:p w:rsidR="002F29F6" w:rsidRPr="00EC704B" w:rsidRDefault="002F29F6" w:rsidP="002F29F6">
      <w:pPr>
        <w:pStyle w:val="af8"/>
        <w:jc w:val="both"/>
        <w:rPr>
          <w:rFonts w:ascii="Times New Roman" w:hAnsi="Times New Roman"/>
          <w:sz w:val="20"/>
          <w:szCs w:val="20"/>
          <w:lang w:val="ru-RU"/>
        </w:rPr>
      </w:pPr>
      <w:r w:rsidRPr="00EC704B">
        <w:rPr>
          <w:rFonts w:ascii="Times New Roman" w:hAnsi="Times New Roman"/>
          <w:b/>
          <w:bCs/>
          <w:sz w:val="20"/>
          <w:szCs w:val="20"/>
          <w:lang w:val="ru-RU"/>
        </w:rPr>
        <w:t xml:space="preserve">Резерв предстоящих расходов, направленный на выплату неиспользованных отпусков, </w:t>
      </w:r>
      <w:r w:rsidRPr="00EC704B">
        <w:rPr>
          <w:rFonts w:ascii="Times New Roman" w:hAnsi="Times New Roman"/>
          <w:sz w:val="20"/>
          <w:szCs w:val="20"/>
          <w:lang w:val="ru-RU"/>
        </w:rPr>
        <w:t xml:space="preserve">определяется ежемесячно по состоянию </w:t>
      </w:r>
      <w:r w:rsidRPr="00EC704B">
        <w:rPr>
          <w:rFonts w:ascii="Times New Roman" w:hAnsi="Times New Roman"/>
          <w:b/>
          <w:sz w:val="20"/>
          <w:szCs w:val="20"/>
          <w:lang w:val="ru-RU"/>
        </w:rPr>
        <w:t>на последний календарный день отчетного месяца</w:t>
      </w:r>
      <w:r w:rsidRPr="00EC704B">
        <w:rPr>
          <w:rFonts w:ascii="Times New Roman" w:hAnsi="Times New Roman"/>
          <w:sz w:val="20"/>
          <w:szCs w:val="20"/>
          <w:lang w:val="ru-RU"/>
        </w:rPr>
        <w:t xml:space="preserve"> как произведение среднедневной суммы расходов на оплату труда и количества дней неиспользованного отпуска на каждую дату начисления резерва, увеличенное на соответствующие страховые взносы. Для расчета среднего дневного заработка для оплаты отпусков работников, которые не использовали отпуск, применяется Положение об особенностях порядка исчисления средней заработной платы, утвержденное Постановлением Правительства РФ от 24.12.2007 </w:t>
      </w:r>
      <w:r w:rsidRPr="00EC704B">
        <w:rPr>
          <w:rFonts w:ascii="Times New Roman" w:hAnsi="Times New Roman"/>
          <w:sz w:val="20"/>
          <w:szCs w:val="20"/>
        </w:rPr>
        <w:t>N</w:t>
      </w:r>
      <w:r w:rsidRPr="00EC704B">
        <w:rPr>
          <w:rFonts w:ascii="Times New Roman" w:hAnsi="Times New Roman"/>
          <w:sz w:val="20"/>
          <w:szCs w:val="20"/>
          <w:lang w:val="ru-RU"/>
        </w:rPr>
        <w:t xml:space="preserve"> 922.</w:t>
      </w:r>
    </w:p>
    <w:p w:rsidR="002F29F6" w:rsidRPr="00EC704B" w:rsidRDefault="002F29F6" w:rsidP="002F29F6">
      <w:pPr>
        <w:pStyle w:val="ab"/>
        <w:spacing w:before="120"/>
        <w:jc w:val="both"/>
      </w:pPr>
      <w:r w:rsidRPr="00EC704B">
        <w:t>Не создается резерв по отпускам работников, заработная плата которых:</w:t>
      </w:r>
    </w:p>
    <w:p w:rsidR="002F29F6" w:rsidRPr="00EC704B" w:rsidRDefault="002F29F6" w:rsidP="002F29F6">
      <w:pPr>
        <w:pStyle w:val="ab"/>
        <w:numPr>
          <w:ilvl w:val="0"/>
          <w:numId w:val="50"/>
        </w:numPr>
        <w:autoSpaceDE/>
        <w:autoSpaceDN/>
        <w:adjustRightInd/>
        <w:spacing w:before="120" w:after="0"/>
        <w:jc w:val="both"/>
      </w:pPr>
      <w:r w:rsidRPr="00EC704B">
        <w:t>полностью включается в стоимость объектов строительства;</w:t>
      </w:r>
    </w:p>
    <w:p w:rsidR="002F29F6" w:rsidRPr="00EC704B" w:rsidRDefault="002F29F6" w:rsidP="002F29F6">
      <w:pPr>
        <w:pStyle w:val="ab"/>
        <w:numPr>
          <w:ilvl w:val="0"/>
          <w:numId w:val="50"/>
        </w:numPr>
        <w:autoSpaceDE/>
        <w:autoSpaceDN/>
        <w:adjustRightInd/>
        <w:spacing w:before="120" w:after="0"/>
        <w:jc w:val="both"/>
      </w:pPr>
      <w:r w:rsidRPr="00EC704B">
        <w:t>относится на счета учета прочих расходов.</w:t>
      </w:r>
    </w:p>
    <w:p w:rsidR="002F29F6" w:rsidRPr="00EC704B" w:rsidRDefault="002F29F6" w:rsidP="002F29F6">
      <w:pPr>
        <w:spacing w:before="120"/>
        <w:jc w:val="both"/>
      </w:pPr>
      <w:r w:rsidRPr="00EC704B">
        <w:t>Одновременно с начислением резерва за текущий месяц проводится сторнирование резерва, начисленного за предыдущие месяцы. Сторнирование резерва производится с того счета  затрат, на который он был начислен.</w:t>
      </w:r>
    </w:p>
    <w:p w:rsidR="002F29F6" w:rsidRPr="00EC704B" w:rsidRDefault="002F29F6" w:rsidP="002F29F6">
      <w:pPr>
        <w:pStyle w:val="3"/>
        <w:spacing w:after="240"/>
        <w:rPr>
          <w:sz w:val="20"/>
        </w:rPr>
      </w:pPr>
    </w:p>
    <w:p w:rsidR="002F29F6" w:rsidRPr="00EC704B" w:rsidRDefault="002F29F6" w:rsidP="002F29F6">
      <w:pPr>
        <w:rPr>
          <w:b/>
          <w:bCs/>
        </w:rPr>
      </w:pPr>
      <w:r w:rsidRPr="00EC704B">
        <w:rPr>
          <w:b/>
          <w:bCs/>
        </w:rPr>
        <w:t>Резерв по оплате вознаграждений работников по итогам работы за период</w:t>
      </w:r>
    </w:p>
    <w:p w:rsidR="002F29F6" w:rsidRPr="00EC704B" w:rsidRDefault="002F29F6" w:rsidP="002F29F6">
      <w:pPr>
        <w:spacing w:before="240"/>
        <w:jc w:val="both"/>
        <w:rPr>
          <w:bCs/>
        </w:rPr>
      </w:pPr>
      <w:r w:rsidRPr="00EC704B">
        <w:rPr>
          <w:bCs/>
        </w:rPr>
        <w:lastRenderedPageBreak/>
        <w:t>Резерв по предстоящим расходам по оплате вознаграждений работников</w:t>
      </w:r>
      <w:r w:rsidRPr="00EC704B" w:rsidDel="00B1270F">
        <w:rPr>
          <w:bCs/>
        </w:rPr>
        <w:t xml:space="preserve"> </w:t>
      </w:r>
      <w:r w:rsidRPr="00EC704B">
        <w:rPr>
          <w:bCs/>
        </w:rPr>
        <w:t>по итогам работы за период (месяц, квартал, год) начисляется в случаях, когда вознаграждение начисляется в периодах (месяц, квартал, год), следующих за периодом (месяц, квартал, год), за который производится премирование.</w:t>
      </w:r>
    </w:p>
    <w:p w:rsidR="002F29F6" w:rsidRPr="00EC704B" w:rsidRDefault="002F29F6" w:rsidP="002F29F6">
      <w:pPr>
        <w:pStyle w:val="210"/>
        <w:rPr>
          <w:sz w:val="20"/>
        </w:rPr>
      </w:pPr>
    </w:p>
    <w:p w:rsidR="002F29F6" w:rsidRPr="00EC704B" w:rsidRDefault="002F29F6" w:rsidP="002F29F6">
      <w:pPr>
        <w:pStyle w:val="310"/>
        <w:tabs>
          <w:tab w:val="left" w:pos="1134"/>
        </w:tabs>
        <w:spacing w:before="60"/>
        <w:rPr>
          <w:rFonts w:ascii="Times New Roman" w:hAnsi="Times New Roman"/>
          <w:bCs/>
          <w:sz w:val="20"/>
        </w:rPr>
      </w:pPr>
      <w:r w:rsidRPr="00EC704B">
        <w:rPr>
          <w:rFonts w:ascii="Times New Roman" w:hAnsi="Times New Roman"/>
          <w:bCs/>
          <w:sz w:val="20"/>
        </w:rPr>
        <w:t>Сумма создаваемого резерва определяется Департаментом организационного развития и управления персоналом на основании плановых показателей, специальных расчетов и Регламента о премировании работников ПАО «Центральный телеграф". Общая сумма резерва должна включать суммы обязательных страховых взносов с выплат физическим лицам.</w:t>
      </w:r>
    </w:p>
    <w:p w:rsidR="002F29F6" w:rsidRPr="00EC704B" w:rsidRDefault="002F29F6" w:rsidP="002F29F6">
      <w:pPr>
        <w:pStyle w:val="210"/>
        <w:rPr>
          <w:bCs/>
          <w:sz w:val="20"/>
        </w:rPr>
      </w:pPr>
    </w:p>
    <w:p w:rsidR="002F29F6" w:rsidRPr="00EC704B" w:rsidRDefault="002F29F6" w:rsidP="002F29F6">
      <w:pPr>
        <w:pStyle w:val="210"/>
        <w:rPr>
          <w:bCs/>
          <w:sz w:val="20"/>
        </w:rPr>
      </w:pPr>
      <w:r w:rsidRPr="00EC704B">
        <w:rPr>
          <w:bCs/>
          <w:sz w:val="20"/>
        </w:rPr>
        <w:t>Резерв по оплате вознаграждений работников</w:t>
      </w:r>
      <w:r w:rsidRPr="00EC704B" w:rsidDel="00B1270F">
        <w:rPr>
          <w:bCs/>
          <w:sz w:val="20"/>
        </w:rPr>
        <w:t xml:space="preserve"> </w:t>
      </w:r>
      <w:r w:rsidRPr="00EC704B">
        <w:rPr>
          <w:bCs/>
          <w:sz w:val="20"/>
        </w:rPr>
        <w:t xml:space="preserve">по итогам работы за период (месяц, квартал, год) начисляется ежемесячно по состоянию </w:t>
      </w:r>
      <w:r w:rsidRPr="00EC704B">
        <w:rPr>
          <w:b/>
          <w:bCs/>
          <w:sz w:val="20"/>
        </w:rPr>
        <w:t xml:space="preserve">на последнее число отчетного месяца </w:t>
      </w:r>
      <w:r w:rsidRPr="00EC704B">
        <w:rPr>
          <w:bCs/>
          <w:sz w:val="20"/>
        </w:rPr>
        <w:t>на счет учета затрат текущего периода (32.01.00.00).</w:t>
      </w:r>
    </w:p>
    <w:p w:rsidR="002F29F6" w:rsidRPr="00EC704B" w:rsidRDefault="002F29F6" w:rsidP="002F29F6">
      <w:pPr>
        <w:pStyle w:val="ab"/>
        <w:spacing w:before="120"/>
        <w:jc w:val="both"/>
        <w:rPr>
          <w:bCs/>
        </w:rPr>
      </w:pPr>
      <w:r w:rsidRPr="00EC704B">
        <w:rPr>
          <w:bCs/>
        </w:rPr>
        <w:t>Не создается резерв по оплате вознаграждений работникам, заработная плата которых:</w:t>
      </w:r>
    </w:p>
    <w:p w:rsidR="002F29F6" w:rsidRPr="00EC704B" w:rsidRDefault="002F29F6" w:rsidP="002F29F6">
      <w:pPr>
        <w:pStyle w:val="ab"/>
        <w:numPr>
          <w:ilvl w:val="0"/>
          <w:numId w:val="51"/>
        </w:numPr>
        <w:autoSpaceDE/>
        <w:autoSpaceDN/>
        <w:adjustRightInd/>
        <w:spacing w:before="120" w:after="0"/>
        <w:jc w:val="both"/>
        <w:rPr>
          <w:bCs/>
        </w:rPr>
      </w:pPr>
      <w:r w:rsidRPr="00EC704B">
        <w:rPr>
          <w:bCs/>
        </w:rPr>
        <w:t>полностью включается в стоимость объектов строительства;</w:t>
      </w:r>
    </w:p>
    <w:p w:rsidR="002F29F6" w:rsidRPr="00EC704B" w:rsidRDefault="002F29F6" w:rsidP="002F29F6">
      <w:pPr>
        <w:pStyle w:val="ab"/>
        <w:numPr>
          <w:ilvl w:val="0"/>
          <w:numId w:val="51"/>
        </w:numPr>
        <w:autoSpaceDE/>
        <w:autoSpaceDN/>
        <w:adjustRightInd/>
        <w:spacing w:before="120" w:after="0"/>
        <w:jc w:val="both"/>
        <w:rPr>
          <w:bCs/>
        </w:rPr>
      </w:pPr>
      <w:r w:rsidRPr="00EC704B">
        <w:rPr>
          <w:bCs/>
        </w:rPr>
        <w:t>относится на счета учета прочих расходов.</w:t>
      </w:r>
    </w:p>
    <w:p w:rsidR="002F29F6" w:rsidRPr="00EC704B" w:rsidRDefault="002F29F6" w:rsidP="002F29F6">
      <w:pPr>
        <w:spacing w:before="240"/>
        <w:jc w:val="both"/>
        <w:rPr>
          <w:bCs/>
        </w:rPr>
      </w:pPr>
      <w:r w:rsidRPr="00EC704B">
        <w:rPr>
          <w:bCs/>
        </w:rPr>
        <w:t xml:space="preserve">Начисление в отчетном году ежемесячной / квартальной премии / иных видов вознаграждений </w:t>
      </w:r>
      <w:r w:rsidRPr="00EC704B">
        <w:rPr>
          <w:bCs/>
          <w:u w:val="single"/>
        </w:rPr>
        <w:t>за периоды отчетного года</w:t>
      </w:r>
      <w:r w:rsidRPr="00EC704B">
        <w:rPr>
          <w:bCs/>
        </w:rPr>
        <w:t xml:space="preserve"> производится на текущие производственные процессы работников. При этом в месяце начисления ежемесячной / квартальной премии/ иных видов вознаграждений отражается полное сторнирование резервов, начисленных за предыдущие месяцы с одновременным начислением резерва за текущий месяц по счету учета затрат текущего периода (32.01.00.00). </w:t>
      </w:r>
    </w:p>
    <w:p w:rsidR="002F29F6" w:rsidRPr="00EC704B" w:rsidRDefault="002F29F6" w:rsidP="002F29F6">
      <w:pPr>
        <w:spacing w:before="240"/>
        <w:jc w:val="both"/>
        <w:rPr>
          <w:bCs/>
        </w:rPr>
      </w:pPr>
      <w:r w:rsidRPr="00EC704B">
        <w:rPr>
          <w:bCs/>
        </w:rPr>
        <w:t xml:space="preserve">Начисление премии и иных вознаграждений </w:t>
      </w:r>
      <w:r w:rsidRPr="00EC704B">
        <w:rPr>
          <w:bCs/>
          <w:u w:val="single"/>
        </w:rPr>
        <w:t>за декабрь, 4 квартал, за год предшествующий году</w:t>
      </w:r>
      <w:r w:rsidRPr="00EC704B">
        <w:rPr>
          <w:bCs/>
        </w:rPr>
        <w:t xml:space="preserve">, в котором производится выплата, производится на счет учета расходов прошлых периодов - 91.20.75.00 . При этом в месяце начисления премии и иных вознаграждений за декабрь, 4 квартал, за год отражается полное сторнирование соответствующих резервов со счета учета расходов прошлых периодов - 91.20.75.00 в суммах ранее начисленных резервов. </w:t>
      </w:r>
    </w:p>
    <w:p w:rsidR="002F29F6" w:rsidRPr="00EC704B" w:rsidRDefault="002F29F6" w:rsidP="002F29F6">
      <w:pPr>
        <w:pStyle w:val="210"/>
        <w:rPr>
          <w:sz w:val="20"/>
        </w:rPr>
      </w:pPr>
    </w:p>
    <w:p w:rsidR="002F29F6" w:rsidRPr="00EC704B" w:rsidRDefault="002F29F6" w:rsidP="002F29F6">
      <w:pPr>
        <w:rPr>
          <w:b/>
          <w:bCs/>
        </w:rPr>
      </w:pPr>
      <w:bookmarkStart w:id="97" w:name="_Toc446326690"/>
      <w:r w:rsidRPr="00EC704B">
        <w:rPr>
          <w:b/>
          <w:bCs/>
        </w:rPr>
        <w:t>Резерв по оплате вознаграждений членам органов управления Обществом</w:t>
      </w:r>
      <w:bookmarkEnd w:id="97"/>
    </w:p>
    <w:p w:rsidR="002F29F6" w:rsidRPr="00EC704B" w:rsidRDefault="002F29F6" w:rsidP="002F29F6">
      <w:pPr>
        <w:rPr>
          <w:b/>
          <w:bCs/>
        </w:rPr>
      </w:pPr>
    </w:p>
    <w:p w:rsidR="002F29F6" w:rsidRPr="00EC704B" w:rsidRDefault="002F29F6" w:rsidP="002F29F6">
      <w:pPr>
        <w:rPr>
          <w:bCs/>
        </w:rPr>
      </w:pPr>
      <w:r w:rsidRPr="00EC704B">
        <w:rPr>
          <w:bCs/>
        </w:rPr>
        <w:t>Сумма указанного резерва определяется Департаментом организационного развития и управления персоналом с учетом суммы страховых взносов.</w:t>
      </w:r>
    </w:p>
    <w:p w:rsidR="002F29F6" w:rsidRPr="00EC704B" w:rsidRDefault="002F29F6" w:rsidP="002F29F6">
      <w:pPr>
        <w:spacing w:before="240"/>
        <w:jc w:val="both"/>
        <w:rPr>
          <w:bCs/>
        </w:rPr>
      </w:pPr>
      <w:r w:rsidRPr="00EC704B">
        <w:rPr>
          <w:bCs/>
        </w:rPr>
        <w:t xml:space="preserve">Начисление в отчетном году вознаграждений  членам органов управления </w:t>
      </w:r>
      <w:r w:rsidRPr="00EC704B">
        <w:rPr>
          <w:bCs/>
          <w:u w:val="single"/>
        </w:rPr>
        <w:t>за периоды отчетного года</w:t>
      </w:r>
      <w:r w:rsidRPr="00EC704B">
        <w:rPr>
          <w:bCs/>
        </w:rPr>
        <w:t xml:space="preserve"> производится на текущие производственные процессы. При этом в месяце начисления вознаграждений членам органов управления отражается полное сторнирование резервов, начисленных за предыдущие месяцы по счету учета затрат текущего периода (32.01.00.00). </w:t>
      </w:r>
    </w:p>
    <w:p w:rsidR="002F29F6" w:rsidRPr="00EC704B" w:rsidRDefault="002F29F6" w:rsidP="002F29F6">
      <w:pPr>
        <w:spacing w:before="240"/>
        <w:jc w:val="both"/>
        <w:rPr>
          <w:bCs/>
        </w:rPr>
      </w:pPr>
      <w:r w:rsidRPr="00EC704B">
        <w:rPr>
          <w:bCs/>
        </w:rPr>
        <w:t xml:space="preserve">Начисление вознаграждений  членам органов управления </w:t>
      </w:r>
      <w:r w:rsidRPr="00EC704B">
        <w:rPr>
          <w:bCs/>
          <w:u w:val="single"/>
        </w:rPr>
        <w:t>за декабрь, 4 квартал, за год предшествующий году</w:t>
      </w:r>
      <w:r w:rsidRPr="00EC704B">
        <w:rPr>
          <w:bCs/>
        </w:rPr>
        <w:t xml:space="preserve">, в котором производится выплата, производится на счет учета расходов прошлых периодов - 91.20.75.00 . При этом в месяце начисления премии и иных вознаграждений за декабрь, 4 квартал, за год отражается полное сторнирование соответствующих резервов со счета учета расходов прошлых периодов - 91.20.75.00 в суммах ранее начисленных резервов. </w:t>
      </w:r>
    </w:p>
    <w:p w:rsidR="002F29F6" w:rsidRPr="00EC704B" w:rsidRDefault="002F29F6" w:rsidP="002F29F6">
      <w:pPr>
        <w:rPr>
          <w:b/>
          <w:bCs/>
        </w:rPr>
      </w:pPr>
    </w:p>
    <w:p w:rsidR="002F29F6" w:rsidRPr="00EC704B" w:rsidRDefault="002F29F6" w:rsidP="002F29F6">
      <w:pPr>
        <w:rPr>
          <w:b/>
          <w:bCs/>
        </w:rPr>
      </w:pPr>
      <w:r w:rsidRPr="00EC704B">
        <w:rPr>
          <w:b/>
          <w:bCs/>
        </w:rPr>
        <w:t>Резерв по оплате компенсаций сокращаемым работникам</w:t>
      </w:r>
    </w:p>
    <w:p w:rsidR="002F29F6" w:rsidRPr="00EC704B" w:rsidRDefault="002F29F6" w:rsidP="002F29F6"/>
    <w:p w:rsidR="002F29F6" w:rsidRPr="00EC704B" w:rsidRDefault="002F29F6" w:rsidP="002F29F6">
      <w:r w:rsidRPr="00EC704B">
        <w:t>Сумма указанного резерва определяется Департаментом организационного развития и управления персоналом с учетом суммы страховых взносов.</w:t>
      </w:r>
    </w:p>
    <w:p w:rsidR="002F29F6" w:rsidRPr="00EC704B" w:rsidRDefault="002F29F6" w:rsidP="002F29F6">
      <w:pPr>
        <w:spacing w:before="120"/>
        <w:jc w:val="both"/>
      </w:pPr>
      <w:r w:rsidRPr="00EC704B">
        <w:t xml:space="preserve">Резерв предстоящих расходов по оплате компенсаций сокращаемым работникам начисляется ежемесячно на конец отчетного месяца по работникам основного состава, уведомленным на дату начисления резерва о предстоящем сокращении по причинам ликвидации организации или сокращения штата в соответствии с пунктами 1, 2 части 1 статьи 81 Трудового Кодекса Российской Федерации. </w:t>
      </w:r>
    </w:p>
    <w:p w:rsidR="002F29F6" w:rsidRPr="00EC704B" w:rsidRDefault="002F29F6" w:rsidP="002F29F6">
      <w:pPr>
        <w:spacing w:before="120"/>
        <w:jc w:val="both"/>
        <w:rPr>
          <w:bCs/>
        </w:rPr>
      </w:pPr>
      <w:r w:rsidRPr="00EC704B">
        <w:t xml:space="preserve">При этом если компенсационные выплаты по сокращаемым работникам начисляются в году создания резерва, то они относятся на текущие производственные процессы. Если компенсационные выплаты по сокращаемым работникам начисляются в году, следующем за годом создания резерва, то они относятся на счет </w:t>
      </w:r>
      <w:r w:rsidRPr="00EC704B">
        <w:rPr>
          <w:bCs/>
        </w:rPr>
        <w:t>учета расходов прошлых периодов - 91.20.75.00.</w:t>
      </w:r>
    </w:p>
    <w:p w:rsidR="002F29F6" w:rsidRPr="00EC704B" w:rsidRDefault="002F29F6" w:rsidP="002F29F6">
      <w:pPr>
        <w:spacing w:before="120"/>
        <w:jc w:val="both"/>
      </w:pPr>
      <w:r w:rsidRPr="00EC704B">
        <w:rPr>
          <w:bCs/>
        </w:rPr>
        <w:t xml:space="preserve"> В периоде начисления компенсационных выплат сокращаемым работникам производится сторнирование резерва со счета учета затрат текущего периода (32.01.00.00), если компенсационные выплаты по </w:t>
      </w:r>
      <w:r w:rsidRPr="00EC704B">
        <w:rPr>
          <w:bCs/>
        </w:rPr>
        <w:lastRenderedPageBreak/>
        <w:t>сокращаемым работникам были начислены в году создания резерва или со счета учета расходов прошлых периодов - 91.20.75.00, если компенсационные выплаты по сокращаемым работникам были начислены в году, следующем за годом создания резерва.</w:t>
      </w:r>
    </w:p>
    <w:p w:rsidR="002F29F6" w:rsidRPr="00EC704B" w:rsidRDefault="002F29F6" w:rsidP="002F29F6">
      <w:pPr>
        <w:pStyle w:val="ab"/>
        <w:spacing w:before="120"/>
        <w:jc w:val="both"/>
        <w:rPr>
          <w:bCs/>
        </w:rPr>
      </w:pPr>
      <w:r w:rsidRPr="00EC704B">
        <w:rPr>
          <w:bCs/>
        </w:rPr>
        <w:t>Не создается резерв по сокращаемым работникам, заработная плата которых:</w:t>
      </w:r>
    </w:p>
    <w:p w:rsidR="002F29F6" w:rsidRPr="00EC704B" w:rsidRDefault="002F29F6" w:rsidP="002F29F6">
      <w:pPr>
        <w:pStyle w:val="ab"/>
        <w:numPr>
          <w:ilvl w:val="0"/>
          <w:numId w:val="52"/>
        </w:numPr>
        <w:autoSpaceDE/>
        <w:autoSpaceDN/>
        <w:adjustRightInd/>
        <w:spacing w:before="120" w:after="0"/>
        <w:jc w:val="both"/>
        <w:rPr>
          <w:bCs/>
        </w:rPr>
      </w:pPr>
      <w:r w:rsidRPr="00EC704B">
        <w:rPr>
          <w:bCs/>
        </w:rPr>
        <w:t>полностью включается в стоимость объектов строительства;</w:t>
      </w:r>
    </w:p>
    <w:p w:rsidR="002F29F6" w:rsidRPr="00EC704B" w:rsidRDefault="002F29F6" w:rsidP="002F29F6">
      <w:pPr>
        <w:pStyle w:val="ab"/>
        <w:numPr>
          <w:ilvl w:val="0"/>
          <w:numId w:val="52"/>
        </w:numPr>
        <w:autoSpaceDE/>
        <w:autoSpaceDN/>
        <w:adjustRightInd/>
        <w:spacing w:before="120" w:after="0"/>
        <w:jc w:val="both"/>
        <w:rPr>
          <w:bCs/>
        </w:rPr>
      </w:pPr>
      <w:r w:rsidRPr="00EC704B">
        <w:rPr>
          <w:bCs/>
        </w:rPr>
        <w:t>относится на счета учета прочих расходов.</w:t>
      </w:r>
    </w:p>
    <w:p w:rsidR="002F29F6" w:rsidRPr="00EC704B" w:rsidRDefault="002F29F6" w:rsidP="002F29F6"/>
    <w:p w:rsidR="002F29F6" w:rsidRPr="00EC704B" w:rsidRDefault="002F29F6" w:rsidP="002F29F6">
      <w:pPr>
        <w:pStyle w:val="af8"/>
        <w:jc w:val="both"/>
        <w:rPr>
          <w:rFonts w:ascii="Times New Roman" w:hAnsi="Times New Roman"/>
          <w:b/>
          <w:sz w:val="20"/>
          <w:szCs w:val="20"/>
          <w:lang w:val="ru-RU"/>
        </w:rPr>
      </w:pPr>
      <w:r w:rsidRPr="00EC704B">
        <w:rPr>
          <w:rFonts w:ascii="Times New Roman" w:hAnsi="Times New Roman"/>
          <w:b/>
          <w:sz w:val="20"/>
          <w:szCs w:val="20"/>
          <w:lang w:val="ru-RU"/>
        </w:rPr>
        <w:t>Резерв  под снижение стоимости финансовых вложений создается только в случае наличия факта обесценения финансовых вложений.</w:t>
      </w:r>
    </w:p>
    <w:p w:rsidR="002F29F6" w:rsidRPr="00EC704B" w:rsidRDefault="002F29F6" w:rsidP="002F29F6">
      <w:pPr>
        <w:pStyle w:val="af8"/>
        <w:jc w:val="both"/>
        <w:rPr>
          <w:rFonts w:ascii="Times New Roman" w:hAnsi="Times New Roman"/>
          <w:b/>
          <w:sz w:val="20"/>
          <w:szCs w:val="20"/>
          <w:lang w:val="ru-RU"/>
        </w:rPr>
      </w:pPr>
    </w:p>
    <w:p w:rsidR="002F29F6" w:rsidRPr="00EC704B" w:rsidRDefault="002F29F6" w:rsidP="002F29F6">
      <w:pPr>
        <w:pStyle w:val="af8"/>
        <w:ind w:firstLine="720"/>
        <w:jc w:val="both"/>
        <w:rPr>
          <w:rFonts w:ascii="Times New Roman" w:hAnsi="Times New Roman"/>
          <w:sz w:val="20"/>
          <w:szCs w:val="20"/>
          <w:lang w:val="ru-RU"/>
        </w:rPr>
      </w:pPr>
      <w:r w:rsidRPr="00EC704B">
        <w:rPr>
          <w:rFonts w:ascii="Times New Roman" w:hAnsi="Times New Roman"/>
          <w:sz w:val="20"/>
          <w:szCs w:val="20"/>
          <w:lang w:val="ru-RU"/>
        </w:rPr>
        <w:t>Обесценением финансовых вложений, по которым не определяется их текущая рыночная стоимость, признается устойчивое существенное снижение их стоимости, ниже величины экономических выгод, которые организация рассчитывает получить от данных финансовых вложений в обычных условиях ее деятельности. При этом критерии «существенности определяются организацией в каждом конкретном случае отдельно.</w:t>
      </w:r>
    </w:p>
    <w:p w:rsidR="002F29F6" w:rsidRPr="00EC704B" w:rsidRDefault="002F29F6" w:rsidP="002F29F6">
      <w:pPr>
        <w:pStyle w:val="af8"/>
        <w:ind w:firstLine="720"/>
        <w:jc w:val="both"/>
        <w:rPr>
          <w:rFonts w:ascii="Times New Roman" w:hAnsi="Times New Roman"/>
          <w:sz w:val="20"/>
          <w:szCs w:val="20"/>
          <w:lang w:val="ru-RU"/>
        </w:rPr>
      </w:pPr>
      <w:r w:rsidRPr="00EC704B">
        <w:rPr>
          <w:rFonts w:ascii="Times New Roman" w:hAnsi="Times New Roman"/>
          <w:sz w:val="20"/>
          <w:szCs w:val="20"/>
          <w:lang w:val="ru-RU"/>
        </w:rPr>
        <w:t>Организация в обязательном порядке по состоянию на 31 декабря отчетного года проводит проверку наличия признаков обесценения по всем финансовым вложениям, по которым не определяется текущая рыночная стоимость и по которым наблюдаются признаки обесценения.</w:t>
      </w:r>
    </w:p>
    <w:p w:rsidR="002F29F6" w:rsidRPr="00EC704B" w:rsidRDefault="002F29F6" w:rsidP="002F29F6">
      <w:pPr>
        <w:pStyle w:val="af8"/>
        <w:ind w:firstLine="720"/>
        <w:jc w:val="both"/>
        <w:rPr>
          <w:rFonts w:ascii="Times New Roman" w:hAnsi="Times New Roman"/>
          <w:sz w:val="20"/>
          <w:szCs w:val="20"/>
          <w:lang w:val="ru-RU"/>
        </w:rPr>
      </w:pPr>
      <w:r w:rsidRPr="00EC704B">
        <w:rPr>
          <w:rFonts w:ascii="Times New Roman" w:hAnsi="Times New Roman"/>
          <w:sz w:val="20"/>
          <w:szCs w:val="20"/>
          <w:lang w:val="ru-RU"/>
        </w:rPr>
        <w:t>Если проверка на обесценения подтверждает устойчивое существенное снижение стоимости финансовых  вложений, организация образует резерв под обесценение финансовых вложений на величину разницы между учетной стоимостью финансовых вложений и расчетной стоимостью таких вложений.</w:t>
      </w:r>
    </w:p>
    <w:p w:rsidR="002F29F6" w:rsidRPr="00EC704B" w:rsidRDefault="002F29F6" w:rsidP="002F29F6">
      <w:pPr>
        <w:pStyle w:val="af8"/>
        <w:ind w:firstLine="720"/>
        <w:jc w:val="both"/>
        <w:rPr>
          <w:rFonts w:ascii="Times New Roman" w:hAnsi="Times New Roman"/>
          <w:sz w:val="20"/>
          <w:szCs w:val="20"/>
          <w:lang w:val="ru-RU"/>
        </w:rPr>
      </w:pPr>
    </w:p>
    <w:p w:rsidR="002F29F6" w:rsidRPr="00EC704B" w:rsidRDefault="002F29F6" w:rsidP="002F29F6">
      <w:pPr>
        <w:jc w:val="both"/>
      </w:pPr>
      <w:r w:rsidRPr="00EC704B">
        <w:rPr>
          <w:b/>
        </w:rPr>
        <w:t>Резерв под обесценение информационных систем и программных продуктов</w:t>
      </w:r>
      <w:r w:rsidRPr="00EC704B">
        <w:t xml:space="preserve"> создается на конец отчетного года.</w:t>
      </w:r>
    </w:p>
    <w:p w:rsidR="002F29F6" w:rsidRPr="00EC704B" w:rsidRDefault="002F29F6" w:rsidP="002F29F6">
      <w:pPr>
        <w:pStyle w:val="210"/>
        <w:tabs>
          <w:tab w:val="left" w:pos="0"/>
        </w:tabs>
        <w:spacing w:before="120"/>
        <w:rPr>
          <w:sz w:val="20"/>
        </w:rPr>
      </w:pPr>
      <w:r w:rsidRPr="00EC704B">
        <w:rPr>
          <w:sz w:val="20"/>
        </w:rPr>
        <w:t>Принятие решения о создании резерва под обесценение информационных систем и программных продуктов осуществляется на основании данных о затратах,по которым:</w:t>
      </w:r>
    </w:p>
    <w:p w:rsidR="002F29F6" w:rsidRPr="00EC704B" w:rsidRDefault="002F29F6" w:rsidP="002F29F6">
      <w:pPr>
        <w:pStyle w:val="210"/>
        <w:numPr>
          <w:ilvl w:val="0"/>
          <w:numId w:val="45"/>
        </w:numPr>
        <w:tabs>
          <w:tab w:val="left" w:pos="0"/>
        </w:tabs>
        <w:spacing w:before="40"/>
        <w:ind w:left="714" w:hanging="357"/>
        <w:rPr>
          <w:sz w:val="20"/>
        </w:rPr>
      </w:pPr>
      <w:r w:rsidRPr="00EC704B">
        <w:rPr>
          <w:sz w:val="20"/>
        </w:rPr>
        <w:t xml:space="preserve">существует обоснованная уверенность в том, что информационные системы и программные продукты не подлежат вводу в эксплуатацию, </w:t>
      </w:r>
    </w:p>
    <w:p w:rsidR="002F29F6" w:rsidRPr="00EC704B" w:rsidRDefault="002F29F6" w:rsidP="002F29F6">
      <w:pPr>
        <w:pStyle w:val="210"/>
        <w:numPr>
          <w:ilvl w:val="0"/>
          <w:numId w:val="45"/>
        </w:numPr>
        <w:tabs>
          <w:tab w:val="left" w:pos="0"/>
        </w:tabs>
        <w:spacing w:before="40"/>
        <w:ind w:left="714" w:hanging="357"/>
        <w:rPr>
          <w:sz w:val="20"/>
        </w:rPr>
      </w:pPr>
      <w:r w:rsidRPr="00EC704B">
        <w:rPr>
          <w:sz w:val="20"/>
        </w:rPr>
        <w:t>принято решение о списании затрат на информационные системы и программные продукты, но на последнее число отчетного месяца процедуры списания не завершены (например, не оформлен Акт / Приказ о списании).</w:t>
      </w:r>
    </w:p>
    <w:p w:rsidR="002F29F6" w:rsidRPr="00EC704B" w:rsidRDefault="002F29F6" w:rsidP="002F29F6">
      <w:pPr>
        <w:pStyle w:val="af8"/>
        <w:jc w:val="both"/>
        <w:rPr>
          <w:rFonts w:ascii="Times New Roman" w:hAnsi="Times New Roman"/>
          <w:b/>
          <w:sz w:val="20"/>
          <w:szCs w:val="20"/>
          <w:lang w:val="ru-RU"/>
        </w:rPr>
      </w:pPr>
      <w:r w:rsidRPr="00EC704B">
        <w:rPr>
          <w:rFonts w:ascii="Times New Roman" w:hAnsi="Times New Roman"/>
          <w:b/>
          <w:sz w:val="20"/>
          <w:szCs w:val="20"/>
          <w:lang w:val="ru-RU"/>
        </w:rPr>
        <w:t>Резерв под списание незавершенного строительства</w:t>
      </w:r>
    </w:p>
    <w:p w:rsidR="002F29F6" w:rsidRPr="00EC704B" w:rsidRDefault="002F29F6" w:rsidP="002F29F6">
      <w:pPr>
        <w:pStyle w:val="af8"/>
        <w:jc w:val="both"/>
        <w:rPr>
          <w:rFonts w:ascii="Times New Roman" w:hAnsi="Times New Roman"/>
          <w:sz w:val="20"/>
          <w:szCs w:val="20"/>
          <w:lang w:val="ru-RU"/>
        </w:rPr>
      </w:pPr>
      <w:r w:rsidRPr="00EC704B">
        <w:rPr>
          <w:rFonts w:ascii="Times New Roman" w:hAnsi="Times New Roman"/>
          <w:sz w:val="20"/>
          <w:szCs w:val="20"/>
          <w:lang w:val="ru-RU"/>
        </w:rPr>
        <w:t xml:space="preserve">           </w:t>
      </w:r>
      <w:r w:rsidRPr="00EC704B">
        <w:rPr>
          <w:rFonts w:ascii="Times New Roman" w:hAnsi="Times New Roman"/>
          <w:sz w:val="20"/>
          <w:szCs w:val="20"/>
          <w:lang w:val="ru-RU"/>
        </w:rPr>
        <w:tab/>
        <w:t>Резерв под списание незавершенного строительства создается по итогам годовой инвентаризации НЗС, в случае, если:</w:t>
      </w:r>
    </w:p>
    <w:p w:rsidR="002F29F6" w:rsidRPr="00EC704B" w:rsidRDefault="002F29F6" w:rsidP="002F29F6">
      <w:pPr>
        <w:pStyle w:val="210"/>
        <w:numPr>
          <w:ilvl w:val="0"/>
          <w:numId w:val="45"/>
        </w:numPr>
        <w:tabs>
          <w:tab w:val="left" w:pos="0"/>
        </w:tabs>
        <w:spacing w:before="60"/>
        <w:ind w:left="714" w:hanging="357"/>
        <w:rPr>
          <w:sz w:val="20"/>
        </w:rPr>
      </w:pPr>
      <w:r w:rsidRPr="00EC704B">
        <w:rPr>
          <w:sz w:val="20"/>
        </w:rPr>
        <w:t xml:space="preserve">существует обоснованная уверенность в том, что затраты не подлежат вводу в эксплуатацию и / или продаже, </w:t>
      </w:r>
    </w:p>
    <w:p w:rsidR="002F29F6" w:rsidRPr="00EC704B" w:rsidRDefault="002F29F6" w:rsidP="002F29F6">
      <w:pPr>
        <w:pStyle w:val="210"/>
        <w:numPr>
          <w:ilvl w:val="0"/>
          <w:numId w:val="45"/>
        </w:numPr>
        <w:tabs>
          <w:tab w:val="left" w:pos="0"/>
        </w:tabs>
        <w:spacing w:before="60"/>
        <w:ind w:left="714" w:hanging="357"/>
        <w:rPr>
          <w:sz w:val="20"/>
        </w:rPr>
      </w:pPr>
      <w:r w:rsidRPr="00EC704B">
        <w:rPr>
          <w:sz w:val="20"/>
        </w:rPr>
        <w:t>принято решение о списании, но на последнее число месяца отчетного года процедуры списания не завершены.</w:t>
      </w:r>
    </w:p>
    <w:p w:rsidR="002F29F6" w:rsidRPr="00EC704B" w:rsidRDefault="002F29F6" w:rsidP="002F29F6">
      <w:pPr>
        <w:pStyle w:val="210"/>
        <w:tabs>
          <w:tab w:val="left" w:pos="0"/>
        </w:tabs>
        <w:spacing w:before="60"/>
        <w:ind w:left="714"/>
        <w:rPr>
          <w:sz w:val="20"/>
        </w:rPr>
      </w:pPr>
    </w:p>
    <w:p w:rsidR="002F29F6" w:rsidRPr="00EC704B" w:rsidRDefault="002F29F6" w:rsidP="002F29F6">
      <w:pPr>
        <w:pStyle w:val="af8"/>
        <w:jc w:val="both"/>
        <w:rPr>
          <w:rFonts w:ascii="Times New Roman" w:hAnsi="Times New Roman"/>
          <w:b/>
          <w:sz w:val="20"/>
          <w:szCs w:val="20"/>
          <w:lang w:val="ru-RU"/>
        </w:rPr>
      </w:pPr>
      <w:r w:rsidRPr="00EC704B">
        <w:rPr>
          <w:rFonts w:ascii="Times New Roman" w:hAnsi="Times New Roman"/>
          <w:b/>
          <w:sz w:val="20"/>
          <w:szCs w:val="20"/>
          <w:lang w:val="ru-RU"/>
        </w:rPr>
        <w:t>Резерв под обесценение основных средств</w:t>
      </w:r>
    </w:p>
    <w:p w:rsidR="002F29F6" w:rsidRPr="00EC704B" w:rsidRDefault="002F29F6" w:rsidP="002F29F6">
      <w:pPr>
        <w:pStyle w:val="af8"/>
        <w:ind w:firstLine="720"/>
        <w:jc w:val="both"/>
        <w:rPr>
          <w:rFonts w:ascii="Times New Roman" w:hAnsi="Times New Roman"/>
          <w:sz w:val="20"/>
          <w:szCs w:val="20"/>
          <w:lang w:val="ru-RU"/>
        </w:rPr>
      </w:pPr>
      <w:r w:rsidRPr="00EC704B">
        <w:rPr>
          <w:rFonts w:ascii="Times New Roman" w:hAnsi="Times New Roman"/>
          <w:sz w:val="20"/>
          <w:szCs w:val="20"/>
          <w:lang w:val="ru-RU"/>
        </w:rPr>
        <w:t>Резерв под обесценение основных средств создается на дату составления годовой отчетности.</w:t>
      </w:r>
    </w:p>
    <w:p w:rsidR="002F29F6" w:rsidRPr="00EC704B" w:rsidRDefault="002F29F6" w:rsidP="002F29F6">
      <w:pPr>
        <w:pStyle w:val="af8"/>
        <w:ind w:firstLine="720"/>
        <w:jc w:val="both"/>
        <w:rPr>
          <w:rFonts w:ascii="Times New Roman" w:hAnsi="Times New Roman"/>
          <w:sz w:val="20"/>
          <w:szCs w:val="20"/>
          <w:lang w:val="ru-RU"/>
        </w:rPr>
      </w:pPr>
      <w:r w:rsidRPr="00EC704B">
        <w:rPr>
          <w:rFonts w:ascii="Times New Roman" w:hAnsi="Times New Roman"/>
          <w:sz w:val="20"/>
          <w:szCs w:val="20"/>
          <w:lang w:val="ru-RU"/>
        </w:rPr>
        <w:t>Резерв под обесценение основных средств начисляется по объектам основных средств, по которым существует обоснованная уверенность в том, что объект основных средств не подлежит дальнейшему использованию по одной из следующих причин:</w:t>
      </w:r>
    </w:p>
    <w:p w:rsidR="002F29F6" w:rsidRPr="00EC704B" w:rsidRDefault="002F29F6" w:rsidP="002F29F6">
      <w:pPr>
        <w:pStyle w:val="af8"/>
        <w:numPr>
          <w:ilvl w:val="0"/>
          <w:numId w:val="46"/>
        </w:numPr>
        <w:spacing w:before="0" w:beforeAutospacing="0" w:after="0" w:afterAutospacing="0"/>
        <w:jc w:val="both"/>
        <w:rPr>
          <w:rFonts w:ascii="Times New Roman" w:hAnsi="Times New Roman"/>
          <w:sz w:val="20"/>
          <w:szCs w:val="20"/>
          <w:lang w:val="ru-RU"/>
        </w:rPr>
      </w:pPr>
      <w:r w:rsidRPr="00EC704B">
        <w:rPr>
          <w:rFonts w:ascii="Times New Roman" w:hAnsi="Times New Roman"/>
          <w:sz w:val="20"/>
          <w:szCs w:val="20"/>
          <w:lang w:val="ru-RU"/>
        </w:rPr>
        <w:lastRenderedPageBreak/>
        <w:t>физический и моральный износ объекта,</w:t>
      </w:r>
    </w:p>
    <w:p w:rsidR="002F29F6" w:rsidRPr="00EC704B" w:rsidRDefault="002F29F6" w:rsidP="002F29F6">
      <w:pPr>
        <w:pStyle w:val="af8"/>
        <w:numPr>
          <w:ilvl w:val="0"/>
          <w:numId w:val="46"/>
        </w:numPr>
        <w:spacing w:before="0" w:beforeAutospacing="0" w:after="0" w:afterAutospacing="0"/>
        <w:jc w:val="both"/>
        <w:rPr>
          <w:rFonts w:ascii="Times New Roman" w:hAnsi="Times New Roman"/>
          <w:sz w:val="20"/>
          <w:szCs w:val="20"/>
          <w:lang w:val="ru-RU"/>
        </w:rPr>
      </w:pPr>
      <w:r w:rsidRPr="00EC704B">
        <w:rPr>
          <w:rFonts w:ascii="Times New Roman" w:hAnsi="Times New Roman"/>
          <w:sz w:val="20"/>
          <w:szCs w:val="20"/>
          <w:lang w:val="ru-RU"/>
        </w:rPr>
        <w:t>ликвидация объекта в результате аварий, стихийных бедствий, других чрезвычайных ситуаций, иное выбытие.</w:t>
      </w:r>
    </w:p>
    <w:p w:rsidR="002F29F6" w:rsidRPr="00EC704B" w:rsidRDefault="002F29F6" w:rsidP="002F29F6">
      <w:pPr>
        <w:pStyle w:val="af8"/>
        <w:jc w:val="both"/>
        <w:rPr>
          <w:rFonts w:ascii="Times New Roman" w:hAnsi="Times New Roman"/>
          <w:sz w:val="20"/>
          <w:szCs w:val="20"/>
          <w:lang w:val="ru-RU"/>
        </w:rPr>
      </w:pPr>
    </w:p>
    <w:p w:rsidR="002F29F6" w:rsidRPr="00EC704B" w:rsidRDefault="002F29F6" w:rsidP="002F29F6">
      <w:pPr>
        <w:jc w:val="both"/>
        <w:rPr>
          <w:b/>
          <w:color w:val="000000"/>
        </w:rPr>
      </w:pPr>
      <w:r w:rsidRPr="00EC704B">
        <w:rPr>
          <w:b/>
        </w:rPr>
        <w:t>Резерв по расходам, не подтвержденным первичными документами (ежеквартально)</w:t>
      </w:r>
    </w:p>
    <w:p w:rsidR="002F29F6" w:rsidRPr="00EC704B" w:rsidRDefault="002F29F6" w:rsidP="002F29F6">
      <w:pPr>
        <w:pStyle w:val="ConsNormal"/>
        <w:spacing w:before="120"/>
        <w:ind w:firstLine="0"/>
        <w:jc w:val="both"/>
        <w:rPr>
          <w:rFonts w:ascii="Times New Roman" w:hAnsi="Times New Roman"/>
        </w:rPr>
      </w:pPr>
      <w:r w:rsidRPr="00EC704B">
        <w:rPr>
          <w:rFonts w:ascii="Times New Roman" w:hAnsi="Times New Roman"/>
          <w:b/>
        </w:rPr>
        <w:t xml:space="preserve">           </w:t>
      </w:r>
      <w:r w:rsidRPr="00EC704B">
        <w:rPr>
          <w:rFonts w:ascii="Times New Roman" w:hAnsi="Times New Roman"/>
        </w:rPr>
        <w:t>В целях своевременного включения затрат в издержки производства и обращения отчетного периода Общество ежеквартально (по существенным суммам – ежемесячно) создает резервы по расходам, которые на отчетную дату не подтверждены первичными документами в порядке, установленном приказом Генерального директора.</w:t>
      </w:r>
    </w:p>
    <w:p w:rsidR="002F29F6" w:rsidRPr="00EC704B" w:rsidRDefault="002F29F6" w:rsidP="002F29F6">
      <w:pPr>
        <w:pStyle w:val="ConsNormal"/>
        <w:spacing w:before="120"/>
        <w:ind w:firstLine="0"/>
        <w:jc w:val="both"/>
        <w:rPr>
          <w:rFonts w:ascii="Times New Roman" w:hAnsi="Times New Roman"/>
        </w:rPr>
      </w:pPr>
    </w:p>
    <w:p w:rsidR="002F29F6" w:rsidRPr="00EC704B" w:rsidRDefault="002F29F6" w:rsidP="002F29F6">
      <w:pPr>
        <w:jc w:val="both"/>
      </w:pPr>
      <w:bookmarkStart w:id="98" w:name="_Toc446326715"/>
      <w:r w:rsidRPr="00EC704B">
        <w:rPr>
          <w:b/>
        </w:rPr>
        <w:t xml:space="preserve">Резерв по налогам (налог на имущество, транспортный налог, прочие налоги и сборы) </w:t>
      </w:r>
      <w:bookmarkEnd w:id="98"/>
    </w:p>
    <w:p w:rsidR="002F29F6" w:rsidRPr="00EC704B" w:rsidRDefault="002F29F6" w:rsidP="002F29F6">
      <w:pPr>
        <w:pStyle w:val="ConsNormal"/>
        <w:spacing w:before="120"/>
        <w:ind w:firstLine="0"/>
        <w:jc w:val="both"/>
        <w:rPr>
          <w:rFonts w:ascii="Times New Roman" w:hAnsi="Times New Roman"/>
        </w:rPr>
      </w:pPr>
      <w:r w:rsidRPr="00EC704B">
        <w:rPr>
          <w:rFonts w:ascii="Times New Roman" w:hAnsi="Times New Roman"/>
        </w:rPr>
        <w:t>В целях равномерного включения затрат по налогам в издержки производства и обращения отчетного квартала Общество создает резервы по налогам:</w:t>
      </w:r>
    </w:p>
    <w:p w:rsidR="002F29F6" w:rsidRPr="00EC704B" w:rsidRDefault="002F29F6" w:rsidP="002F29F6">
      <w:pPr>
        <w:pStyle w:val="ConsNormal"/>
        <w:widowControl/>
        <w:numPr>
          <w:ilvl w:val="0"/>
          <w:numId w:val="49"/>
        </w:numPr>
        <w:overflowPunct w:val="0"/>
        <w:autoSpaceDE w:val="0"/>
        <w:autoSpaceDN w:val="0"/>
        <w:adjustRightInd w:val="0"/>
        <w:spacing w:before="60"/>
        <w:jc w:val="both"/>
        <w:textAlignment w:val="baseline"/>
        <w:rPr>
          <w:rFonts w:ascii="Times New Roman" w:hAnsi="Times New Roman"/>
        </w:rPr>
      </w:pPr>
      <w:r w:rsidRPr="00EC704B">
        <w:rPr>
          <w:rFonts w:ascii="Times New Roman" w:hAnsi="Times New Roman"/>
        </w:rPr>
        <w:t>на последнее число первого и второго месяца квартала – по тем налогам, которые начисляются и уплачиваются в бюджет ежеквартально (кроме налога на прибыль);</w:t>
      </w:r>
    </w:p>
    <w:p w:rsidR="002F29F6" w:rsidRPr="00EC704B" w:rsidRDefault="002F29F6" w:rsidP="002F29F6">
      <w:pPr>
        <w:pStyle w:val="ConsNormal"/>
        <w:widowControl/>
        <w:numPr>
          <w:ilvl w:val="0"/>
          <w:numId w:val="49"/>
        </w:numPr>
        <w:overflowPunct w:val="0"/>
        <w:autoSpaceDE w:val="0"/>
        <w:autoSpaceDN w:val="0"/>
        <w:adjustRightInd w:val="0"/>
        <w:spacing w:before="60"/>
        <w:ind w:left="714" w:hanging="357"/>
        <w:jc w:val="both"/>
        <w:textAlignment w:val="baseline"/>
        <w:rPr>
          <w:rFonts w:ascii="Times New Roman" w:hAnsi="Times New Roman"/>
        </w:rPr>
      </w:pPr>
      <w:r w:rsidRPr="00EC704B">
        <w:rPr>
          <w:rFonts w:ascii="Times New Roman" w:hAnsi="Times New Roman"/>
        </w:rPr>
        <w:t>на последнее число каждого месяца, кроме декабря – по тем налогам, которые начисляются и уплачиваются в бюджет 1 раз в год.</w:t>
      </w:r>
    </w:p>
    <w:p w:rsidR="002F29F6" w:rsidRPr="00EC704B" w:rsidRDefault="002F29F6" w:rsidP="002F29F6">
      <w:pPr>
        <w:spacing w:before="120"/>
        <w:jc w:val="both"/>
      </w:pPr>
      <w:r w:rsidRPr="00EC704B">
        <w:t>Резерв создается:</w:t>
      </w:r>
    </w:p>
    <w:p w:rsidR="002F29F6" w:rsidRPr="00EC704B" w:rsidRDefault="002F29F6" w:rsidP="002F29F6">
      <w:pPr>
        <w:pStyle w:val="a8"/>
        <w:numPr>
          <w:ilvl w:val="0"/>
          <w:numId w:val="48"/>
        </w:numPr>
        <w:contextualSpacing w:val="0"/>
        <w:jc w:val="both"/>
        <w:rPr>
          <w:sz w:val="20"/>
          <w:szCs w:val="20"/>
        </w:rPr>
      </w:pPr>
      <w:r w:rsidRPr="00EC704B">
        <w:rPr>
          <w:sz w:val="20"/>
          <w:szCs w:val="20"/>
        </w:rPr>
        <w:t>по налогу на имущество,</w:t>
      </w:r>
    </w:p>
    <w:p w:rsidR="002F29F6" w:rsidRPr="00EC704B" w:rsidRDefault="002F29F6" w:rsidP="002F29F6">
      <w:pPr>
        <w:pStyle w:val="a8"/>
        <w:numPr>
          <w:ilvl w:val="0"/>
          <w:numId w:val="48"/>
        </w:numPr>
        <w:contextualSpacing w:val="0"/>
        <w:jc w:val="both"/>
        <w:rPr>
          <w:sz w:val="20"/>
          <w:szCs w:val="20"/>
        </w:rPr>
      </w:pPr>
      <w:r w:rsidRPr="00EC704B">
        <w:rPr>
          <w:sz w:val="20"/>
          <w:szCs w:val="20"/>
        </w:rPr>
        <w:t>по транспортному налогу,</w:t>
      </w:r>
    </w:p>
    <w:p w:rsidR="002F29F6" w:rsidRPr="00EC704B" w:rsidRDefault="002F29F6" w:rsidP="002F29F6">
      <w:pPr>
        <w:pStyle w:val="a8"/>
        <w:numPr>
          <w:ilvl w:val="0"/>
          <w:numId w:val="48"/>
        </w:numPr>
        <w:contextualSpacing w:val="0"/>
        <w:jc w:val="both"/>
        <w:rPr>
          <w:sz w:val="20"/>
          <w:szCs w:val="20"/>
        </w:rPr>
      </w:pPr>
      <w:r w:rsidRPr="00EC704B">
        <w:rPr>
          <w:sz w:val="20"/>
          <w:szCs w:val="20"/>
        </w:rPr>
        <w:t>по прочим налогам и сборам (при наличии).</w:t>
      </w:r>
    </w:p>
    <w:p w:rsidR="002F29F6" w:rsidRPr="00EC704B" w:rsidRDefault="002F29F6" w:rsidP="002F29F6">
      <w:pPr>
        <w:spacing w:before="120"/>
        <w:jc w:val="both"/>
      </w:pPr>
      <w:r w:rsidRPr="00EC704B">
        <w:t>Не создаются резервы налогу на прибыль, по налогу на добавленную стоимость, по налогу на доходы физических лиц, по страховым взносам в бюджетные фонды, по госпошлине.</w:t>
      </w:r>
    </w:p>
    <w:p w:rsidR="002F29F6" w:rsidRPr="00EC704B" w:rsidRDefault="002F29F6" w:rsidP="002F29F6">
      <w:pPr>
        <w:pStyle w:val="2"/>
        <w:numPr>
          <w:ilvl w:val="12"/>
          <w:numId w:val="0"/>
        </w:numPr>
        <w:spacing w:after="240"/>
        <w:ind w:left="1417" w:hanging="697"/>
        <w:rPr>
          <w:sz w:val="20"/>
          <w:szCs w:val="20"/>
        </w:rPr>
      </w:pPr>
      <w:bookmarkStart w:id="99" w:name="_Toc349832904"/>
      <w:bookmarkStart w:id="100" w:name="_Toc508959181"/>
      <w:r w:rsidRPr="00EC704B">
        <w:rPr>
          <w:sz w:val="20"/>
          <w:szCs w:val="20"/>
        </w:rPr>
        <w:t>2.10.</w:t>
      </w:r>
      <w:r w:rsidRPr="00EC704B">
        <w:rPr>
          <w:sz w:val="20"/>
          <w:szCs w:val="20"/>
        </w:rPr>
        <w:tab/>
        <w:t>Порядок учета кредитов и займов полученных</w:t>
      </w:r>
      <w:bookmarkEnd w:id="99"/>
      <w:bookmarkEnd w:id="100"/>
    </w:p>
    <w:p w:rsidR="002F29F6" w:rsidRPr="00EC704B" w:rsidRDefault="002F29F6" w:rsidP="002F29F6">
      <w:pPr>
        <w:pStyle w:val="34"/>
        <w:ind w:firstLine="567"/>
        <w:jc w:val="both"/>
        <w:rPr>
          <w:b/>
          <w:color w:val="000000"/>
          <w:sz w:val="20"/>
          <w:szCs w:val="20"/>
        </w:rPr>
      </w:pPr>
      <w:bookmarkStart w:id="101" w:name="_Toc349832905"/>
      <w:r w:rsidRPr="00EC704B">
        <w:rPr>
          <w:color w:val="000000"/>
          <w:sz w:val="20"/>
          <w:szCs w:val="20"/>
        </w:rPr>
        <w:t xml:space="preserve">Общество отражает находящиеся в его распоряжении заемные средства, срок погашения которых по договору кредита (займа) превышает 12 месяцев  в составе долгосрочной задолженности на счете 67 «Расчеты по долгосрочным кредитам и займам», если срок погашения не превышает 12 месяцев, то на счете 66 «"Расчеты по краткосрочным кредитам и займам". </w:t>
      </w:r>
    </w:p>
    <w:p w:rsidR="002F29F6" w:rsidRPr="00EC704B" w:rsidRDefault="002F29F6" w:rsidP="002F29F6">
      <w:pPr>
        <w:pStyle w:val="34"/>
        <w:ind w:firstLine="567"/>
        <w:jc w:val="both"/>
        <w:rPr>
          <w:b/>
          <w:color w:val="000000"/>
          <w:sz w:val="20"/>
          <w:szCs w:val="20"/>
        </w:rPr>
      </w:pPr>
      <w:r w:rsidRPr="00EC704B">
        <w:rPr>
          <w:color w:val="000000"/>
          <w:sz w:val="20"/>
          <w:szCs w:val="20"/>
        </w:rPr>
        <w:t xml:space="preserve"> Перевод долгосрочной задолженности по полученным кредитам и займам в состав краткосрочной (на счет 66  "Расчеты по краткосрочным кредитам и займам") происходит в в момент, когда по условиям договора до возврата основной суммы долга остается 365 дней.</w:t>
      </w:r>
    </w:p>
    <w:p w:rsidR="002F29F6" w:rsidRPr="00EC704B" w:rsidRDefault="002F29F6" w:rsidP="002F29F6">
      <w:pPr>
        <w:pStyle w:val="34"/>
        <w:spacing w:before="120"/>
        <w:ind w:firstLine="567"/>
        <w:jc w:val="both"/>
        <w:rPr>
          <w:b/>
          <w:color w:val="000000"/>
          <w:sz w:val="20"/>
          <w:szCs w:val="20"/>
        </w:rPr>
      </w:pPr>
      <w:r w:rsidRPr="00EC704B">
        <w:rPr>
          <w:color w:val="000000"/>
          <w:sz w:val="20"/>
          <w:szCs w:val="20"/>
        </w:rPr>
        <w:t>Причитающийся к уплате заимодавцу доход начисляется равномерно (ежемесячно, в том числе по состоянию на последнюю дату месяца) в соответствии со ставкой, установленной в договоре, и учитывается в составе прочих расходов в тех отчетных периодах, в которых произведено начисление. Прочие дополнительные расходы, связанные с получением кредитов (займов) признаются Обществом прочими расходами того отчетного периода, в котором они были произведены.</w:t>
      </w:r>
    </w:p>
    <w:p w:rsidR="002F29F6" w:rsidRPr="00EC704B" w:rsidRDefault="002F29F6" w:rsidP="002F29F6">
      <w:pPr>
        <w:pStyle w:val="2"/>
        <w:numPr>
          <w:ilvl w:val="12"/>
          <w:numId w:val="0"/>
        </w:numPr>
        <w:spacing w:after="280"/>
        <w:ind w:left="1417" w:hanging="697"/>
        <w:rPr>
          <w:sz w:val="20"/>
          <w:szCs w:val="20"/>
        </w:rPr>
      </w:pPr>
      <w:bookmarkStart w:id="102" w:name="_Toc508959182"/>
      <w:r w:rsidRPr="00EC704B">
        <w:rPr>
          <w:sz w:val="20"/>
          <w:szCs w:val="20"/>
        </w:rPr>
        <w:t>2.11.</w:t>
      </w:r>
      <w:r w:rsidRPr="00EC704B">
        <w:rPr>
          <w:sz w:val="20"/>
          <w:szCs w:val="20"/>
        </w:rPr>
        <w:tab/>
        <w:t>Порядок создания и использования фондов специального назначения</w:t>
      </w:r>
      <w:bookmarkEnd w:id="101"/>
      <w:bookmarkEnd w:id="102"/>
      <w:r w:rsidRPr="00EC704B">
        <w:rPr>
          <w:sz w:val="20"/>
          <w:szCs w:val="20"/>
        </w:rPr>
        <w:t xml:space="preserve"> </w:t>
      </w:r>
    </w:p>
    <w:p w:rsidR="002F29F6" w:rsidRPr="00EC704B" w:rsidRDefault="002F29F6" w:rsidP="002F29F6">
      <w:pPr>
        <w:numPr>
          <w:ilvl w:val="12"/>
          <w:numId w:val="0"/>
        </w:numPr>
        <w:jc w:val="both"/>
      </w:pPr>
      <w:r w:rsidRPr="00EC704B">
        <w:t xml:space="preserve">Организация не создает какие-либо фонды за счет нераспределенной прибыли отчетного года  за исключением фондов, создание которых предусмотрено учредительными документами Организации. </w:t>
      </w:r>
    </w:p>
    <w:p w:rsidR="002F29F6" w:rsidRPr="00EC704B" w:rsidRDefault="002F29F6" w:rsidP="002F29F6">
      <w:pPr>
        <w:numPr>
          <w:ilvl w:val="12"/>
          <w:numId w:val="0"/>
        </w:numPr>
        <w:jc w:val="both"/>
      </w:pPr>
      <w:r w:rsidRPr="00EC704B">
        <w:t xml:space="preserve">Порядок создания и использования указанных фондов определяется на основании решения общего собрания акционеров Организации с учетом требований Закона «Об акционерных обществах». </w:t>
      </w:r>
    </w:p>
    <w:p w:rsidR="002F29F6" w:rsidRPr="00EC704B" w:rsidRDefault="002F29F6" w:rsidP="002F29F6">
      <w:pPr>
        <w:pStyle w:val="2"/>
        <w:spacing w:before="320" w:after="320"/>
        <w:ind w:left="1418" w:hanging="567"/>
        <w:rPr>
          <w:sz w:val="20"/>
          <w:szCs w:val="20"/>
        </w:rPr>
      </w:pPr>
      <w:bookmarkStart w:id="103" w:name="_Toc508959183"/>
      <w:r w:rsidRPr="00EC704B">
        <w:rPr>
          <w:sz w:val="20"/>
          <w:szCs w:val="20"/>
        </w:rPr>
        <w:t>2.12.</w:t>
      </w:r>
      <w:r w:rsidRPr="00EC704B">
        <w:rPr>
          <w:sz w:val="20"/>
          <w:szCs w:val="20"/>
        </w:rPr>
        <w:tab/>
        <w:t>Порядок учета государственной помощи</w:t>
      </w:r>
      <w:bookmarkEnd w:id="103"/>
      <w:r w:rsidRPr="00EC704B">
        <w:rPr>
          <w:sz w:val="20"/>
          <w:szCs w:val="20"/>
        </w:rPr>
        <w:t xml:space="preserve"> </w:t>
      </w:r>
    </w:p>
    <w:p w:rsidR="002F29F6" w:rsidRPr="00EC704B" w:rsidRDefault="002F29F6" w:rsidP="002F29F6">
      <w:pPr>
        <w:jc w:val="both"/>
      </w:pPr>
      <w:r w:rsidRPr="00EC704B">
        <w:t>Организация принимает бюджетные средства, включая ресурсы, отличные от денежных средств, к бухгалтерскому учету при наличии следующих условий:</w:t>
      </w:r>
    </w:p>
    <w:p w:rsidR="002F29F6" w:rsidRPr="00EC704B" w:rsidRDefault="002F29F6" w:rsidP="002F29F6">
      <w:pPr>
        <w:widowControl/>
        <w:numPr>
          <w:ilvl w:val="0"/>
          <w:numId w:val="33"/>
        </w:numPr>
        <w:tabs>
          <w:tab w:val="clear" w:pos="720"/>
          <w:tab w:val="num" w:pos="0"/>
        </w:tabs>
        <w:spacing w:before="120" w:after="0"/>
        <w:ind w:left="0" w:hanging="357"/>
        <w:jc w:val="both"/>
      </w:pPr>
      <w:r w:rsidRPr="00EC704B">
        <w:t>имеется уверенность, что условия предоставления этих средств организацией будут выполнены. Подтверждением могут быть заключенные организацией договоры, принятые и публично объявленные решения, технико - экономические обоснования, утвержденная проектно - сметная документация и т.п.;</w:t>
      </w:r>
    </w:p>
    <w:p w:rsidR="002F29F6" w:rsidRPr="00EC704B" w:rsidRDefault="002F29F6" w:rsidP="002F29F6">
      <w:pPr>
        <w:widowControl/>
        <w:numPr>
          <w:ilvl w:val="0"/>
          <w:numId w:val="33"/>
        </w:numPr>
        <w:tabs>
          <w:tab w:val="clear" w:pos="720"/>
          <w:tab w:val="num" w:pos="0"/>
        </w:tabs>
        <w:spacing w:before="120" w:after="0"/>
        <w:ind w:left="0" w:hanging="357"/>
        <w:jc w:val="both"/>
      </w:pPr>
      <w:r w:rsidRPr="00EC704B">
        <w:lastRenderedPageBreak/>
        <w:t>имеется уверенность, что указанные средства будут получены. Подтверждением могут быть утвержденная бюджетная роспись, уведомление о бюджетных ассигнованиях, лимитах бюджетных обязательств, акты приемки - передачи ресурсов и иные соответствующие документы.</w:t>
      </w:r>
    </w:p>
    <w:p w:rsidR="002F29F6" w:rsidRPr="00EC704B" w:rsidRDefault="002F29F6" w:rsidP="002F29F6">
      <w:pPr>
        <w:pStyle w:val="2"/>
        <w:spacing w:before="320" w:after="320"/>
        <w:ind w:left="1418" w:hanging="567"/>
        <w:rPr>
          <w:sz w:val="20"/>
          <w:szCs w:val="20"/>
        </w:rPr>
      </w:pPr>
      <w:bookmarkStart w:id="104" w:name="_Toc508959184"/>
      <w:r w:rsidRPr="00EC704B">
        <w:rPr>
          <w:sz w:val="20"/>
          <w:szCs w:val="20"/>
        </w:rPr>
        <w:t>2.13.</w:t>
      </w:r>
      <w:r w:rsidRPr="00EC704B">
        <w:rPr>
          <w:sz w:val="20"/>
          <w:szCs w:val="20"/>
        </w:rPr>
        <w:tab/>
        <w:t>Порядок учета финансовых вложений.</w:t>
      </w:r>
      <w:bookmarkEnd w:id="104"/>
    </w:p>
    <w:p w:rsidR="002F29F6" w:rsidRPr="00EC704B" w:rsidRDefault="002F29F6" w:rsidP="002F29F6">
      <w:pPr>
        <w:pStyle w:val="210"/>
        <w:numPr>
          <w:ilvl w:val="12"/>
          <w:numId w:val="0"/>
        </w:numPr>
        <w:suppressAutoHyphens/>
        <w:rPr>
          <w:sz w:val="20"/>
        </w:rPr>
      </w:pPr>
      <w:r w:rsidRPr="00EC704B">
        <w:rPr>
          <w:sz w:val="20"/>
        </w:rPr>
        <w:t>Финансовые вложения для целей бухгалтерского учета классифицируются по видам вложений и их срочности.</w:t>
      </w:r>
    </w:p>
    <w:p w:rsidR="002F29F6" w:rsidRPr="00EC704B" w:rsidRDefault="002F29F6" w:rsidP="002F29F6">
      <w:pPr>
        <w:pStyle w:val="210"/>
        <w:numPr>
          <w:ilvl w:val="12"/>
          <w:numId w:val="0"/>
        </w:numPr>
        <w:suppressAutoHyphens/>
        <w:rPr>
          <w:sz w:val="20"/>
        </w:rPr>
      </w:pPr>
    </w:p>
    <w:p w:rsidR="002F29F6" w:rsidRPr="00EC704B" w:rsidRDefault="002F29F6" w:rsidP="002F29F6">
      <w:pPr>
        <w:pStyle w:val="ab"/>
        <w:jc w:val="both"/>
      </w:pPr>
      <w:r w:rsidRPr="00EC704B">
        <w:t xml:space="preserve">При продаже, ином выбытии, включая погашение ценных бумаг, оценка выбывающих эмиссионных ценных бумаг, по которым не определяется текущая рыночная стоимость, производится по первоначальной стоимости первых по времени приобретения ценных бумаг (ФИФО), оценка выбывающих неэмиссионных ценных бумаг – по фактической стоимости каждой бумаги. </w:t>
      </w:r>
    </w:p>
    <w:p w:rsidR="002F29F6" w:rsidRPr="00EC704B" w:rsidRDefault="002F29F6" w:rsidP="002F29F6">
      <w:pPr>
        <w:jc w:val="both"/>
      </w:pPr>
    </w:p>
    <w:p w:rsidR="002F29F6" w:rsidRPr="00EC704B" w:rsidRDefault="002F29F6" w:rsidP="002F29F6">
      <w:pPr>
        <w:pStyle w:val="210"/>
        <w:numPr>
          <w:ilvl w:val="12"/>
          <w:numId w:val="0"/>
        </w:numPr>
        <w:suppressAutoHyphens/>
        <w:rPr>
          <w:sz w:val="20"/>
        </w:rPr>
      </w:pPr>
      <w:r w:rsidRPr="00EC704B">
        <w:rPr>
          <w:sz w:val="20"/>
        </w:rPr>
        <w:t>По срочности финансовые вложения делятся на:</w:t>
      </w:r>
    </w:p>
    <w:p w:rsidR="002F29F6" w:rsidRPr="00EC704B" w:rsidRDefault="002F29F6" w:rsidP="002F29F6">
      <w:pPr>
        <w:pStyle w:val="1a"/>
        <w:numPr>
          <w:ilvl w:val="0"/>
          <w:numId w:val="30"/>
        </w:numPr>
        <w:suppressAutoHyphens/>
        <w:ind w:right="0"/>
        <w:rPr>
          <w:sz w:val="20"/>
        </w:rPr>
      </w:pPr>
      <w:r w:rsidRPr="00EC704B">
        <w:rPr>
          <w:b/>
          <w:i/>
          <w:sz w:val="20"/>
        </w:rPr>
        <w:t>долгосрочные</w:t>
      </w:r>
      <w:r w:rsidRPr="00EC704B">
        <w:rPr>
          <w:sz w:val="20"/>
        </w:rPr>
        <w:t xml:space="preserve"> – вложения, осуществленные с намерением получать доходы по ним более 12 месяцев после отчетной даты, если установленный срок их погашения превышает 12 месяцев после отчетной даты;</w:t>
      </w:r>
    </w:p>
    <w:p w:rsidR="002F29F6" w:rsidRPr="00EC704B" w:rsidRDefault="002F29F6" w:rsidP="002F29F6">
      <w:pPr>
        <w:pStyle w:val="1a"/>
        <w:numPr>
          <w:ilvl w:val="0"/>
          <w:numId w:val="30"/>
        </w:numPr>
        <w:suppressAutoHyphens/>
        <w:ind w:right="0"/>
        <w:rPr>
          <w:sz w:val="20"/>
          <w:lang w:val="en-US"/>
        </w:rPr>
      </w:pPr>
      <w:r w:rsidRPr="00EC704B">
        <w:rPr>
          <w:b/>
          <w:i/>
          <w:sz w:val="20"/>
        </w:rPr>
        <w:t>краткосрочные</w:t>
      </w:r>
      <w:r w:rsidRPr="00EC704B">
        <w:rPr>
          <w:sz w:val="20"/>
        </w:rPr>
        <w:t>:</w:t>
      </w:r>
    </w:p>
    <w:p w:rsidR="002F29F6" w:rsidRPr="00EC704B" w:rsidRDefault="002F29F6" w:rsidP="002F29F6">
      <w:pPr>
        <w:pStyle w:val="1a"/>
        <w:numPr>
          <w:ilvl w:val="0"/>
          <w:numId w:val="30"/>
        </w:numPr>
        <w:suppressAutoHyphens/>
        <w:ind w:left="1800" w:right="0"/>
        <w:rPr>
          <w:sz w:val="20"/>
        </w:rPr>
      </w:pPr>
      <w:r w:rsidRPr="00EC704B">
        <w:rPr>
          <w:sz w:val="20"/>
        </w:rPr>
        <w:t xml:space="preserve"> вложения, осуществленные без намерения получать доходы по ним более 12 месяцев;</w:t>
      </w:r>
    </w:p>
    <w:p w:rsidR="002F29F6" w:rsidRPr="00EC704B" w:rsidRDefault="002F29F6" w:rsidP="002F29F6">
      <w:pPr>
        <w:pStyle w:val="1a"/>
        <w:numPr>
          <w:ilvl w:val="0"/>
          <w:numId w:val="30"/>
        </w:numPr>
        <w:suppressAutoHyphens/>
        <w:ind w:left="1800" w:right="0"/>
        <w:rPr>
          <w:sz w:val="20"/>
        </w:rPr>
      </w:pPr>
      <w:r w:rsidRPr="00EC704B">
        <w:rPr>
          <w:sz w:val="20"/>
        </w:rPr>
        <w:t>вложения, установленный срок погашения которых не превышает 12 месяцев после отчетной даты;</w:t>
      </w:r>
    </w:p>
    <w:p w:rsidR="002F29F6" w:rsidRPr="00EC704B" w:rsidRDefault="002F29F6" w:rsidP="002F29F6">
      <w:pPr>
        <w:pStyle w:val="1a"/>
        <w:numPr>
          <w:ilvl w:val="0"/>
          <w:numId w:val="30"/>
        </w:numPr>
        <w:suppressAutoHyphens/>
        <w:ind w:left="1800" w:right="0"/>
        <w:rPr>
          <w:sz w:val="20"/>
        </w:rPr>
      </w:pPr>
      <w:r w:rsidRPr="00EC704B">
        <w:rPr>
          <w:sz w:val="20"/>
        </w:rPr>
        <w:t>ценные бумаги, приобретенные для перепродажи, независимо от срока их погашения.</w:t>
      </w:r>
    </w:p>
    <w:p w:rsidR="002F29F6" w:rsidRPr="00EC704B" w:rsidRDefault="002F29F6" w:rsidP="002F29F6">
      <w:pPr>
        <w:pStyle w:val="1a"/>
        <w:numPr>
          <w:ilvl w:val="12"/>
          <w:numId w:val="0"/>
        </w:numPr>
        <w:suppressAutoHyphens/>
        <w:ind w:right="0"/>
        <w:rPr>
          <w:sz w:val="20"/>
        </w:rPr>
      </w:pPr>
      <w:r w:rsidRPr="00EC704B">
        <w:rPr>
          <w:sz w:val="20"/>
        </w:rPr>
        <w:t>Долгосрочные финансовые вложения подлежат переводу в краткосрочные:</w:t>
      </w:r>
    </w:p>
    <w:p w:rsidR="002F29F6" w:rsidRPr="00EC704B" w:rsidRDefault="002F29F6" w:rsidP="002F29F6">
      <w:pPr>
        <w:pStyle w:val="1a"/>
        <w:numPr>
          <w:ilvl w:val="0"/>
          <w:numId w:val="31"/>
        </w:numPr>
        <w:tabs>
          <w:tab w:val="clear" w:pos="360"/>
          <w:tab w:val="num" w:pos="426"/>
          <w:tab w:val="left" w:pos="851"/>
          <w:tab w:val="left" w:pos="1100"/>
        </w:tabs>
        <w:suppressAutoHyphens/>
        <w:ind w:right="0" w:firstLine="66"/>
        <w:rPr>
          <w:sz w:val="20"/>
        </w:rPr>
      </w:pPr>
      <w:r w:rsidRPr="00EC704B">
        <w:rPr>
          <w:sz w:val="20"/>
        </w:rPr>
        <w:t>вследствие принятия решения Советом директоров о продаже финансовых вложений при наличии твердого намерения осуществить план такой продажи в течение 12 месяцев;</w:t>
      </w:r>
    </w:p>
    <w:p w:rsidR="002F29F6" w:rsidRPr="00EC704B" w:rsidRDefault="002F29F6" w:rsidP="002F29F6">
      <w:pPr>
        <w:pStyle w:val="1a"/>
        <w:numPr>
          <w:ilvl w:val="0"/>
          <w:numId w:val="31"/>
        </w:numPr>
        <w:tabs>
          <w:tab w:val="clear" w:pos="360"/>
          <w:tab w:val="num" w:pos="426"/>
          <w:tab w:val="left" w:pos="851"/>
        </w:tabs>
        <w:suppressAutoHyphens/>
        <w:ind w:right="0" w:firstLine="66"/>
        <w:rPr>
          <w:sz w:val="20"/>
        </w:rPr>
      </w:pPr>
      <w:r w:rsidRPr="00EC704B">
        <w:rPr>
          <w:sz w:val="20"/>
        </w:rPr>
        <w:t>если срок до даты их погашения стал не более 12 месяцев после отчетной даты.</w:t>
      </w:r>
    </w:p>
    <w:p w:rsidR="002F29F6" w:rsidRPr="00EC704B" w:rsidRDefault="002F29F6" w:rsidP="002F29F6">
      <w:pPr>
        <w:pStyle w:val="1a"/>
        <w:suppressAutoHyphens/>
        <w:spacing w:before="120"/>
        <w:ind w:left="0" w:right="0" w:firstLine="0"/>
        <w:rPr>
          <w:sz w:val="20"/>
        </w:rPr>
      </w:pPr>
      <w:r w:rsidRPr="00EC704B">
        <w:rPr>
          <w:sz w:val="20"/>
        </w:rPr>
        <w:t xml:space="preserve">Краткосрочные финансовые вложения, установленный срок погашения которых  превышает 12 месяцев после отчетной даты, подлежат переводу в долгосрочные (на соответствующий субсчет) при изменении первоначального намерения получить по ним доход в течение не более  12 месяцев после отчетной даты. </w:t>
      </w:r>
    </w:p>
    <w:p w:rsidR="002F29F6" w:rsidRPr="00EC704B" w:rsidRDefault="002F29F6" w:rsidP="002F29F6">
      <w:pPr>
        <w:pStyle w:val="ab"/>
        <w:spacing w:before="120"/>
        <w:jc w:val="both"/>
      </w:pPr>
      <w:r w:rsidRPr="00EC704B">
        <w:t>Первоначальная стоимость финансовых вложений, приобретаемых за плату, формируется в сумме фактических затрат, связанных с их приобретением.</w:t>
      </w:r>
    </w:p>
    <w:p w:rsidR="002F29F6" w:rsidRPr="00EC704B" w:rsidRDefault="002F29F6" w:rsidP="002F29F6">
      <w:pPr>
        <w:pStyle w:val="ab"/>
        <w:spacing w:before="120"/>
        <w:jc w:val="both"/>
      </w:pPr>
      <w:r w:rsidRPr="00EC704B">
        <w:t>По долговым ценным бумагам,</w:t>
      </w:r>
      <w:r w:rsidRPr="00EC704B">
        <w:rPr>
          <w:b/>
          <w:i/>
          <w:u w:val="single"/>
        </w:rPr>
        <w:t xml:space="preserve"> </w:t>
      </w:r>
      <w:r w:rsidRPr="00EC704B">
        <w:t>по которым не определяется текущая рыночная стоимость</w:t>
      </w:r>
      <w:r w:rsidRPr="00EC704B">
        <w:rPr>
          <w:u w:val="single"/>
        </w:rPr>
        <w:t xml:space="preserve">, </w:t>
      </w:r>
      <w:r w:rsidRPr="00EC704B">
        <w:t xml:space="preserve"> производится равномерное отнесение на финансовые результаты разницы между суммой фактических затрат на приобретение ценной бумаги и ее номинальной стоимостью.</w:t>
      </w:r>
    </w:p>
    <w:p w:rsidR="002F29F6" w:rsidRPr="00EC704B" w:rsidRDefault="002F29F6" w:rsidP="002F29F6">
      <w:pPr>
        <w:pStyle w:val="ab"/>
        <w:spacing w:before="120"/>
        <w:jc w:val="both"/>
      </w:pPr>
      <w:r w:rsidRPr="00EC704B">
        <w:t>Стоимость финансовых вложений, по которым можно определить в установленном порядке текущую рыночную стоимость, корректируется на конец каждого отчётного квартала.</w:t>
      </w:r>
    </w:p>
    <w:p w:rsidR="002F29F6" w:rsidRPr="00EC704B" w:rsidRDefault="002F29F6" w:rsidP="002F29F6">
      <w:pPr>
        <w:pStyle w:val="2"/>
        <w:tabs>
          <w:tab w:val="left" w:pos="0"/>
        </w:tabs>
        <w:spacing w:before="320" w:after="320"/>
        <w:ind w:firstLine="851"/>
        <w:rPr>
          <w:sz w:val="20"/>
          <w:szCs w:val="20"/>
        </w:rPr>
      </w:pPr>
      <w:bookmarkStart w:id="105" w:name="_Toc508959185"/>
      <w:r w:rsidRPr="00EC704B">
        <w:rPr>
          <w:sz w:val="20"/>
          <w:szCs w:val="20"/>
        </w:rPr>
        <w:t>2.14.</w:t>
      </w:r>
      <w:r w:rsidRPr="00EC704B">
        <w:rPr>
          <w:sz w:val="20"/>
          <w:szCs w:val="20"/>
        </w:rPr>
        <w:tab/>
        <w:t>Порядок учета расходов на научно-исследовательские, опытно-конструкторские и технологические работы.</w:t>
      </w:r>
      <w:bookmarkEnd w:id="105"/>
    </w:p>
    <w:p w:rsidR="002F29F6" w:rsidRPr="00EC704B" w:rsidRDefault="002F29F6" w:rsidP="002F29F6">
      <w:pPr>
        <w:spacing w:before="120"/>
        <w:jc w:val="both"/>
      </w:pPr>
      <w:r w:rsidRPr="00EC704B">
        <w:t>Расходы на НИОКР списываются  линейным способом на расходы по обычным видам деятельности с 1-го числа месяца, следующего за месяцем, в котором было начато фактическое применение полученных результатов в производстве продукции, оказании услуг, либо для управленческих нужд.</w:t>
      </w:r>
    </w:p>
    <w:p w:rsidR="002F29F6" w:rsidRPr="00EC704B" w:rsidRDefault="002F29F6" w:rsidP="002F29F6">
      <w:pPr>
        <w:spacing w:before="120"/>
        <w:jc w:val="both"/>
      </w:pPr>
      <w:r w:rsidRPr="00EC704B">
        <w:t xml:space="preserve">Срок погашения расходов на НИОКР устанавливается при их завершении специально созданной комиссией и утверждается приказом в пределах срока, в течение которого предполагается  получать экономические выгоды (доход), но не более 5-ти лет. </w:t>
      </w:r>
    </w:p>
    <w:p w:rsidR="002F29F6" w:rsidRPr="00EC704B" w:rsidRDefault="002F29F6" w:rsidP="002F29F6">
      <w:pPr>
        <w:pStyle w:val="2"/>
        <w:spacing w:before="320" w:after="320"/>
        <w:ind w:left="1418" w:hanging="567"/>
        <w:rPr>
          <w:sz w:val="20"/>
          <w:szCs w:val="20"/>
        </w:rPr>
      </w:pPr>
      <w:bookmarkStart w:id="106" w:name="_Toc508959186"/>
      <w:r w:rsidRPr="00EC704B">
        <w:rPr>
          <w:sz w:val="20"/>
          <w:szCs w:val="20"/>
        </w:rPr>
        <w:t>2.15.</w:t>
      </w:r>
      <w:r w:rsidRPr="00EC704B">
        <w:rPr>
          <w:sz w:val="20"/>
          <w:szCs w:val="20"/>
        </w:rPr>
        <w:tab/>
        <w:t>Порядок учета налога на прибыль.</w:t>
      </w:r>
      <w:bookmarkEnd w:id="106"/>
    </w:p>
    <w:p w:rsidR="002F29F6" w:rsidRPr="00EC704B" w:rsidRDefault="002F29F6" w:rsidP="002F29F6">
      <w:pPr>
        <w:pStyle w:val="51"/>
        <w:shd w:val="clear" w:color="auto" w:fill="auto"/>
        <w:spacing w:before="0" w:after="356" w:line="240" w:lineRule="auto"/>
        <w:ind w:left="20" w:right="20" w:firstLine="0"/>
        <w:jc w:val="both"/>
        <w:rPr>
          <w:rFonts w:ascii="Times New Roman" w:hAnsi="Times New Roman"/>
          <w:sz w:val="20"/>
          <w:szCs w:val="20"/>
        </w:rPr>
      </w:pPr>
      <w:bookmarkStart w:id="107" w:name="_Toc529855143"/>
      <w:bookmarkStart w:id="108" w:name="_Toc531279629"/>
      <w:r w:rsidRPr="00EC704B">
        <w:rPr>
          <w:rFonts w:ascii="Times New Roman" w:hAnsi="Times New Roman"/>
          <w:sz w:val="20"/>
          <w:szCs w:val="20"/>
        </w:rPr>
        <w:t>Текущим налогом на прибыль признается налог для целей налогообложения, рассчитанный в соответствии с требованиями Налогового Кодекса Российской Федерации и определенный в бухгалтерском учете исходя из величины условного расхода (дохода) по налогу на прибыль, скорректированной на суммы постоянных налоговых активов и обязательств, а также отложенных налоговых активов и обязательств за отчетный период.</w:t>
      </w:r>
    </w:p>
    <w:p w:rsidR="002F29F6" w:rsidRPr="00EC704B" w:rsidRDefault="002F29F6" w:rsidP="002F29F6">
      <w:pPr>
        <w:pStyle w:val="51"/>
        <w:shd w:val="clear" w:color="auto" w:fill="auto"/>
        <w:spacing w:before="0" w:after="364" w:line="240" w:lineRule="auto"/>
        <w:ind w:left="20" w:right="20" w:firstLine="0"/>
        <w:jc w:val="left"/>
        <w:rPr>
          <w:rFonts w:ascii="Times New Roman" w:hAnsi="Times New Roman"/>
          <w:sz w:val="20"/>
          <w:szCs w:val="20"/>
        </w:rPr>
      </w:pPr>
      <w:r w:rsidRPr="00EC704B">
        <w:rPr>
          <w:rFonts w:ascii="Times New Roman" w:hAnsi="Times New Roman"/>
          <w:sz w:val="20"/>
          <w:szCs w:val="20"/>
        </w:rPr>
        <w:lastRenderedPageBreak/>
        <w:t>Величина текущего налога на прибыль определяется на основании налоговой декларации по налогу на прибыль и соответствует сумме исчисленного налога на прибыль, отраженного в налоговой декларации по налогу на прибыль.</w:t>
      </w:r>
    </w:p>
    <w:p w:rsidR="002F29F6" w:rsidRPr="00EC704B" w:rsidRDefault="002F29F6" w:rsidP="002F29F6">
      <w:pPr>
        <w:pStyle w:val="51"/>
        <w:shd w:val="clear" w:color="auto" w:fill="auto"/>
        <w:spacing w:before="0" w:after="240" w:line="240" w:lineRule="auto"/>
        <w:ind w:left="20" w:right="20" w:firstLine="0"/>
        <w:jc w:val="both"/>
        <w:rPr>
          <w:rFonts w:ascii="Times New Roman" w:hAnsi="Times New Roman"/>
          <w:sz w:val="20"/>
          <w:szCs w:val="20"/>
        </w:rPr>
      </w:pPr>
      <w:r w:rsidRPr="00EC704B">
        <w:rPr>
          <w:rFonts w:ascii="Times New Roman" w:hAnsi="Times New Roman"/>
          <w:sz w:val="20"/>
          <w:szCs w:val="20"/>
        </w:rPr>
        <w:t>Условный расход (доход) по налогу на прибыль рассчитывается как произведение бухгалтерской прибыли (убытка) на ставку по налогу на прибыль, установленную законодательством Российской Федерации по налогам и сборам.</w:t>
      </w:r>
    </w:p>
    <w:p w:rsidR="002F29F6" w:rsidRPr="00EC704B" w:rsidRDefault="002F29F6" w:rsidP="002F29F6">
      <w:pPr>
        <w:pStyle w:val="51"/>
        <w:shd w:val="clear" w:color="auto" w:fill="auto"/>
        <w:spacing w:before="0" w:after="236" w:line="240" w:lineRule="auto"/>
        <w:ind w:left="20" w:right="20" w:firstLine="0"/>
        <w:jc w:val="both"/>
        <w:rPr>
          <w:rFonts w:ascii="Times New Roman" w:hAnsi="Times New Roman"/>
          <w:sz w:val="20"/>
          <w:szCs w:val="20"/>
        </w:rPr>
      </w:pPr>
      <w:r w:rsidRPr="00EC704B">
        <w:rPr>
          <w:rFonts w:ascii="Times New Roman" w:hAnsi="Times New Roman"/>
          <w:sz w:val="20"/>
          <w:szCs w:val="20"/>
        </w:rPr>
        <w:t>Общество рассчитывает и отражает в бухгалтерской отчетности отложенные налоговые активы и обязательства по налогу на прибыль в соответствии с Положением по бухгалтерскому учету «Учет расчетов по налогу на прибыль» (ПБУ 18/02), утвержденным Приказом Министерства финансов РФ от 19 ноября 2002 года № 114н.</w:t>
      </w:r>
    </w:p>
    <w:p w:rsidR="002F29F6" w:rsidRPr="00EC704B" w:rsidRDefault="002F29F6" w:rsidP="002F29F6">
      <w:pPr>
        <w:pStyle w:val="51"/>
        <w:shd w:val="clear" w:color="auto" w:fill="auto"/>
        <w:spacing w:before="0" w:after="244" w:line="240" w:lineRule="auto"/>
        <w:ind w:left="20" w:right="20" w:firstLine="0"/>
        <w:jc w:val="both"/>
        <w:rPr>
          <w:rFonts w:ascii="Times New Roman" w:hAnsi="Times New Roman"/>
          <w:sz w:val="20"/>
          <w:szCs w:val="20"/>
        </w:rPr>
      </w:pPr>
      <w:r w:rsidRPr="00EC704B">
        <w:rPr>
          <w:rFonts w:ascii="Times New Roman" w:hAnsi="Times New Roman"/>
          <w:sz w:val="20"/>
          <w:szCs w:val="20"/>
        </w:rPr>
        <w:t>Отложенные налоговые активы и обязательства рассчитываются в отношении временных разниц, которые представляют собой доходы и расходы, формирующие бухгалтерскую прибыль (убыток) в одном отчетном периоде, а налогооблагаемую базу по налогу на прибыль - в других отчетных периодах.</w:t>
      </w:r>
    </w:p>
    <w:p w:rsidR="002F29F6" w:rsidRPr="00EC704B" w:rsidRDefault="002F29F6" w:rsidP="002F29F6">
      <w:pPr>
        <w:pStyle w:val="51"/>
        <w:shd w:val="clear" w:color="auto" w:fill="auto"/>
        <w:spacing w:before="0" w:after="240" w:line="240" w:lineRule="auto"/>
        <w:ind w:left="23" w:right="23" w:firstLine="0"/>
        <w:jc w:val="both"/>
        <w:rPr>
          <w:rFonts w:ascii="Times New Roman" w:hAnsi="Times New Roman"/>
          <w:sz w:val="20"/>
          <w:szCs w:val="20"/>
        </w:rPr>
      </w:pPr>
      <w:r w:rsidRPr="00EC704B">
        <w:rPr>
          <w:rFonts w:ascii="Times New Roman" w:hAnsi="Times New Roman"/>
          <w:sz w:val="20"/>
          <w:szCs w:val="20"/>
        </w:rPr>
        <w:t>Информация о постоянных и временных разницах формируется на основании регистров налогового учета. В бухгалтерском учете отложенные налоговые активы и отложенные налоговые обязательства учитываются дифференцированно по видам активов и обязательств, в оценке которых возникла временная разница.</w:t>
      </w:r>
    </w:p>
    <w:p w:rsidR="002F29F6" w:rsidRPr="00EC704B" w:rsidRDefault="002F29F6" w:rsidP="002F29F6">
      <w:pPr>
        <w:spacing w:after="240"/>
        <w:jc w:val="both"/>
      </w:pPr>
      <w:r w:rsidRPr="00EC704B">
        <w:t>При формировании регистра налогового учета по Резерву под снижение стоимости материальных ценностей, формируются проводки для целей учета по ПБУ 18/02 по начислению постоянной разницы и/или временной вычитаемой разницы в зависимости от вероятности получения налогооблагаемой прибыли в последующих отчетных периодах.</w:t>
      </w:r>
    </w:p>
    <w:p w:rsidR="002F29F6" w:rsidRPr="00EC704B" w:rsidRDefault="002F29F6" w:rsidP="002F29F6">
      <w:pPr>
        <w:pStyle w:val="51"/>
        <w:shd w:val="clear" w:color="auto" w:fill="auto"/>
        <w:spacing w:before="0" w:after="0" w:line="240" w:lineRule="auto"/>
        <w:ind w:left="20" w:right="20" w:firstLine="0"/>
        <w:jc w:val="both"/>
        <w:rPr>
          <w:rFonts w:ascii="Times New Roman" w:hAnsi="Times New Roman"/>
          <w:sz w:val="20"/>
          <w:szCs w:val="20"/>
        </w:rPr>
      </w:pPr>
      <w:r w:rsidRPr="00EC704B">
        <w:rPr>
          <w:rFonts w:ascii="Times New Roman" w:hAnsi="Times New Roman"/>
          <w:sz w:val="20"/>
          <w:szCs w:val="20"/>
        </w:rPr>
        <w:t>В бухгалтерском балансе Общества отложенные налоговые активы и отложенные налоговые обязательства отражаются развернуто в составе внеоборотных активов и долгосрочных обязательств.</w:t>
      </w:r>
    </w:p>
    <w:p w:rsidR="002F29F6" w:rsidRPr="00EC704B" w:rsidRDefault="002F29F6" w:rsidP="002F29F6">
      <w:pPr>
        <w:pStyle w:val="51"/>
        <w:shd w:val="clear" w:color="auto" w:fill="auto"/>
        <w:spacing w:before="0" w:after="279" w:line="240" w:lineRule="auto"/>
        <w:ind w:left="20" w:right="20" w:firstLine="0"/>
        <w:jc w:val="both"/>
        <w:rPr>
          <w:rFonts w:ascii="Times New Roman" w:hAnsi="Times New Roman"/>
          <w:sz w:val="20"/>
          <w:szCs w:val="20"/>
        </w:rPr>
      </w:pPr>
      <w:r w:rsidRPr="00EC704B">
        <w:rPr>
          <w:rFonts w:ascii="Times New Roman" w:hAnsi="Times New Roman"/>
          <w:sz w:val="20"/>
          <w:szCs w:val="20"/>
        </w:rPr>
        <w:t>Состоявшиеся переплаты по налогу на прибыль в бюджеты субъектов Российской Федерации отражаются в составе прочей дебиторской задолженности.</w:t>
      </w:r>
    </w:p>
    <w:p w:rsidR="002F29F6" w:rsidRDefault="002F29F6" w:rsidP="002F29F6">
      <w:pPr>
        <w:spacing w:before="120"/>
        <w:rPr>
          <w:color w:val="000000"/>
        </w:rPr>
      </w:pPr>
    </w:p>
    <w:p w:rsidR="002F29F6" w:rsidRDefault="002F29F6" w:rsidP="002F29F6"/>
    <w:p w:rsidR="002F29F6" w:rsidRDefault="002F29F6" w:rsidP="002F29F6"/>
    <w:bookmarkEnd w:id="107"/>
    <w:bookmarkEnd w:id="108"/>
    <w:p w:rsidR="002F29F6" w:rsidRPr="00E92C85" w:rsidRDefault="002F29F6" w:rsidP="002F29F6"/>
    <w:p w:rsidR="002F29F6" w:rsidRPr="00E92C85" w:rsidRDefault="002F29F6" w:rsidP="002F29F6">
      <w:pPr>
        <w:rPr>
          <w:color w:val="FF0000"/>
        </w:rPr>
      </w:pPr>
    </w:p>
    <w:p w:rsidR="002F29F6" w:rsidRPr="00E92C85" w:rsidRDefault="002F29F6" w:rsidP="002F29F6"/>
    <w:p w:rsidR="002F29F6" w:rsidRPr="00E92C85" w:rsidRDefault="002F29F6" w:rsidP="002F29F6"/>
    <w:p w:rsidR="002F29F6" w:rsidRPr="00E92C85" w:rsidRDefault="002F29F6" w:rsidP="002F29F6"/>
    <w:p w:rsidR="002F29F6" w:rsidRPr="00E92C85" w:rsidRDefault="002F29F6" w:rsidP="002F29F6"/>
    <w:p w:rsidR="002F29F6" w:rsidRPr="00E92C85" w:rsidRDefault="002F29F6" w:rsidP="002F29F6"/>
    <w:p w:rsidR="002F29F6" w:rsidRPr="00E92C85" w:rsidRDefault="002F29F6" w:rsidP="002F29F6"/>
    <w:p w:rsidR="002F29F6" w:rsidRPr="00E92C85" w:rsidRDefault="002F29F6" w:rsidP="002F29F6"/>
    <w:tbl>
      <w:tblPr>
        <w:tblpPr w:leftFromText="180" w:rightFromText="180" w:vertAnchor="text" w:horzAnchor="margin" w:tblpXSpec="center" w:tblpY="122"/>
        <w:tblW w:w="5000" w:type="pct"/>
        <w:tblBorders>
          <w:top w:val="double" w:sz="6" w:space="0" w:color="000080"/>
          <w:left w:val="double" w:sz="6" w:space="0" w:color="000080"/>
          <w:bottom w:val="double" w:sz="6" w:space="0" w:color="000080"/>
          <w:right w:val="double" w:sz="6" w:space="0" w:color="000080"/>
        </w:tblBorders>
        <w:tblCellMar>
          <w:left w:w="70" w:type="dxa"/>
          <w:right w:w="70" w:type="dxa"/>
        </w:tblCellMar>
        <w:tblLook w:val="0000" w:firstRow="0" w:lastRow="0" w:firstColumn="0" w:lastColumn="0" w:noHBand="0" w:noVBand="0"/>
      </w:tblPr>
      <w:tblGrid>
        <w:gridCol w:w="9495"/>
      </w:tblGrid>
      <w:tr w:rsidR="002F29F6" w:rsidRPr="00E92C85" w:rsidTr="003F5FFB">
        <w:trPr>
          <w:trHeight w:val="3310"/>
        </w:trPr>
        <w:tc>
          <w:tcPr>
            <w:tcW w:w="5000" w:type="pct"/>
            <w:tcBorders>
              <w:top w:val="double" w:sz="6" w:space="0" w:color="000080"/>
              <w:bottom w:val="double" w:sz="6" w:space="0" w:color="000080"/>
            </w:tcBorders>
          </w:tcPr>
          <w:p w:rsidR="002F29F6" w:rsidRPr="00E92C85" w:rsidRDefault="002F29F6" w:rsidP="003F5FFB">
            <w:pPr>
              <w:spacing w:line="360" w:lineRule="auto"/>
              <w:jc w:val="center"/>
              <w:rPr>
                <w:b/>
                <w:caps/>
              </w:rPr>
            </w:pPr>
            <w:r w:rsidRPr="00E92C85">
              <w:rPr>
                <w:b/>
                <w:caps/>
              </w:rPr>
              <w:t>пОЛОЖЕНИЕ об</w:t>
            </w:r>
          </w:p>
          <w:p w:rsidR="002F29F6" w:rsidRPr="00E92C85" w:rsidRDefault="002F29F6" w:rsidP="003F5FFB">
            <w:pPr>
              <w:spacing w:line="360" w:lineRule="auto"/>
              <w:jc w:val="center"/>
              <w:rPr>
                <w:b/>
                <w:caps/>
              </w:rPr>
            </w:pPr>
            <w:r w:rsidRPr="00E92C85">
              <w:rPr>
                <w:b/>
                <w:caps/>
              </w:rPr>
              <w:t xml:space="preserve">Учетной политике </w:t>
            </w:r>
          </w:p>
          <w:p w:rsidR="002F29F6" w:rsidRPr="00E92C85" w:rsidRDefault="002F29F6" w:rsidP="003F5FFB">
            <w:pPr>
              <w:spacing w:line="360" w:lineRule="auto"/>
              <w:jc w:val="center"/>
              <w:rPr>
                <w:b/>
              </w:rPr>
            </w:pPr>
            <w:r w:rsidRPr="00E92C85">
              <w:rPr>
                <w:b/>
                <w:caps/>
              </w:rPr>
              <w:t xml:space="preserve"> </w:t>
            </w:r>
            <w:r w:rsidRPr="00E92C85">
              <w:rPr>
                <w:b/>
              </w:rPr>
              <w:t>ПАО «ЦЕНТРАЛЬНЫЙ ТЕЛЕГРАФ»</w:t>
            </w:r>
            <w:r w:rsidRPr="00E92C85">
              <w:rPr>
                <w:b/>
                <w:caps/>
              </w:rPr>
              <w:t xml:space="preserve"> для целей налогообложения</w:t>
            </w:r>
          </w:p>
          <w:p w:rsidR="002F29F6" w:rsidRPr="00E92C85" w:rsidRDefault="002F29F6" w:rsidP="003F5FFB">
            <w:pPr>
              <w:spacing w:line="360" w:lineRule="auto"/>
              <w:jc w:val="center"/>
              <w:rPr>
                <w:b/>
              </w:rPr>
            </w:pPr>
            <w:r w:rsidRPr="00E92C85">
              <w:rPr>
                <w:b/>
                <w:caps/>
              </w:rPr>
              <w:t>НА 201</w:t>
            </w:r>
            <w:r w:rsidRPr="00E92C85">
              <w:rPr>
                <w:b/>
                <w:caps/>
                <w:lang w:val="en-US"/>
              </w:rPr>
              <w:t>8</w:t>
            </w:r>
            <w:r w:rsidRPr="00E92C85">
              <w:rPr>
                <w:b/>
                <w:caps/>
              </w:rPr>
              <w:t xml:space="preserve"> ГОД</w:t>
            </w:r>
          </w:p>
          <w:p w:rsidR="002F29F6" w:rsidRPr="00E92C85" w:rsidRDefault="002F29F6" w:rsidP="003F5FFB">
            <w:pPr>
              <w:jc w:val="center"/>
            </w:pPr>
            <w:r w:rsidRPr="00E92C85">
              <w:rPr>
                <w:b/>
                <w:caps/>
              </w:rPr>
              <w:t xml:space="preserve"> </w:t>
            </w:r>
          </w:p>
        </w:tc>
      </w:tr>
    </w:tbl>
    <w:p w:rsidR="002F29F6" w:rsidRPr="00E92C85" w:rsidRDefault="002F29F6" w:rsidP="002F29F6"/>
    <w:p w:rsidR="002F29F6" w:rsidRPr="00E92C85" w:rsidRDefault="002F29F6" w:rsidP="002F29F6">
      <w:pPr>
        <w:jc w:val="both"/>
      </w:pPr>
    </w:p>
    <w:p w:rsidR="002F29F6" w:rsidRPr="00E92C85" w:rsidRDefault="002F29F6" w:rsidP="002F29F6">
      <w:pPr>
        <w:jc w:val="both"/>
      </w:pPr>
    </w:p>
    <w:p w:rsidR="002F29F6" w:rsidRPr="00E92C85" w:rsidRDefault="002F29F6" w:rsidP="002F29F6">
      <w:pPr>
        <w:jc w:val="center"/>
        <w:rPr>
          <w:b/>
          <w:caps/>
        </w:rPr>
      </w:pPr>
    </w:p>
    <w:p w:rsidR="002F29F6" w:rsidRPr="00E92C85" w:rsidRDefault="002F29F6" w:rsidP="002F29F6">
      <w:pPr>
        <w:jc w:val="center"/>
        <w:rPr>
          <w:b/>
          <w:i/>
          <w:caps/>
        </w:rPr>
      </w:pPr>
    </w:p>
    <w:p w:rsidR="002F29F6" w:rsidRPr="00E92C85" w:rsidRDefault="002F29F6" w:rsidP="002F29F6">
      <w:pPr>
        <w:jc w:val="both"/>
        <w:rPr>
          <w:b/>
        </w:rPr>
      </w:pPr>
    </w:p>
    <w:p w:rsidR="002F29F6" w:rsidRPr="00E92C85" w:rsidRDefault="002F29F6" w:rsidP="002F29F6">
      <w:pPr>
        <w:jc w:val="both"/>
      </w:pPr>
    </w:p>
    <w:p w:rsidR="002F29F6" w:rsidRPr="00E92C85" w:rsidRDefault="002F29F6" w:rsidP="002F29F6">
      <w:pPr>
        <w:jc w:val="both"/>
      </w:pPr>
    </w:p>
    <w:p w:rsidR="002F29F6" w:rsidRPr="00E92C85" w:rsidRDefault="002F29F6" w:rsidP="002F29F6">
      <w:pPr>
        <w:jc w:val="both"/>
      </w:pPr>
    </w:p>
    <w:p w:rsidR="002F29F6" w:rsidRPr="00E92C85" w:rsidRDefault="002F29F6" w:rsidP="002F29F6">
      <w:pPr>
        <w:jc w:val="both"/>
      </w:pPr>
    </w:p>
    <w:p w:rsidR="002F29F6" w:rsidRPr="00E92C85" w:rsidRDefault="002F29F6" w:rsidP="002F29F6">
      <w:pPr>
        <w:jc w:val="both"/>
      </w:pPr>
    </w:p>
    <w:p w:rsidR="002F29F6" w:rsidRPr="00E92C85" w:rsidRDefault="002F29F6" w:rsidP="002F29F6">
      <w:pPr>
        <w:jc w:val="both"/>
      </w:pPr>
    </w:p>
    <w:p w:rsidR="002F29F6" w:rsidRPr="00E92C85" w:rsidRDefault="002F29F6" w:rsidP="002F29F6">
      <w:pPr>
        <w:jc w:val="both"/>
      </w:pPr>
    </w:p>
    <w:p w:rsidR="002F29F6" w:rsidRPr="00E92C85" w:rsidRDefault="002F29F6" w:rsidP="002F29F6">
      <w:pPr>
        <w:jc w:val="both"/>
      </w:pPr>
    </w:p>
    <w:p w:rsidR="002F29F6" w:rsidRPr="00E92C85" w:rsidRDefault="002F29F6" w:rsidP="002F29F6">
      <w:pPr>
        <w:jc w:val="center"/>
      </w:pPr>
    </w:p>
    <w:p w:rsidR="002F29F6" w:rsidRPr="00E92C85" w:rsidRDefault="002F29F6" w:rsidP="002F29F6">
      <w:pPr>
        <w:jc w:val="center"/>
      </w:pPr>
    </w:p>
    <w:p w:rsidR="002F29F6" w:rsidRPr="00E92C85" w:rsidRDefault="002F29F6" w:rsidP="002F29F6">
      <w:pPr>
        <w:jc w:val="center"/>
      </w:pPr>
    </w:p>
    <w:p w:rsidR="002F29F6" w:rsidRPr="00E92C85" w:rsidRDefault="002F29F6" w:rsidP="002F29F6">
      <w:pPr>
        <w:jc w:val="center"/>
      </w:pPr>
    </w:p>
    <w:p w:rsidR="002F29F6" w:rsidRPr="00E92C85" w:rsidRDefault="002F29F6" w:rsidP="002F29F6">
      <w:pPr>
        <w:jc w:val="center"/>
      </w:pPr>
    </w:p>
    <w:p w:rsidR="002F29F6" w:rsidRPr="00E92C85" w:rsidRDefault="002F29F6" w:rsidP="002F29F6">
      <w:pPr>
        <w:jc w:val="center"/>
      </w:pPr>
    </w:p>
    <w:p w:rsidR="002F29F6" w:rsidRPr="00E92C85" w:rsidRDefault="002F29F6" w:rsidP="002F29F6">
      <w:pPr>
        <w:jc w:val="center"/>
      </w:pPr>
    </w:p>
    <w:p w:rsidR="002F29F6" w:rsidRPr="00E92C85" w:rsidRDefault="002F29F6" w:rsidP="002F29F6">
      <w:pPr>
        <w:jc w:val="center"/>
      </w:pPr>
    </w:p>
    <w:p w:rsidR="002F29F6" w:rsidRPr="00E92C85" w:rsidRDefault="002F29F6" w:rsidP="002F29F6">
      <w:pPr>
        <w:jc w:val="center"/>
      </w:pPr>
    </w:p>
    <w:p w:rsidR="002F29F6" w:rsidRPr="00E92C85" w:rsidRDefault="002F29F6" w:rsidP="002F29F6">
      <w:pPr>
        <w:jc w:val="center"/>
      </w:pPr>
    </w:p>
    <w:p w:rsidR="002F29F6" w:rsidRPr="00E92C85" w:rsidRDefault="002F29F6" w:rsidP="002F29F6">
      <w:pPr>
        <w:jc w:val="center"/>
        <w:rPr>
          <w:b/>
        </w:rPr>
      </w:pPr>
    </w:p>
    <w:p w:rsidR="002F29F6" w:rsidRPr="00E92C85" w:rsidRDefault="002F29F6" w:rsidP="002F29F6">
      <w:pPr>
        <w:jc w:val="center"/>
        <w:rPr>
          <w:b/>
        </w:rPr>
      </w:pPr>
    </w:p>
    <w:p w:rsidR="002F29F6" w:rsidRPr="00E92C85" w:rsidRDefault="002F29F6" w:rsidP="002F29F6">
      <w:pPr>
        <w:jc w:val="center"/>
        <w:rPr>
          <w:b/>
        </w:rPr>
      </w:pPr>
    </w:p>
    <w:p w:rsidR="002F29F6" w:rsidRDefault="002F29F6" w:rsidP="002F29F6">
      <w:pPr>
        <w:rPr>
          <w:b/>
          <w:color w:val="000000"/>
        </w:rPr>
      </w:pPr>
    </w:p>
    <w:p w:rsidR="002F29F6" w:rsidRDefault="002F29F6" w:rsidP="002F29F6">
      <w:pPr>
        <w:rPr>
          <w:b/>
          <w:color w:val="000000"/>
        </w:rPr>
      </w:pPr>
    </w:p>
    <w:p w:rsidR="002F29F6" w:rsidRPr="00E92C85" w:rsidRDefault="002F29F6" w:rsidP="002F29F6">
      <w:pPr>
        <w:rPr>
          <w:b/>
          <w:color w:val="000000"/>
        </w:rPr>
      </w:pPr>
      <w:r w:rsidRPr="00E92C85">
        <w:rPr>
          <w:b/>
          <w:color w:val="000000"/>
        </w:rPr>
        <w:t>СОДЕРЖАНИЕ</w:t>
      </w:r>
    </w:p>
    <w:p w:rsidR="002F29F6" w:rsidRPr="00E92C85" w:rsidRDefault="002F29F6" w:rsidP="002F29F6">
      <w:pPr>
        <w:rPr>
          <w:b/>
          <w:color w:val="000000"/>
        </w:rPr>
      </w:pPr>
    </w:p>
    <w:p w:rsidR="002F29F6" w:rsidRPr="00E92C85" w:rsidRDefault="002F29F6" w:rsidP="002F29F6">
      <w:pPr>
        <w:pStyle w:val="11"/>
        <w:tabs>
          <w:tab w:val="left" w:pos="480"/>
          <w:tab w:val="right" w:leader="dot" w:pos="9344"/>
        </w:tabs>
        <w:rPr>
          <w:noProof/>
        </w:rPr>
      </w:pPr>
      <w:r w:rsidRPr="00E92C85">
        <w:rPr>
          <w:b/>
          <w:color w:val="000000"/>
        </w:rPr>
        <w:fldChar w:fldCharType="begin"/>
      </w:r>
      <w:r w:rsidRPr="00E92C85">
        <w:rPr>
          <w:b/>
          <w:color w:val="000000"/>
        </w:rPr>
        <w:instrText xml:space="preserve"> TOC \o "1-3" \h \z \u </w:instrText>
      </w:r>
      <w:r w:rsidRPr="00E92C85">
        <w:rPr>
          <w:b/>
          <w:color w:val="000000"/>
        </w:rPr>
        <w:fldChar w:fldCharType="separate"/>
      </w:r>
      <w:hyperlink w:anchor="_Toc507508938" w:history="1">
        <w:r w:rsidRPr="00E92C85">
          <w:rPr>
            <w:rStyle w:val="a9"/>
            <w:noProof/>
          </w:rPr>
          <w:t>1.</w:t>
        </w:r>
        <w:r w:rsidRPr="00E92C85">
          <w:rPr>
            <w:noProof/>
          </w:rPr>
          <w:tab/>
        </w:r>
        <w:r w:rsidRPr="00E92C85">
          <w:rPr>
            <w:rStyle w:val="a9"/>
            <w:noProof/>
          </w:rPr>
          <w:t>Общие положения</w:t>
        </w:r>
        <w:r w:rsidRPr="00E92C85">
          <w:rPr>
            <w:noProof/>
            <w:webHidden/>
          </w:rPr>
          <w:tab/>
        </w:r>
        <w:r w:rsidRPr="00E92C85">
          <w:rPr>
            <w:noProof/>
            <w:webHidden/>
          </w:rPr>
          <w:fldChar w:fldCharType="begin"/>
        </w:r>
        <w:r w:rsidRPr="00E92C85">
          <w:rPr>
            <w:noProof/>
            <w:webHidden/>
          </w:rPr>
          <w:instrText xml:space="preserve"> PAGEREF _Toc507508938 \h </w:instrText>
        </w:r>
        <w:r w:rsidRPr="00E92C85">
          <w:rPr>
            <w:noProof/>
            <w:webHidden/>
          </w:rPr>
        </w:r>
        <w:r w:rsidRPr="00E92C85">
          <w:rPr>
            <w:noProof/>
            <w:webHidden/>
          </w:rPr>
          <w:fldChar w:fldCharType="separate"/>
        </w:r>
        <w:r>
          <w:rPr>
            <w:noProof/>
            <w:webHidden/>
          </w:rPr>
          <w:t>230</w:t>
        </w:r>
        <w:r w:rsidRPr="00E92C85">
          <w:rPr>
            <w:noProof/>
            <w:webHidden/>
          </w:rPr>
          <w:fldChar w:fldCharType="end"/>
        </w:r>
      </w:hyperlink>
    </w:p>
    <w:p w:rsidR="002F29F6" w:rsidRPr="00E92C85" w:rsidRDefault="002F29F6" w:rsidP="002F29F6">
      <w:pPr>
        <w:pStyle w:val="11"/>
        <w:tabs>
          <w:tab w:val="left" w:pos="480"/>
          <w:tab w:val="right" w:leader="dot" w:pos="9344"/>
        </w:tabs>
        <w:rPr>
          <w:noProof/>
        </w:rPr>
      </w:pPr>
      <w:hyperlink w:anchor="_Toc507508939" w:history="1">
        <w:r w:rsidRPr="00E92C85">
          <w:rPr>
            <w:rStyle w:val="a9"/>
            <w:noProof/>
          </w:rPr>
          <w:t>2.</w:t>
        </w:r>
        <w:r w:rsidRPr="00E92C85">
          <w:rPr>
            <w:noProof/>
          </w:rPr>
          <w:tab/>
        </w:r>
        <w:r w:rsidRPr="00E92C85">
          <w:rPr>
            <w:rStyle w:val="a9"/>
            <w:noProof/>
          </w:rPr>
          <w:t>Общие принципы организации и ведения налогового учета</w:t>
        </w:r>
        <w:r w:rsidRPr="00E92C85">
          <w:rPr>
            <w:noProof/>
            <w:webHidden/>
          </w:rPr>
          <w:tab/>
        </w:r>
        <w:r w:rsidRPr="00E92C85">
          <w:rPr>
            <w:noProof/>
            <w:webHidden/>
          </w:rPr>
          <w:fldChar w:fldCharType="begin"/>
        </w:r>
        <w:r w:rsidRPr="00E92C85">
          <w:rPr>
            <w:noProof/>
            <w:webHidden/>
          </w:rPr>
          <w:instrText xml:space="preserve"> PAGEREF _Toc507508939 \h </w:instrText>
        </w:r>
        <w:r w:rsidRPr="00E92C85">
          <w:rPr>
            <w:noProof/>
            <w:webHidden/>
          </w:rPr>
        </w:r>
        <w:r w:rsidRPr="00E92C85">
          <w:rPr>
            <w:noProof/>
            <w:webHidden/>
          </w:rPr>
          <w:fldChar w:fldCharType="separate"/>
        </w:r>
        <w:r>
          <w:rPr>
            <w:noProof/>
            <w:webHidden/>
          </w:rPr>
          <w:t>232</w:t>
        </w:r>
        <w:r w:rsidRPr="00E92C85">
          <w:rPr>
            <w:noProof/>
            <w:webHidden/>
          </w:rPr>
          <w:fldChar w:fldCharType="end"/>
        </w:r>
      </w:hyperlink>
    </w:p>
    <w:p w:rsidR="002F29F6" w:rsidRPr="00E92C85" w:rsidRDefault="002F29F6" w:rsidP="002F29F6">
      <w:pPr>
        <w:pStyle w:val="11"/>
        <w:tabs>
          <w:tab w:val="left" w:pos="480"/>
          <w:tab w:val="right" w:leader="dot" w:pos="9344"/>
        </w:tabs>
        <w:rPr>
          <w:noProof/>
        </w:rPr>
      </w:pPr>
      <w:hyperlink w:anchor="_Toc507508940" w:history="1">
        <w:r w:rsidRPr="00E92C85">
          <w:rPr>
            <w:rStyle w:val="a9"/>
            <w:noProof/>
          </w:rPr>
          <w:t>3.</w:t>
        </w:r>
        <w:r w:rsidRPr="00E92C85">
          <w:rPr>
            <w:noProof/>
          </w:rPr>
          <w:tab/>
        </w:r>
        <w:r w:rsidRPr="00E92C85">
          <w:rPr>
            <w:rStyle w:val="a9"/>
            <w:noProof/>
          </w:rPr>
          <w:t>Организация учета по налогу на добавленную стоимость</w:t>
        </w:r>
        <w:r w:rsidRPr="00E92C85">
          <w:rPr>
            <w:noProof/>
            <w:webHidden/>
          </w:rPr>
          <w:tab/>
        </w:r>
        <w:r w:rsidRPr="00E92C85">
          <w:rPr>
            <w:noProof/>
            <w:webHidden/>
          </w:rPr>
          <w:fldChar w:fldCharType="begin"/>
        </w:r>
        <w:r w:rsidRPr="00E92C85">
          <w:rPr>
            <w:noProof/>
            <w:webHidden/>
          </w:rPr>
          <w:instrText xml:space="preserve"> PAGEREF _Toc507508940 \h </w:instrText>
        </w:r>
        <w:r w:rsidRPr="00E92C85">
          <w:rPr>
            <w:noProof/>
            <w:webHidden/>
          </w:rPr>
        </w:r>
        <w:r w:rsidRPr="00E92C85">
          <w:rPr>
            <w:noProof/>
            <w:webHidden/>
          </w:rPr>
          <w:fldChar w:fldCharType="separate"/>
        </w:r>
        <w:r>
          <w:rPr>
            <w:noProof/>
            <w:webHidden/>
          </w:rPr>
          <w:t>232</w:t>
        </w:r>
        <w:r w:rsidRPr="00E92C85">
          <w:rPr>
            <w:noProof/>
            <w:webHidden/>
          </w:rPr>
          <w:fldChar w:fldCharType="end"/>
        </w:r>
      </w:hyperlink>
    </w:p>
    <w:p w:rsidR="002F29F6" w:rsidRPr="00E92C85" w:rsidRDefault="002F29F6" w:rsidP="002F29F6">
      <w:pPr>
        <w:pStyle w:val="11"/>
        <w:tabs>
          <w:tab w:val="right" w:leader="dot" w:pos="9344"/>
        </w:tabs>
        <w:rPr>
          <w:noProof/>
        </w:rPr>
      </w:pPr>
      <w:hyperlink w:anchor="_Toc507508941" w:history="1">
        <w:r w:rsidRPr="00E92C85">
          <w:rPr>
            <w:rStyle w:val="a9"/>
            <w:i/>
            <w:iCs/>
            <w:noProof/>
          </w:rPr>
          <w:t>3.1 Порядок ведения журналов регистрации счетов-фактур, книги покупок и книги продаж</w:t>
        </w:r>
        <w:r w:rsidRPr="00E92C85">
          <w:rPr>
            <w:noProof/>
            <w:webHidden/>
          </w:rPr>
          <w:tab/>
        </w:r>
        <w:r w:rsidRPr="00E92C85">
          <w:rPr>
            <w:noProof/>
            <w:webHidden/>
          </w:rPr>
          <w:fldChar w:fldCharType="begin"/>
        </w:r>
        <w:r w:rsidRPr="00E92C85">
          <w:rPr>
            <w:noProof/>
            <w:webHidden/>
          </w:rPr>
          <w:instrText xml:space="preserve"> PAGEREF _Toc507508941 \h </w:instrText>
        </w:r>
        <w:r w:rsidRPr="00E92C85">
          <w:rPr>
            <w:noProof/>
            <w:webHidden/>
          </w:rPr>
        </w:r>
        <w:r w:rsidRPr="00E92C85">
          <w:rPr>
            <w:noProof/>
            <w:webHidden/>
          </w:rPr>
          <w:fldChar w:fldCharType="separate"/>
        </w:r>
        <w:r>
          <w:rPr>
            <w:noProof/>
            <w:webHidden/>
          </w:rPr>
          <w:t>232</w:t>
        </w:r>
        <w:r w:rsidRPr="00E92C85">
          <w:rPr>
            <w:noProof/>
            <w:webHidden/>
          </w:rPr>
          <w:fldChar w:fldCharType="end"/>
        </w:r>
      </w:hyperlink>
    </w:p>
    <w:p w:rsidR="002F29F6" w:rsidRPr="00E92C85" w:rsidRDefault="002F29F6" w:rsidP="002F29F6">
      <w:pPr>
        <w:pStyle w:val="11"/>
        <w:tabs>
          <w:tab w:val="right" w:leader="dot" w:pos="9344"/>
        </w:tabs>
        <w:rPr>
          <w:noProof/>
        </w:rPr>
      </w:pPr>
      <w:hyperlink w:anchor="_Toc507508942" w:history="1">
        <w:r w:rsidRPr="00E92C85">
          <w:rPr>
            <w:rStyle w:val="a9"/>
            <w:i/>
            <w:iCs/>
            <w:noProof/>
          </w:rPr>
          <w:t>3.2. Момент определения налоговой базы при реализации товаров, работ, услуг</w:t>
        </w:r>
        <w:r w:rsidRPr="00E92C85">
          <w:rPr>
            <w:noProof/>
            <w:webHidden/>
          </w:rPr>
          <w:tab/>
        </w:r>
        <w:r w:rsidRPr="00E92C85">
          <w:rPr>
            <w:noProof/>
            <w:webHidden/>
          </w:rPr>
          <w:fldChar w:fldCharType="begin"/>
        </w:r>
        <w:r w:rsidRPr="00E92C85">
          <w:rPr>
            <w:noProof/>
            <w:webHidden/>
          </w:rPr>
          <w:instrText xml:space="preserve"> PAGEREF _Toc507508942 \h </w:instrText>
        </w:r>
        <w:r w:rsidRPr="00E92C85">
          <w:rPr>
            <w:noProof/>
            <w:webHidden/>
          </w:rPr>
        </w:r>
        <w:r w:rsidRPr="00E92C85">
          <w:rPr>
            <w:noProof/>
            <w:webHidden/>
          </w:rPr>
          <w:fldChar w:fldCharType="separate"/>
        </w:r>
        <w:r>
          <w:rPr>
            <w:noProof/>
            <w:webHidden/>
          </w:rPr>
          <w:t>233</w:t>
        </w:r>
        <w:r w:rsidRPr="00E92C85">
          <w:rPr>
            <w:noProof/>
            <w:webHidden/>
          </w:rPr>
          <w:fldChar w:fldCharType="end"/>
        </w:r>
      </w:hyperlink>
    </w:p>
    <w:p w:rsidR="002F29F6" w:rsidRPr="00E92C85" w:rsidRDefault="002F29F6" w:rsidP="002F29F6">
      <w:pPr>
        <w:pStyle w:val="11"/>
        <w:tabs>
          <w:tab w:val="right" w:leader="dot" w:pos="9344"/>
        </w:tabs>
        <w:rPr>
          <w:noProof/>
        </w:rPr>
      </w:pPr>
      <w:hyperlink w:anchor="_Toc507508943" w:history="1">
        <w:r w:rsidRPr="00E92C85">
          <w:rPr>
            <w:rStyle w:val="a9"/>
            <w:i/>
            <w:iCs/>
            <w:noProof/>
          </w:rPr>
          <w:t>3.3. Порядок ведения раздельного учета операций, не облагаемых налогом на добавленную стоимость</w:t>
        </w:r>
        <w:r w:rsidRPr="00E92C85">
          <w:rPr>
            <w:noProof/>
            <w:webHidden/>
          </w:rPr>
          <w:tab/>
        </w:r>
        <w:r w:rsidRPr="00E92C85">
          <w:rPr>
            <w:noProof/>
            <w:webHidden/>
          </w:rPr>
          <w:fldChar w:fldCharType="begin"/>
        </w:r>
        <w:r w:rsidRPr="00E92C85">
          <w:rPr>
            <w:noProof/>
            <w:webHidden/>
          </w:rPr>
          <w:instrText xml:space="preserve"> PAGEREF _Toc507508943 \h </w:instrText>
        </w:r>
        <w:r w:rsidRPr="00E92C85">
          <w:rPr>
            <w:noProof/>
            <w:webHidden/>
          </w:rPr>
        </w:r>
        <w:r w:rsidRPr="00E92C85">
          <w:rPr>
            <w:noProof/>
            <w:webHidden/>
          </w:rPr>
          <w:fldChar w:fldCharType="separate"/>
        </w:r>
        <w:r>
          <w:rPr>
            <w:noProof/>
            <w:webHidden/>
          </w:rPr>
          <w:t>234</w:t>
        </w:r>
        <w:r w:rsidRPr="00E92C85">
          <w:rPr>
            <w:noProof/>
            <w:webHidden/>
          </w:rPr>
          <w:fldChar w:fldCharType="end"/>
        </w:r>
      </w:hyperlink>
    </w:p>
    <w:p w:rsidR="002F29F6" w:rsidRPr="00E92C85" w:rsidRDefault="002F29F6" w:rsidP="002F29F6">
      <w:pPr>
        <w:pStyle w:val="11"/>
        <w:tabs>
          <w:tab w:val="right" w:leader="dot" w:pos="9344"/>
        </w:tabs>
        <w:rPr>
          <w:noProof/>
        </w:rPr>
      </w:pPr>
      <w:hyperlink w:anchor="_Toc507508944" w:history="1">
        <w:r w:rsidRPr="00E92C85">
          <w:rPr>
            <w:rStyle w:val="a9"/>
            <w:i/>
            <w:iCs/>
            <w:noProof/>
          </w:rPr>
          <w:t>3.4. Порядок ведения раздельного учета операций по оказанию услуг международной и междугородной связи по договорам с операторами, имеющими соответствующие лицензии</w:t>
        </w:r>
        <w:r w:rsidRPr="00E92C85">
          <w:rPr>
            <w:noProof/>
            <w:webHidden/>
          </w:rPr>
          <w:tab/>
        </w:r>
        <w:r w:rsidRPr="00E92C85">
          <w:rPr>
            <w:noProof/>
            <w:webHidden/>
          </w:rPr>
          <w:fldChar w:fldCharType="begin"/>
        </w:r>
        <w:r w:rsidRPr="00E92C85">
          <w:rPr>
            <w:noProof/>
            <w:webHidden/>
          </w:rPr>
          <w:instrText xml:space="preserve"> PAGEREF _Toc507508944 \h </w:instrText>
        </w:r>
        <w:r w:rsidRPr="00E92C85">
          <w:rPr>
            <w:noProof/>
            <w:webHidden/>
          </w:rPr>
        </w:r>
        <w:r w:rsidRPr="00E92C85">
          <w:rPr>
            <w:noProof/>
            <w:webHidden/>
          </w:rPr>
          <w:fldChar w:fldCharType="separate"/>
        </w:r>
        <w:r>
          <w:rPr>
            <w:noProof/>
            <w:webHidden/>
          </w:rPr>
          <w:t>235</w:t>
        </w:r>
        <w:r w:rsidRPr="00E92C85">
          <w:rPr>
            <w:noProof/>
            <w:webHidden/>
          </w:rPr>
          <w:fldChar w:fldCharType="end"/>
        </w:r>
      </w:hyperlink>
    </w:p>
    <w:p w:rsidR="002F29F6" w:rsidRPr="00E92C85" w:rsidRDefault="002F29F6" w:rsidP="002F29F6">
      <w:pPr>
        <w:pStyle w:val="11"/>
        <w:tabs>
          <w:tab w:val="right" w:leader="dot" w:pos="9344"/>
        </w:tabs>
        <w:rPr>
          <w:noProof/>
        </w:rPr>
      </w:pPr>
      <w:hyperlink w:anchor="_Toc507508945" w:history="1">
        <w:r w:rsidRPr="00E92C85">
          <w:rPr>
            <w:rStyle w:val="a9"/>
            <w:i/>
            <w:iCs/>
            <w:noProof/>
          </w:rPr>
          <w:t>3.5. Порядок вычета суммы налога</w:t>
        </w:r>
        <w:r w:rsidRPr="00E92C85">
          <w:rPr>
            <w:noProof/>
            <w:webHidden/>
          </w:rPr>
          <w:tab/>
        </w:r>
        <w:r w:rsidRPr="00E92C85">
          <w:rPr>
            <w:noProof/>
            <w:webHidden/>
          </w:rPr>
          <w:fldChar w:fldCharType="begin"/>
        </w:r>
        <w:r w:rsidRPr="00E92C85">
          <w:rPr>
            <w:noProof/>
            <w:webHidden/>
          </w:rPr>
          <w:instrText xml:space="preserve"> PAGEREF _Toc507508945 \h </w:instrText>
        </w:r>
        <w:r w:rsidRPr="00E92C85">
          <w:rPr>
            <w:noProof/>
            <w:webHidden/>
          </w:rPr>
        </w:r>
        <w:r w:rsidRPr="00E92C85">
          <w:rPr>
            <w:noProof/>
            <w:webHidden/>
          </w:rPr>
          <w:fldChar w:fldCharType="separate"/>
        </w:r>
        <w:r>
          <w:rPr>
            <w:noProof/>
            <w:webHidden/>
          </w:rPr>
          <w:t>235</w:t>
        </w:r>
        <w:r w:rsidRPr="00E92C85">
          <w:rPr>
            <w:noProof/>
            <w:webHidden/>
          </w:rPr>
          <w:fldChar w:fldCharType="end"/>
        </w:r>
      </w:hyperlink>
    </w:p>
    <w:p w:rsidR="002F29F6" w:rsidRPr="00E92C85" w:rsidRDefault="002F29F6" w:rsidP="002F29F6">
      <w:pPr>
        <w:pStyle w:val="11"/>
        <w:tabs>
          <w:tab w:val="left" w:pos="480"/>
          <w:tab w:val="right" w:leader="dot" w:pos="9344"/>
        </w:tabs>
        <w:rPr>
          <w:noProof/>
        </w:rPr>
      </w:pPr>
      <w:hyperlink w:anchor="_Toc507508946" w:history="1">
        <w:r w:rsidRPr="00E92C85">
          <w:rPr>
            <w:rStyle w:val="a9"/>
            <w:noProof/>
          </w:rPr>
          <w:t>4.</w:t>
        </w:r>
        <w:r w:rsidRPr="00E92C85">
          <w:rPr>
            <w:noProof/>
          </w:rPr>
          <w:tab/>
        </w:r>
        <w:r w:rsidRPr="00E92C85">
          <w:rPr>
            <w:rStyle w:val="a9"/>
            <w:noProof/>
          </w:rPr>
          <w:t>Организация налогового учета по налогу на прибыль</w:t>
        </w:r>
        <w:r w:rsidRPr="00E92C85">
          <w:rPr>
            <w:noProof/>
            <w:webHidden/>
          </w:rPr>
          <w:tab/>
        </w:r>
        <w:r w:rsidRPr="00E92C85">
          <w:rPr>
            <w:noProof/>
            <w:webHidden/>
          </w:rPr>
          <w:fldChar w:fldCharType="begin"/>
        </w:r>
        <w:r w:rsidRPr="00E92C85">
          <w:rPr>
            <w:noProof/>
            <w:webHidden/>
          </w:rPr>
          <w:instrText xml:space="preserve"> PAGEREF _Toc507508946 \h </w:instrText>
        </w:r>
        <w:r w:rsidRPr="00E92C85">
          <w:rPr>
            <w:noProof/>
            <w:webHidden/>
          </w:rPr>
        </w:r>
        <w:r w:rsidRPr="00E92C85">
          <w:rPr>
            <w:noProof/>
            <w:webHidden/>
          </w:rPr>
          <w:fldChar w:fldCharType="separate"/>
        </w:r>
        <w:r>
          <w:rPr>
            <w:noProof/>
            <w:webHidden/>
          </w:rPr>
          <w:t>236</w:t>
        </w:r>
        <w:r w:rsidRPr="00E92C85">
          <w:rPr>
            <w:noProof/>
            <w:webHidden/>
          </w:rPr>
          <w:fldChar w:fldCharType="end"/>
        </w:r>
      </w:hyperlink>
    </w:p>
    <w:p w:rsidR="002F29F6" w:rsidRPr="00E92C85" w:rsidRDefault="002F29F6" w:rsidP="002F29F6">
      <w:pPr>
        <w:pStyle w:val="23"/>
      </w:pPr>
      <w:hyperlink w:anchor="_Toc507508947" w:history="1">
        <w:r w:rsidRPr="00E92C85">
          <w:rPr>
            <w:rStyle w:val="a9"/>
          </w:rPr>
          <w:t>4.1.</w:t>
        </w:r>
        <w:r w:rsidRPr="00E92C85">
          <w:tab/>
        </w:r>
        <w:r w:rsidRPr="00E92C85">
          <w:rPr>
            <w:rStyle w:val="a9"/>
          </w:rPr>
          <w:t>Регистры налогового учета</w:t>
        </w:r>
        <w:r w:rsidRPr="00E92C85">
          <w:rPr>
            <w:webHidden/>
          </w:rPr>
          <w:tab/>
        </w:r>
        <w:r w:rsidRPr="00E92C85">
          <w:rPr>
            <w:webHidden/>
          </w:rPr>
          <w:fldChar w:fldCharType="begin"/>
        </w:r>
        <w:r w:rsidRPr="00E92C85">
          <w:rPr>
            <w:webHidden/>
          </w:rPr>
          <w:instrText xml:space="preserve"> PAGEREF _Toc507508947 \h </w:instrText>
        </w:r>
        <w:r w:rsidRPr="00E92C85">
          <w:rPr>
            <w:webHidden/>
          </w:rPr>
        </w:r>
        <w:r w:rsidRPr="00E92C85">
          <w:rPr>
            <w:webHidden/>
          </w:rPr>
          <w:fldChar w:fldCharType="separate"/>
        </w:r>
        <w:r>
          <w:rPr>
            <w:noProof/>
            <w:webHidden/>
          </w:rPr>
          <w:t>236</w:t>
        </w:r>
        <w:r w:rsidRPr="00E92C85">
          <w:rPr>
            <w:webHidden/>
          </w:rPr>
          <w:fldChar w:fldCharType="end"/>
        </w:r>
      </w:hyperlink>
    </w:p>
    <w:p w:rsidR="002F29F6" w:rsidRPr="00E92C85" w:rsidRDefault="002F29F6" w:rsidP="002F29F6">
      <w:pPr>
        <w:pStyle w:val="23"/>
      </w:pPr>
      <w:hyperlink w:anchor="_Toc507508948" w:history="1">
        <w:r w:rsidRPr="00E92C85">
          <w:rPr>
            <w:rStyle w:val="a9"/>
          </w:rPr>
          <w:t>4.2.</w:t>
        </w:r>
        <w:r w:rsidRPr="00E92C85">
          <w:tab/>
        </w:r>
        <w:r w:rsidRPr="00E92C85">
          <w:rPr>
            <w:rStyle w:val="a9"/>
          </w:rPr>
          <w:t>Общий порядок признания доходов и расходов</w:t>
        </w:r>
        <w:r w:rsidRPr="00E92C85">
          <w:rPr>
            <w:webHidden/>
          </w:rPr>
          <w:tab/>
        </w:r>
        <w:r w:rsidRPr="00E92C85">
          <w:rPr>
            <w:webHidden/>
          </w:rPr>
          <w:fldChar w:fldCharType="begin"/>
        </w:r>
        <w:r w:rsidRPr="00E92C85">
          <w:rPr>
            <w:webHidden/>
          </w:rPr>
          <w:instrText xml:space="preserve"> PAGEREF _Toc507508948 \h </w:instrText>
        </w:r>
        <w:r w:rsidRPr="00E92C85">
          <w:rPr>
            <w:webHidden/>
          </w:rPr>
        </w:r>
        <w:r w:rsidRPr="00E92C85">
          <w:rPr>
            <w:webHidden/>
          </w:rPr>
          <w:fldChar w:fldCharType="separate"/>
        </w:r>
        <w:r>
          <w:rPr>
            <w:noProof/>
            <w:webHidden/>
          </w:rPr>
          <w:t>236</w:t>
        </w:r>
        <w:r w:rsidRPr="00E92C85">
          <w:rPr>
            <w:webHidden/>
          </w:rPr>
          <w:fldChar w:fldCharType="end"/>
        </w:r>
      </w:hyperlink>
    </w:p>
    <w:p w:rsidR="002F29F6" w:rsidRPr="00E92C85" w:rsidRDefault="002F29F6" w:rsidP="002F29F6">
      <w:pPr>
        <w:pStyle w:val="23"/>
      </w:pPr>
      <w:hyperlink w:anchor="_Toc507508949" w:history="1">
        <w:r w:rsidRPr="00E92C85">
          <w:rPr>
            <w:rStyle w:val="a9"/>
          </w:rPr>
          <w:t>4.3.</w:t>
        </w:r>
        <w:r w:rsidRPr="00E92C85">
          <w:tab/>
        </w:r>
        <w:r w:rsidRPr="00E92C85">
          <w:rPr>
            <w:rStyle w:val="a9"/>
          </w:rPr>
          <w:t>Учет амортизируемого имущества и операций с ним</w:t>
        </w:r>
        <w:r w:rsidRPr="00E92C85">
          <w:rPr>
            <w:webHidden/>
          </w:rPr>
          <w:tab/>
        </w:r>
        <w:r w:rsidRPr="00E92C85">
          <w:rPr>
            <w:webHidden/>
          </w:rPr>
          <w:fldChar w:fldCharType="begin"/>
        </w:r>
        <w:r w:rsidRPr="00E92C85">
          <w:rPr>
            <w:webHidden/>
          </w:rPr>
          <w:instrText xml:space="preserve"> PAGEREF _Toc507508949 \h </w:instrText>
        </w:r>
        <w:r w:rsidRPr="00E92C85">
          <w:rPr>
            <w:webHidden/>
          </w:rPr>
        </w:r>
        <w:r w:rsidRPr="00E92C85">
          <w:rPr>
            <w:webHidden/>
          </w:rPr>
          <w:fldChar w:fldCharType="separate"/>
        </w:r>
        <w:r>
          <w:rPr>
            <w:noProof/>
            <w:webHidden/>
          </w:rPr>
          <w:t>239</w:t>
        </w:r>
        <w:r w:rsidRPr="00E92C85">
          <w:rPr>
            <w:webHidden/>
          </w:rPr>
          <w:fldChar w:fldCharType="end"/>
        </w:r>
      </w:hyperlink>
    </w:p>
    <w:p w:rsidR="002F29F6" w:rsidRPr="00E92C85" w:rsidRDefault="002F29F6" w:rsidP="002F29F6">
      <w:pPr>
        <w:pStyle w:val="36"/>
        <w:tabs>
          <w:tab w:val="left" w:pos="1320"/>
          <w:tab w:val="right" w:leader="dot" w:pos="9344"/>
        </w:tabs>
        <w:rPr>
          <w:rFonts w:ascii="Times New Roman" w:hAnsi="Times New Roman"/>
          <w:noProof/>
        </w:rPr>
      </w:pPr>
      <w:hyperlink w:anchor="_Toc507508950" w:history="1">
        <w:r w:rsidRPr="00E92C85">
          <w:rPr>
            <w:rStyle w:val="a9"/>
            <w:rFonts w:ascii="Times New Roman" w:hAnsi="Times New Roman"/>
            <w:i/>
            <w:noProof/>
          </w:rPr>
          <w:t>4.3.1.</w:t>
        </w:r>
        <w:r w:rsidRPr="00E92C85">
          <w:rPr>
            <w:rFonts w:ascii="Times New Roman" w:hAnsi="Times New Roman"/>
            <w:noProof/>
          </w:rPr>
          <w:tab/>
        </w:r>
        <w:r w:rsidRPr="00E92C85">
          <w:rPr>
            <w:rStyle w:val="a9"/>
            <w:rFonts w:ascii="Times New Roman" w:hAnsi="Times New Roman"/>
            <w:i/>
            <w:noProof/>
          </w:rPr>
          <w:t>Формирование стоимости амортизируемого имущества</w:t>
        </w:r>
        <w:r w:rsidRPr="00E92C85">
          <w:rPr>
            <w:rFonts w:ascii="Times New Roman" w:hAnsi="Times New Roman"/>
            <w:noProof/>
            <w:webHidden/>
          </w:rPr>
          <w:tab/>
        </w:r>
        <w:r w:rsidRPr="00E92C85">
          <w:rPr>
            <w:rFonts w:ascii="Times New Roman" w:hAnsi="Times New Roman"/>
            <w:noProof/>
            <w:webHidden/>
          </w:rPr>
          <w:fldChar w:fldCharType="begin"/>
        </w:r>
        <w:r w:rsidRPr="00E92C85">
          <w:rPr>
            <w:rFonts w:ascii="Times New Roman" w:hAnsi="Times New Roman"/>
            <w:noProof/>
            <w:webHidden/>
          </w:rPr>
          <w:instrText xml:space="preserve"> PAGEREF _Toc507508950 \h </w:instrText>
        </w:r>
        <w:r w:rsidRPr="00E92C85">
          <w:rPr>
            <w:rFonts w:ascii="Times New Roman" w:hAnsi="Times New Roman"/>
            <w:noProof/>
            <w:webHidden/>
          </w:rPr>
        </w:r>
        <w:r w:rsidRPr="00E92C85">
          <w:rPr>
            <w:rFonts w:ascii="Times New Roman" w:hAnsi="Times New Roman"/>
            <w:noProof/>
            <w:webHidden/>
          </w:rPr>
          <w:fldChar w:fldCharType="separate"/>
        </w:r>
        <w:r>
          <w:rPr>
            <w:rFonts w:ascii="Times New Roman" w:hAnsi="Times New Roman"/>
            <w:noProof/>
            <w:webHidden/>
          </w:rPr>
          <w:t>239</w:t>
        </w:r>
        <w:r w:rsidRPr="00E92C85">
          <w:rPr>
            <w:rFonts w:ascii="Times New Roman" w:hAnsi="Times New Roman"/>
            <w:noProof/>
            <w:webHidden/>
          </w:rPr>
          <w:fldChar w:fldCharType="end"/>
        </w:r>
      </w:hyperlink>
    </w:p>
    <w:p w:rsidR="002F29F6" w:rsidRPr="00E92C85" w:rsidRDefault="002F29F6" w:rsidP="002F29F6">
      <w:pPr>
        <w:pStyle w:val="36"/>
        <w:tabs>
          <w:tab w:val="left" w:pos="1320"/>
          <w:tab w:val="right" w:leader="dot" w:pos="9344"/>
        </w:tabs>
        <w:rPr>
          <w:rFonts w:ascii="Times New Roman" w:hAnsi="Times New Roman"/>
          <w:noProof/>
        </w:rPr>
      </w:pPr>
      <w:hyperlink w:anchor="_Toc507508951" w:history="1">
        <w:r w:rsidRPr="00E92C85">
          <w:rPr>
            <w:rStyle w:val="a9"/>
            <w:rFonts w:ascii="Times New Roman" w:hAnsi="Times New Roman"/>
            <w:i/>
            <w:noProof/>
          </w:rPr>
          <w:t>4.3.2.</w:t>
        </w:r>
        <w:r w:rsidRPr="00E92C85">
          <w:rPr>
            <w:rFonts w:ascii="Times New Roman" w:hAnsi="Times New Roman"/>
            <w:noProof/>
          </w:rPr>
          <w:tab/>
        </w:r>
        <w:r w:rsidRPr="00E92C85">
          <w:rPr>
            <w:rStyle w:val="a9"/>
            <w:rFonts w:ascii="Times New Roman" w:hAnsi="Times New Roman"/>
            <w:i/>
            <w:noProof/>
          </w:rPr>
          <w:t>Начисление амортизации</w:t>
        </w:r>
        <w:r w:rsidRPr="00E92C85">
          <w:rPr>
            <w:rFonts w:ascii="Times New Roman" w:hAnsi="Times New Roman"/>
            <w:noProof/>
            <w:webHidden/>
          </w:rPr>
          <w:tab/>
        </w:r>
        <w:r w:rsidRPr="00E92C85">
          <w:rPr>
            <w:rFonts w:ascii="Times New Roman" w:hAnsi="Times New Roman"/>
            <w:noProof/>
            <w:webHidden/>
          </w:rPr>
          <w:fldChar w:fldCharType="begin"/>
        </w:r>
        <w:r w:rsidRPr="00E92C85">
          <w:rPr>
            <w:rFonts w:ascii="Times New Roman" w:hAnsi="Times New Roman"/>
            <w:noProof/>
            <w:webHidden/>
          </w:rPr>
          <w:instrText xml:space="preserve"> PAGEREF _Toc507508951 \h </w:instrText>
        </w:r>
        <w:r w:rsidRPr="00E92C85">
          <w:rPr>
            <w:rFonts w:ascii="Times New Roman" w:hAnsi="Times New Roman"/>
            <w:noProof/>
            <w:webHidden/>
          </w:rPr>
        </w:r>
        <w:r w:rsidRPr="00E92C85">
          <w:rPr>
            <w:rFonts w:ascii="Times New Roman" w:hAnsi="Times New Roman"/>
            <w:noProof/>
            <w:webHidden/>
          </w:rPr>
          <w:fldChar w:fldCharType="separate"/>
        </w:r>
        <w:r>
          <w:rPr>
            <w:rFonts w:ascii="Times New Roman" w:hAnsi="Times New Roman"/>
            <w:noProof/>
            <w:webHidden/>
          </w:rPr>
          <w:t>240</w:t>
        </w:r>
        <w:r w:rsidRPr="00E92C85">
          <w:rPr>
            <w:rFonts w:ascii="Times New Roman" w:hAnsi="Times New Roman"/>
            <w:noProof/>
            <w:webHidden/>
          </w:rPr>
          <w:fldChar w:fldCharType="end"/>
        </w:r>
      </w:hyperlink>
    </w:p>
    <w:p w:rsidR="002F29F6" w:rsidRPr="00E92C85" w:rsidRDefault="002F29F6" w:rsidP="002F29F6">
      <w:pPr>
        <w:pStyle w:val="36"/>
        <w:tabs>
          <w:tab w:val="left" w:pos="1320"/>
          <w:tab w:val="right" w:leader="dot" w:pos="9344"/>
        </w:tabs>
        <w:rPr>
          <w:rFonts w:ascii="Times New Roman" w:hAnsi="Times New Roman"/>
          <w:noProof/>
        </w:rPr>
      </w:pPr>
      <w:hyperlink w:anchor="_Toc507508952" w:history="1">
        <w:r w:rsidRPr="00E92C85">
          <w:rPr>
            <w:rStyle w:val="a9"/>
            <w:rFonts w:ascii="Times New Roman" w:hAnsi="Times New Roman"/>
            <w:i/>
            <w:noProof/>
          </w:rPr>
          <w:t>4.3.3.</w:t>
        </w:r>
        <w:r w:rsidRPr="00E92C85">
          <w:rPr>
            <w:rFonts w:ascii="Times New Roman" w:hAnsi="Times New Roman"/>
            <w:noProof/>
          </w:rPr>
          <w:tab/>
        </w:r>
        <w:r w:rsidRPr="00E92C85">
          <w:rPr>
            <w:rStyle w:val="a9"/>
            <w:rFonts w:ascii="Times New Roman" w:hAnsi="Times New Roman"/>
            <w:i/>
            <w:noProof/>
          </w:rPr>
          <w:t>Модернизация, реконструкция и техническое перевооружение амортизируемых основных средств</w:t>
        </w:r>
        <w:r w:rsidRPr="00E92C85">
          <w:rPr>
            <w:rFonts w:ascii="Times New Roman" w:hAnsi="Times New Roman"/>
            <w:noProof/>
            <w:webHidden/>
          </w:rPr>
          <w:tab/>
        </w:r>
        <w:r w:rsidRPr="00E92C85">
          <w:rPr>
            <w:rFonts w:ascii="Times New Roman" w:hAnsi="Times New Roman"/>
            <w:noProof/>
            <w:webHidden/>
          </w:rPr>
          <w:fldChar w:fldCharType="begin"/>
        </w:r>
        <w:r w:rsidRPr="00E92C85">
          <w:rPr>
            <w:rFonts w:ascii="Times New Roman" w:hAnsi="Times New Roman"/>
            <w:noProof/>
            <w:webHidden/>
          </w:rPr>
          <w:instrText xml:space="preserve"> PAGEREF _Toc507508952 \h </w:instrText>
        </w:r>
        <w:r w:rsidRPr="00E92C85">
          <w:rPr>
            <w:rFonts w:ascii="Times New Roman" w:hAnsi="Times New Roman"/>
            <w:noProof/>
            <w:webHidden/>
          </w:rPr>
        </w:r>
        <w:r w:rsidRPr="00E92C85">
          <w:rPr>
            <w:rFonts w:ascii="Times New Roman" w:hAnsi="Times New Roman"/>
            <w:noProof/>
            <w:webHidden/>
          </w:rPr>
          <w:fldChar w:fldCharType="separate"/>
        </w:r>
        <w:r>
          <w:rPr>
            <w:rFonts w:ascii="Times New Roman" w:hAnsi="Times New Roman"/>
            <w:noProof/>
            <w:webHidden/>
          </w:rPr>
          <w:t>242</w:t>
        </w:r>
        <w:r w:rsidRPr="00E92C85">
          <w:rPr>
            <w:rFonts w:ascii="Times New Roman" w:hAnsi="Times New Roman"/>
            <w:noProof/>
            <w:webHidden/>
          </w:rPr>
          <w:fldChar w:fldCharType="end"/>
        </w:r>
      </w:hyperlink>
    </w:p>
    <w:p w:rsidR="002F29F6" w:rsidRPr="00E92C85" w:rsidRDefault="002F29F6" w:rsidP="002F29F6">
      <w:pPr>
        <w:pStyle w:val="36"/>
        <w:tabs>
          <w:tab w:val="left" w:pos="1320"/>
          <w:tab w:val="right" w:leader="dot" w:pos="9344"/>
        </w:tabs>
        <w:rPr>
          <w:rFonts w:ascii="Times New Roman" w:hAnsi="Times New Roman"/>
          <w:noProof/>
        </w:rPr>
      </w:pPr>
      <w:hyperlink w:anchor="_Toc507508953" w:history="1">
        <w:r w:rsidRPr="00E92C85">
          <w:rPr>
            <w:rStyle w:val="a9"/>
            <w:rFonts w:ascii="Times New Roman" w:hAnsi="Times New Roman"/>
            <w:i/>
            <w:noProof/>
          </w:rPr>
          <w:t>4.3.4.</w:t>
        </w:r>
        <w:r w:rsidRPr="00E92C85">
          <w:rPr>
            <w:rFonts w:ascii="Times New Roman" w:hAnsi="Times New Roman"/>
            <w:noProof/>
          </w:rPr>
          <w:tab/>
        </w:r>
        <w:r w:rsidRPr="00E92C85">
          <w:rPr>
            <w:rStyle w:val="a9"/>
            <w:rFonts w:ascii="Times New Roman" w:hAnsi="Times New Roman"/>
            <w:i/>
            <w:noProof/>
          </w:rPr>
          <w:t>Выбытие основных средств</w:t>
        </w:r>
        <w:r w:rsidRPr="00E92C85">
          <w:rPr>
            <w:rFonts w:ascii="Times New Roman" w:hAnsi="Times New Roman"/>
            <w:noProof/>
            <w:webHidden/>
          </w:rPr>
          <w:tab/>
        </w:r>
        <w:r w:rsidRPr="00E92C85">
          <w:rPr>
            <w:rFonts w:ascii="Times New Roman" w:hAnsi="Times New Roman"/>
            <w:noProof/>
            <w:webHidden/>
          </w:rPr>
          <w:fldChar w:fldCharType="begin"/>
        </w:r>
        <w:r w:rsidRPr="00E92C85">
          <w:rPr>
            <w:rFonts w:ascii="Times New Roman" w:hAnsi="Times New Roman"/>
            <w:noProof/>
            <w:webHidden/>
          </w:rPr>
          <w:instrText xml:space="preserve"> PAGEREF _Toc507508953 \h </w:instrText>
        </w:r>
        <w:r w:rsidRPr="00E92C85">
          <w:rPr>
            <w:rFonts w:ascii="Times New Roman" w:hAnsi="Times New Roman"/>
            <w:noProof/>
            <w:webHidden/>
          </w:rPr>
        </w:r>
        <w:r w:rsidRPr="00E92C85">
          <w:rPr>
            <w:rFonts w:ascii="Times New Roman" w:hAnsi="Times New Roman"/>
            <w:noProof/>
            <w:webHidden/>
          </w:rPr>
          <w:fldChar w:fldCharType="separate"/>
        </w:r>
        <w:r>
          <w:rPr>
            <w:rFonts w:ascii="Times New Roman" w:hAnsi="Times New Roman"/>
            <w:noProof/>
            <w:webHidden/>
          </w:rPr>
          <w:t>242</w:t>
        </w:r>
        <w:r w:rsidRPr="00E92C85">
          <w:rPr>
            <w:rFonts w:ascii="Times New Roman" w:hAnsi="Times New Roman"/>
            <w:noProof/>
            <w:webHidden/>
          </w:rPr>
          <w:fldChar w:fldCharType="end"/>
        </w:r>
      </w:hyperlink>
    </w:p>
    <w:p w:rsidR="002F29F6" w:rsidRPr="00E92C85" w:rsidRDefault="002F29F6" w:rsidP="002F29F6">
      <w:pPr>
        <w:pStyle w:val="23"/>
      </w:pPr>
      <w:hyperlink w:anchor="_Toc507508954" w:history="1">
        <w:r w:rsidRPr="00E92C85">
          <w:rPr>
            <w:rStyle w:val="a9"/>
          </w:rPr>
          <w:t>4.4.</w:t>
        </w:r>
        <w:r w:rsidRPr="00E92C85">
          <w:tab/>
        </w:r>
        <w:r w:rsidRPr="00E92C85">
          <w:rPr>
            <w:rStyle w:val="a9"/>
          </w:rPr>
          <w:t>Порядок оценки стоимости отдельных видов списываемого (реализуемого) имущества</w:t>
        </w:r>
        <w:r w:rsidRPr="00E92C85">
          <w:rPr>
            <w:webHidden/>
          </w:rPr>
          <w:tab/>
        </w:r>
        <w:r w:rsidRPr="00E92C85">
          <w:rPr>
            <w:webHidden/>
          </w:rPr>
          <w:fldChar w:fldCharType="begin"/>
        </w:r>
        <w:r w:rsidRPr="00E92C85">
          <w:rPr>
            <w:webHidden/>
          </w:rPr>
          <w:instrText xml:space="preserve"> PAGEREF _Toc507508954 \h </w:instrText>
        </w:r>
        <w:r w:rsidRPr="00E92C85">
          <w:rPr>
            <w:webHidden/>
          </w:rPr>
        </w:r>
        <w:r w:rsidRPr="00E92C85">
          <w:rPr>
            <w:webHidden/>
          </w:rPr>
          <w:fldChar w:fldCharType="separate"/>
        </w:r>
        <w:r>
          <w:rPr>
            <w:noProof/>
            <w:webHidden/>
          </w:rPr>
          <w:t>242</w:t>
        </w:r>
        <w:r w:rsidRPr="00E92C85">
          <w:rPr>
            <w:webHidden/>
          </w:rPr>
          <w:fldChar w:fldCharType="end"/>
        </w:r>
      </w:hyperlink>
    </w:p>
    <w:p w:rsidR="002F29F6" w:rsidRPr="00E92C85" w:rsidRDefault="002F29F6" w:rsidP="002F29F6">
      <w:pPr>
        <w:pStyle w:val="23"/>
      </w:pPr>
      <w:hyperlink w:anchor="_Toc507508955" w:history="1">
        <w:r w:rsidRPr="00E92C85">
          <w:rPr>
            <w:rStyle w:val="a9"/>
          </w:rPr>
          <w:t>4.5.</w:t>
        </w:r>
        <w:r w:rsidRPr="00E92C85">
          <w:tab/>
        </w:r>
        <w:r w:rsidRPr="00E92C85">
          <w:rPr>
            <w:rStyle w:val="a9"/>
          </w:rPr>
          <w:t>Формирование резервов для целей налогообложения</w:t>
        </w:r>
        <w:r w:rsidRPr="00E92C85">
          <w:rPr>
            <w:webHidden/>
          </w:rPr>
          <w:tab/>
        </w:r>
        <w:r w:rsidRPr="00E92C85">
          <w:rPr>
            <w:webHidden/>
          </w:rPr>
          <w:fldChar w:fldCharType="begin"/>
        </w:r>
        <w:r w:rsidRPr="00E92C85">
          <w:rPr>
            <w:webHidden/>
          </w:rPr>
          <w:instrText xml:space="preserve"> PAGEREF _Toc507508955 \h </w:instrText>
        </w:r>
        <w:r w:rsidRPr="00E92C85">
          <w:rPr>
            <w:webHidden/>
          </w:rPr>
        </w:r>
        <w:r w:rsidRPr="00E92C85">
          <w:rPr>
            <w:webHidden/>
          </w:rPr>
          <w:fldChar w:fldCharType="separate"/>
        </w:r>
        <w:r>
          <w:rPr>
            <w:noProof/>
            <w:webHidden/>
          </w:rPr>
          <w:t>242</w:t>
        </w:r>
        <w:r w:rsidRPr="00E92C85">
          <w:rPr>
            <w:webHidden/>
          </w:rPr>
          <w:fldChar w:fldCharType="end"/>
        </w:r>
      </w:hyperlink>
    </w:p>
    <w:p w:rsidR="002F29F6" w:rsidRPr="00E92C85" w:rsidRDefault="002F29F6" w:rsidP="002F29F6">
      <w:pPr>
        <w:pStyle w:val="36"/>
        <w:tabs>
          <w:tab w:val="right" w:leader="dot" w:pos="9344"/>
        </w:tabs>
        <w:rPr>
          <w:rFonts w:ascii="Times New Roman" w:hAnsi="Times New Roman"/>
          <w:noProof/>
        </w:rPr>
      </w:pPr>
      <w:hyperlink w:anchor="_Toc507508956" w:history="1">
        <w:r w:rsidRPr="00E92C85">
          <w:rPr>
            <w:rStyle w:val="a9"/>
            <w:rFonts w:ascii="Times New Roman" w:hAnsi="Times New Roman"/>
            <w:i/>
            <w:noProof/>
          </w:rPr>
          <w:t>Резерв по сомнительным долгам  по расчётам с покупателями за услуги связи</w:t>
        </w:r>
        <w:r w:rsidRPr="00E92C85">
          <w:rPr>
            <w:rFonts w:ascii="Times New Roman" w:hAnsi="Times New Roman"/>
            <w:noProof/>
            <w:webHidden/>
          </w:rPr>
          <w:tab/>
        </w:r>
        <w:r w:rsidRPr="00E92C85">
          <w:rPr>
            <w:rFonts w:ascii="Times New Roman" w:hAnsi="Times New Roman"/>
            <w:noProof/>
            <w:webHidden/>
          </w:rPr>
          <w:fldChar w:fldCharType="begin"/>
        </w:r>
        <w:r w:rsidRPr="00E92C85">
          <w:rPr>
            <w:rFonts w:ascii="Times New Roman" w:hAnsi="Times New Roman"/>
            <w:noProof/>
            <w:webHidden/>
          </w:rPr>
          <w:instrText xml:space="preserve"> PAGEREF _Toc507508956 \h </w:instrText>
        </w:r>
        <w:r w:rsidRPr="00E92C85">
          <w:rPr>
            <w:rFonts w:ascii="Times New Roman" w:hAnsi="Times New Roman"/>
            <w:noProof/>
            <w:webHidden/>
          </w:rPr>
        </w:r>
        <w:r w:rsidRPr="00E92C85">
          <w:rPr>
            <w:rFonts w:ascii="Times New Roman" w:hAnsi="Times New Roman"/>
            <w:noProof/>
            <w:webHidden/>
          </w:rPr>
          <w:fldChar w:fldCharType="separate"/>
        </w:r>
        <w:r>
          <w:rPr>
            <w:rFonts w:ascii="Times New Roman" w:hAnsi="Times New Roman"/>
            <w:noProof/>
            <w:webHidden/>
          </w:rPr>
          <w:t>243</w:t>
        </w:r>
        <w:r w:rsidRPr="00E92C85">
          <w:rPr>
            <w:rFonts w:ascii="Times New Roman" w:hAnsi="Times New Roman"/>
            <w:noProof/>
            <w:webHidden/>
          </w:rPr>
          <w:fldChar w:fldCharType="end"/>
        </w:r>
      </w:hyperlink>
    </w:p>
    <w:p w:rsidR="002F29F6" w:rsidRPr="00E92C85" w:rsidRDefault="002F29F6" w:rsidP="002F29F6">
      <w:pPr>
        <w:pStyle w:val="36"/>
        <w:tabs>
          <w:tab w:val="right" w:leader="dot" w:pos="9344"/>
        </w:tabs>
        <w:rPr>
          <w:rFonts w:ascii="Times New Roman" w:hAnsi="Times New Roman"/>
          <w:noProof/>
        </w:rPr>
      </w:pPr>
      <w:hyperlink w:anchor="_Toc507508957" w:history="1">
        <w:r w:rsidRPr="00E92C85">
          <w:rPr>
            <w:rStyle w:val="a9"/>
            <w:rFonts w:ascii="Times New Roman" w:hAnsi="Times New Roman"/>
            <w:i/>
            <w:noProof/>
          </w:rPr>
          <w:t>Резерв по прочей дебиторской задолженности</w:t>
        </w:r>
        <w:r w:rsidRPr="00E92C85">
          <w:rPr>
            <w:rFonts w:ascii="Times New Roman" w:hAnsi="Times New Roman"/>
            <w:noProof/>
            <w:webHidden/>
          </w:rPr>
          <w:tab/>
        </w:r>
        <w:r w:rsidRPr="00E92C85">
          <w:rPr>
            <w:rFonts w:ascii="Times New Roman" w:hAnsi="Times New Roman"/>
            <w:noProof/>
            <w:webHidden/>
          </w:rPr>
          <w:fldChar w:fldCharType="begin"/>
        </w:r>
        <w:r w:rsidRPr="00E92C85">
          <w:rPr>
            <w:rFonts w:ascii="Times New Roman" w:hAnsi="Times New Roman"/>
            <w:noProof/>
            <w:webHidden/>
          </w:rPr>
          <w:instrText xml:space="preserve"> PAGEREF _Toc507508957 \h </w:instrText>
        </w:r>
        <w:r w:rsidRPr="00E92C85">
          <w:rPr>
            <w:rFonts w:ascii="Times New Roman" w:hAnsi="Times New Roman"/>
            <w:noProof/>
            <w:webHidden/>
          </w:rPr>
        </w:r>
        <w:r w:rsidRPr="00E92C85">
          <w:rPr>
            <w:rFonts w:ascii="Times New Roman" w:hAnsi="Times New Roman"/>
            <w:noProof/>
            <w:webHidden/>
          </w:rPr>
          <w:fldChar w:fldCharType="separate"/>
        </w:r>
        <w:r>
          <w:rPr>
            <w:rFonts w:ascii="Times New Roman" w:hAnsi="Times New Roman"/>
            <w:noProof/>
            <w:webHidden/>
          </w:rPr>
          <w:t>243</w:t>
        </w:r>
        <w:r w:rsidRPr="00E92C85">
          <w:rPr>
            <w:rFonts w:ascii="Times New Roman" w:hAnsi="Times New Roman"/>
            <w:noProof/>
            <w:webHidden/>
          </w:rPr>
          <w:fldChar w:fldCharType="end"/>
        </w:r>
      </w:hyperlink>
    </w:p>
    <w:p w:rsidR="002F29F6" w:rsidRPr="00E92C85" w:rsidRDefault="002F29F6" w:rsidP="002F29F6">
      <w:pPr>
        <w:pStyle w:val="23"/>
      </w:pPr>
      <w:hyperlink w:anchor="_Toc507508958" w:history="1">
        <w:r w:rsidRPr="00E92C85">
          <w:rPr>
            <w:rStyle w:val="a9"/>
          </w:rPr>
          <w:t>4.6.</w:t>
        </w:r>
        <w:r w:rsidRPr="00E92C85">
          <w:tab/>
        </w:r>
        <w:r w:rsidRPr="00E92C85">
          <w:rPr>
            <w:rStyle w:val="a9"/>
          </w:rPr>
          <w:t>Порядок признания расходами процентов по долговым обязательствам</w:t>
        </w:r>
        <w:r w:rsidRPr="00E92C85">
          <w:rPr>
            <w:webHidden/>
          </w:rPr>
          <w:tab/>
        </w:r>
        <w:r w:rsidRPr="00E92C85">
          <w:rPr>
            <w:webHidden/>
          </w:rPr>
          <w:fldChar w:fldCharType="begin"/>
        </w:r>
        <w:r w:rsidRPr="00E92C85">
          <w:rPr>
            <w:webHidden/>
          </w:rPr>
          <w:instrText xml:space="preserve"> PAGEREF _Toc507508958 \h </w:instrText>
        </w:r>
        <w:r w:rsidRPr="00E92C85">
          <w:rPr>
            <w:webHidden/>
          </w:rPr>
        </w:r>
        <w:r w:rsidRPr="00E92C85">
          <w:rPr>
            <w:webHidden/>
          </w:rPr>
          <w:fldChar w:fldCharType="separate"/>
        </w:r>
        <w:r>
          <w:rPr>
            <w:noProof/>
            <w:webHidden/>
          </w:rPr>
          <w:t>244</w:t>
        </w:r>
        <w:r w:rsidRPr="00E92C85">
          <w:rPr>
            <w:webHidden/>
          </w:rPr>
          <w:fldChar w:fldCharType="end"/>
        </w:r>
      </w:hyperlink>
    </w:p>
    <w:p w:rsidR="002F29F6" w:rsidRPr="00E92C85" w:rsidRDefault="002F29F6" w:rsidP="002F29F6">
      <w:pPr>
        <w:pStyle w:val="23"/>
      </w:pPr>
      <w:hyperlink w:anchor="_Toc507508959" w:history="1">
        <w:r w:rsidRPr="00E92C85">
          <w:rPr>
            <w:rStyle w:val="a9"/>
          </w:rPr>
          <w:t>4.7.</w:t>
        </w:r>
        <w:r w:rsidRPr="00E92C85">
          <w:tab/>
        </w:r>
        <w:r w:rsidRPr="00E92C85">
          <w:rPr>
            <w:rStyle w:val="a9"/>
          </w:rPr>
          <w:t>Формирование расходов на отчисления в резерв универсального обслуживания</w:t>
        </w:r>
        <w:r w:rsidRPr="00E92C85">
          <w:rPr>
            <w:webHidden/>
          </w:rPr>
          <w:tab/>
        </w:r>
        <w:r w:rsidRPr="00E92C85">
          <w:rPr>
            <w:webHidden/>
          </w:rPr>
          <w:fldChar w:fldCharType="begin"/>
        </w:r>
        <w:r w:rsidRPr="00E92C85">
          <w:rPr>
            <w:webHidden/>
          </w:rPr>
          <w:instrText xml:space="preserve"> PAGEREF _Toc507508959 \h </w:instrText>
        </w:r>
        <w:r w:rsidRPr="00E92C85">
          <w:rPr>
            <w:webHidden/>
          </w:rPr>
        </w:r>
        <w:r w:rsidRPr="00E92C85">
          <w:rPr>
            <w:webHidden/>
          </w:rPr>
          <w:fldChar w:fldCharType="separate"/>
        </w:r>
        <w:r>
          <w:rPr>
            <w:noProof/>
            <w:webHidden/>
          </w:rPr>
          <w:t>244</w:t>
        </w:r>
        <w:r w:rsidRPr="00E92C85">
          <w:rPr>
            <w:webHidden/>
          </w:rPr>
          <w:fldChar w:fldCharType="end"/>
        </w:r>
      </w:hyperlink>
    </w:p>
    <w:p w:rsidR="002F29F6" w:rsidRPr="00E92C85" w:rsidRDefault="002F29F6" w:rsidP="002F29F6">
      <w:pPr>
        <w:pStyle w:val="23"/>
      </w:pPr>
      <w:hyperlink w:anchor="_Toc507508960" w:history="1">
        <w:r w:rsidRPr="00E92C85">
          <w:rPr>
            <w:rStyle w:val="a9"/>
          </w:rPr>
          <w:t>4.8.</w:t>
        </w:r>
        <w:r w:rsidRPr="00E92C85">
          <w:tab/>
        </w:r>
        <w:r w:rsidRPr="00E92C85">
          <w:rPr>
            <w:rStyle w:val="a9"/>
          </w:rPr>
          <w:t>Особенности определения налоговой базы по операциям с ценными бумагами</w:t>
        </w:r>
        <w:r w:rsidRPr="00E92C85">
          <w:rPr>
            <w:webHidden/>
          </w:rPr>
          <w:tab/>
        </w:r>
        <w:r w:rsidRPr="00E92C85">
          <w:rPr>
            <w:webHidden/>
          </w:rPr>
          <w:fldChar w:fldCharType="begin"/>
        </w:r>
        <w:r w:rsidRPr="00E92C85">
          <w:rPr>
            <w:webHidden/>
          </w:rPr>
          <w:instrText xml:space="preserve"> PAGEREF _Toc507508960 \h </w:instrText>
        </w:r>
        <w:r w:rsidRPr="00E92C85">
          <w:rPr>
            <w:webHidden/>
          </w:rPr>
        </w:r>
        <w:r w:rsidRPr="00E92C85">
          <w:rPr>
            <w:webHidden/>
          </w:rPr>
          <w:fldChar w:fldCharType="separate"/>
        </w:r>
        <w:r>
          <w:rPr>
            <w:noProof/>
            <w:webHidden/>
          </w:rPr>
          <w:t>244</w:t>
        </w:r>
        <w:r w:rsidRPr="00E92C85">
          <w:rPr>
            <w:webHidden/>
          </w:rPr>
          <w:fldChar w:fldCharType="end"/>
        </w:r>
      </w:hyperlink>
    </w:p>
    <w:p w:rsidR="002F29F6" w:rsidRPr="00E92C85" w:rsidRDefault="002F29F6" w:rsidP="002F29F6">
      <w:pPr>
        <w:pStyle w:val="23"/>
      </w:pPr>
      <w:hyperlink w:anchor="_Toc507508961" w:history="1">
        <w:r w:rsidRPr="00E92C85">
          <w:rPr>
            <w:rStyle w:val="a9"/>
          </w:rPr>
          <w:t>4.9 Порядок уплаты налога</w:t>
        </w:r>
        <w:r w:rsidRPr="00E92C85">
          <w:rPr>
            <w:webHidden/>
          </w:rPr>
          <w:tab/>
        </w:r>
        <w:r w:rsidRPr="00E92C85">
          <w:rPr>
            <w:webHidden/>
          </w:rPr>
          <w:fldChar w:fldCharType="begin"/>
        </w:r>
        <w:r w:rsidRPr="00E92C85">
          <w:rPr>
            <w:webHidden/>
          </w:rPr>
          <w:instrText xml:space="preserve"> PAGEREF _Toc507508961 \h </w:instrText>
        </w:r>
        <w:r w:rsidRPr="00E92C85">
          <w:rPr>
            <w:webHidden/>
          </w:rPr>
        </w:r>
        <w:r w:rsidRPr="00E92C85">
          <w:rPr>
            <w:webHidden/>
          </w:rPr>
          <w:fldChar w:fldCharType="separate"/>
        </w:r>
        <w:r>
          <w:rPr>
            <w:noProof/>
            <w:webHidden/>
          </w:rPr>
          <w:t>244</w:t>
        </w:r>
        <w:r w:rsidRPr="00E92C85">
          <w:rPr>
            <w:webHidden/>
          </w:rPr>
          <w:fldChar w:fldCharType="end"/>
        </w:r>
      </w:hyperlink>
    </w:p>
    <w:p w:rsidR="002F29F6" w:rsidRPr="00E92C85" w:rsidRDefault="002F29F6" w:rsidP="002F29F6">
      <w:pPr>
        <w:pStyle w:val="23"/>
      </w:pPr>
      <w:hyperlink w:anchor="_Toc507508962" w:history="1">
        <w:r w:rsidRPr="00E92C85">
          <w:rPr>
            <w:rStyle w:val="a9"/>
          </w:rPr>
          <w:t>5.</w:t>
        </w:r>
        <w:r w:rsidRPr="00E92C85">
          <w:tab/>
        </w:r>
        <w:r w:rsidRPr="00E92C85">
          <w:rPr>
            <w:rStyle w:val="a9"/>
          </w:rPr>
          <w:t>Использование Маркетинговой политики.</w:t>
        </w:r>
        <w:r w:rsidRPr="00E92C85">
          <w:rPr>
            <w:webHidden/>
          </w:rPr>
          <w:tab/>
        </w:r>
        <w:r w:rsidRPr="00E92C85">
          <w:rPr>
            <w:webHidden/>
          </w:rPr>
          <w:fldChar w:fldCharType="begin"/>
        </w:r>
        <w:r w:rsidRPr="00E92C85">
          <w:rPr>
            <w:webHidden/>
          </w:rPr>
          <w:instrText xml:space="preserve"> PAGEREF _Toc507508962 \h </w:instrText>
        </w:r>
        <w:r w:rsidRPr="00E92C85">
          <w:rPr>
            <w:webHidden/>
          </w:rPr>
        </w:r>
        <w:r w:rsidRPr="00E92C85">
          <w:rPr>
            <w:webHidden/>
          </w:rPr>
          <w:fldChar w:fldCharType="separate"/>
        </w:r>
        <w:r>
          <w:rPr>
            <w:noProof/>
            <w:webHidden/>
          </w:rPr>
          <w:t>245</w:t>
        </w:r>
        <w:r w:rsidRPr="00E92C85">
          <w:rPr>
            <w:webHidden/>
          </w:rPr>
          <w:fldChar w:fldCharType="end"/>
        </w:r>
      </w:hyperlink>
    </w:p>
    <w:p w:rsidR="002F29F6" w:rsidRPr="00E92C85" w:rsidRDefault="002F29F6" w:rsidP="002F29F6">
      <w:pPr>
        <w:pStyle w:val="23"/>
      </w:pPr>
      <w:hyperlink w:anchor="_Toc507508963" w:history="1">
        <w:r w:rsidRPr="00E92C85">
          <w:rPr>
            <w:rStyle w:val="a9"/>
          </w:rPr>
          <w:t>6.</w:t>
        </w:r>
        <w:r w:rsidRPr="00E92C85">
          <w:tab/>
        </w:r>
        <w:r w:rsidRPr="00E92C85">
          <w:rPr>
            <w:rStyle w:val="a9"/>
          </w:rPr>
          <w:t>Налог на имущество</w:t>
        </w:r>
        <w:r w:rsidRPr="00E92C85">
          <w:rPr>
            <w:webHidden/>
          </w:rPr>
          <w:tab/>
        </w:r>
        <w:r w:rsidRPr="00E92C85">
          <w:rPr>
            <w:webHidden/>
          </w:rPr>
          <w:fldChar w:fldCharType="begin"/>
        </w:r>
        <w:r w:rsidRPr="00E92C85">
          <w:rPr>
            <w:webHidden/>
          </w:rPr>
          <w:instrText xml:space="preserve"> PAGEREF _Toc507508963 \h </w:instrText>
        </w:r>
        <w:r w:rsidRPr="00E92C85">
          <w:rPr>
            <w:webHidden/>
          </w:rPr>
        </w:r>
        <w:r w:rsidRPr="00E92C85">
          <w:rPr>
            <w:webHidden/>
          </w:rPr>
          <w:fldChar w:fldCharType="separate"/>
        </w:r>
        <w:r>
          <w:rPr>
            <w:noProof/>
            <w:webHidden/>
          </w:rPr>
          <w:t>245</w:t>
        </w:r>
        <w:r w:rsidRPr="00E92C85">
          <w:rPr>
            <w:webHidden/>
          </w:rPr>
          <w:fldChar w:fldCharType="end"/>
        </w:r>
      </w:hyperlink>
    </w:p>
    <w:p w:rsidR="002F29F6" w:rsidRPr="003522CB" w:rsidRDefault="002F29F6" w:rsidP="002F29F6">
      <w:pPr>
        <w:ind w:right="-6"/>
        <w:rPr>
          <w:rStyle w:val="a9"/>
          <w:rFonts w:eastAsia="Times New Roman"/>
          <w:color w:val="auto"/>
          <w:u w:val="none"/>
        </w:rPr>
      </w:pPr>
      <w:r w:rsidRPr="00E92C85">
        <w:rPr>
          <w:b/>
          <w:color w:val="000000"/>
        </w:rPr>
        <w:lastRenderedPageBreak/>
        <w:fldChar w:fldCharType="end"/>
      </w:r>
      <w:r w:rsidRPr="003522CB">
        <w:rPr>
          <w:rStyle w:val="a9"/>
          <w:rFonts w:eastAsia="Times New Roman"/>
          <w:color w:val="auto"/>
          <w:u w:val="none"/>
        </w:rPr>
        <w:t>Приложение 1 «Определение доли совокупных расходов на производство товаров (работ, услуг), имущественных прав, операции по реализации которых не подлежат налогообложению  в общей величине совокупных расходов на производство»……………………………………………………………………………....23</w:t>
      </w:r>
    </w:p>
    <w:p w:rsidR="002F29F6" w:rsidRPr="003522CB" w:rsidRDefault="002F29F6" w:rsidP="002F29F6">
      <w:pPr>
        <w:ind w:left="360" w:right="-366"/>
        <w:rPr>
          <w:rStyle w:val="a9"/>
          <w:noProof/>
          <w:color w:val="auto"/>
          <w:u w:val="none"/>
        </w:rPr>
      </w:pPr>
    </w:p>
    <w:p w:rsidR="002F29F6" w:rsidRPr="00E92C85" w:rsidRDefault="002F29F6" w:rsidP="002F29F6">
      <w:pPr>
        <w:ind w:left="360" w:right="-366"/>
        <w:rPr>
          <w:rStyle w:val="a9"/>
          <w:noProof/>
        </w:rPr>
      </w:pPr>
    </w:p>
    <w:p w:rsidR="002F29F6" w:rsidRPr="00E92C85" w:rsidRDefault="002F29F6" w:rsidP="002F29F6">
      <w:pPr>
        <w:pStyle w:val="1"/>
        <w:keepNext/>
        <w:widowControl/>
        <w:numPr>
          <w:ilvl w:val="0"/>
          <w:numId w:val="54"/>
        </w:numPr>
        <w:autoSpaceDE/>
        <w:autoSpaceDN/>
        <w:adjustRightInd/>
        <w:spacing w:before="120" w:after="0"/>
        <w:jc w:val="left"/>
        <w:rPr>
          <w:sz w:val="20"/>
          <w:szCs w:val="20"/>
        </w:rPr>
      </w:pPr>
      <w:bookmarkStart w:id="109" w:name="_Toc507508938"/>
      <w:r w:rsidRPr="00E92C85">
        <w:rPr>
          <w:sz w:val="20"/>
          <w:szCs w:val="20"/>
        </w:rPr>
        <w:t>Общие положения</w:t>
      </w:r>
      <w:bookmarkEnd w:id="109"/>
    </w:p>
    <w:p w:rsidR="002F29F6" w:rsidRPr="00E92C85" w:rsidRDefault="002F29F6" w:rsidP="002F29F6"/>
    <w:p w:rsidR="002F29F6" w:rsidRPr="00E92C85" w:rsidRDefault="002F29F6" w:rsidP="002F29F6">
      <w:pPr>
        <w:spacing w:before="120"/>
        <w:ind w:firstLine="709"/>
        <w:jc w:val="both"/>
      </w:pPr>
      <w:r w:rsidRPr="00E92C85">
        <w:t>Настоящее Положение об учетной политике Публичного акционерного общества «Центральный телеграф»   (далее – Организация) для целей налогообложения разработано в соответствии с требованиями налогового законодательства Российской Федерации.</w:t>
      </w:r>
    </w:p>
    <w:p w:rsidR="002F29F6" w:rsidRPr="00E92C85" w:rsidRDefault="002F29F6" w:rsidP="002F29F6">
      <w:pPr>
        <w:spacing w:before="120"/>
        <w:ind w:firstLine="709"/>
        <w:jc w:val="both"/>
      </w:pPr>
      <w:r w:rsidRPr="00E92C85">
        <w:t>В настоящем Положении под  учетной политикой Организации для целей налогообложения понимается выбранная  Организацией совокупность допускаемых НК РФ способов (методов) определения доходов и (или) расходов, их признания, оценки и распределения, а также учета иных необходимых для целей налогообложения показателей финансово-хозяйственной деятельности налогоплательщика.</w:t>
      </w:r>
    </w:p>
    <w:p w:rsidR="002F29F6" w:rsidRPr="00E92C85" w:rsidRDefault="002F29F6" w:rsidP="002F29F6">
      <w:pPr>
        <w:spacing w:before="120"/>
        <w:ind w:firstLine="709"/>
        <w:jc w:val="both"/>
      </w:pPr>
      <w:r w:rsidRPr="00E92C85">
        <w:t>В случаях, когда системой нормативного регулирования налогового учета Российской Федерации не установлен способ ведения налогового учета по конкретному вопросу, при формировании учетной политики Организацией осуществлялась разработка соответствующего способа учета, исходя из действующего налогового законодательства.</w:t>
      </w:r>
    </w:p>
    <w:p w:rsidR="002F29F6" w:rsidRPr="00E92C85" w:rsidRDefault="002F29F6" w:rsidP="002F29F6">
      <w:pPr>
        <w:spacing w:before="120"/>
        <w:ind w:firstLine="709"/>
        <w:jc w:val="both"/>
      </w:pPr>
      <w:r w:rsidRPr="00E92C85">
        <w:t>Учетная политика Организации для целей налогообложения, являясь основой системы налогового учета, призвана обеспечить:</w:t>
      </w:r>
    </w:p>
    <w:p w:rsidR="002F29F6" w:rsidRPr="00E92C85" w:rsidRDefault="002F29F6" w:rsidP="002F29F6">
      <w:pPr>
        <w:widowControl/>
        <w:numPr>
          <w:ilvl w:val="0"/>
          <w:numId w:val="53"/>
        </w:numPr>
        <w:autoSpaceDE/>
        <w:autoSpaceDN/>
        <w:adjustRightInd/>
        <w:spacing w:before="120" w:after="0"/>
        <w:ind w:left="709" w:hanging="426"/>
        <w:jc w:val="both"/>
      </w:pPr>
      <w:r w:rsidRPr="00E92C85">
        <w:t>выполнение таких основополагающих принципов учета, как полнота, точность, своевременность, непротиворечивость, рациональность, непрерывность и  последовательность;</w:t>
      </w:r>
    </w:p>
    <w:p w:rsidR="002F29F6" w:rsidRPr="00E92C85" w:rsidRDefault="002F29F6" w:rsidP="002F29F6">
      <w:pPr>
        <w:widowControl/>
        <w:numPr>
          <w:ilvl w:val="0"/>
          <w:numId w:val="53"/>
        </w:numPr>
        <w:autoSpaceDE/>
        <w:autoSpaceDN/>
        <w:adjustRightInd/>
        <w:spacing w:before="120" w:after="0"/>
        <w:ind w:left="709" w:hanging="426"/>
        <w:jc w:val="both"/>
      </w:pPr>
      <w:r w:rsidRPr="00E92C85">
        <w:t xml:space="preserve">соблюдение установленных налоговым законодательством требований к налоговой отчетности; </w:t>
      </w:r>
    </w:p>
    <w:p w:rsidR="002F29F6" w:rsidRPr="00E92C85" w:rsidRDefault="002F29F6" w:rsidP="002F29F6">
      <w:pPr>
        <w:widowControl/>
        <w:numPr>
          <w:ilvl w:val="0"/>
          <w:numId w:val="53"/>
        </w:numPr>
        <w:autoSpaceDE/>
        <w:autoSpaceDN/>
        <w:adjustRightInd/>
        <w:spacing w:before="120" w:after="0"/>
        <w:ind w:left="709" w:hanging="426"/>
        <w:jc w:val="both"/>
      </w:pPr>
      <w:r w:rsidRPr="00E92C85">
        <w:t>единство методики при организации и ведении налогового учета в Организации в целом и в ее подразделениях;</w:t>
      </w:r>
    </w:p>
    <w:p w:rsidR="002F29F6" w:rsidRPr="00E92C85" w:rsidRDefault="002F29F6" w:rsidP="002F29F6">
      <w:pPr>
        <w:widowControl/>
        <w:numPr>
          <w:ilvl w:val="0"/>
          <w:numId w:val="53"/>
        </w:numPr>
        <w:autoSpaceDE/>
        <w:autoSpaceDN/>
        <w:adjustRightInd/>
        <w:spacing w:before="120" w:after="0"/>
        <w:ind w:left="709" w:hanging="426"/>
        <w:jc w:val="both"/>
      </w:pPr>
      <w:r w:rsidRPr="00E92C85">
        <w:t>оперативность и гибкость реагирования системы налогового учета на изменения условий осуществления финансово-хозяйственной деятельности и налогообложения;</w:t>
      </w:r>
    </w:p>
    <w:p w:rsidR="002F29F6" w:rsidRPr="00E92C85" w:rsidRDefault="002F29F6" w:rsidP="002F29F6">
      <w:pPr>
        <w:widowControl/>
        <w:numPr>
          <w:ilvl w:val="0"/>
          <w:numId w:val="53"/>
        </w:numPr>
        <w:autoSpaceDE/>
        <w:autoSpaceDN/>
        <w:adjustRightInd/>
        <w:spacing w:before="120" w:after="0"/>
        <w:ind w:left="709" w:hanging="426"/>
        <w:jc w:val="both"/>
      </w:pPr>
      <w:r w:rsidRPr="00E92C85">
        <w:t xml:space="preserve">правильное, полное и своевременное исчисление и уплату налогов. </w:t>
      </w:r>
    </w:p>
    <w:p w:rsidR="002F29F6" w:rsidRPr="00E92C85" w:rsidRDefault="002F29F6" w:rsidP="002F29F6">
      <w:pPr>
        <w:pStyle w:val="24"/>
      </w:pPr>
    </w:p>
    <w:p w:rsidR="002F29F6" w:rsidRPr="00E92C85" w:rsidRDefault="002F29F6" w:rsidP="002F29F6">
      <w:pPr>
        <w:pStyle w:val="24"/>
      </w:pPr>
      <w:r w:rsidRPr="00E92C85">
        <w:t>В настоящем Положении наряду с общими обязательными требованиями и правилами учтены особенности Организации, такие как наличие внутренних документов, регламентирующих учетный процесс под углом зрения отраслевой спецификации.</w:t>
      </w:r>
    </w:p>
    <w:p w:rsidR="002F29F6" w:rsidRPr="00E92C85" w:rsidRDefault="002F29F6" w:rsidP="002F29F6">
      <w:pPr>
        <w:numPr>
          <w:ilvl w:val="12"/>
          <w:numId w:val="0"/>
        </w:numPr>
        <w:tabs>
          <w:tab w:val="left" w:pos="360"/>
        </w:tabs>
        <w:spacing w:before="120"/>
        <w:jc w:val="both"/>
      </w:pPr>
      <w:r w:rsidRPr="00E92C85">
        <w:t>К способам ведения налогового учета относятся:</w:t>
      </w:r>
    </w:p>
    <w:p w:rsidR="002F29F6" w:rsidRPr="00E92C85" w:rsidRDefault="002F29F6" w:rsidP="002F29F6">
      <w:pPr>
        <w:widowControl/>
        <w:numPr>
          <w:ilvl w:val="0"/>
          <w:numId w:val="53"/>
        </w:numPr>
        <w:tabs>
          <w:tab w:val="left" w:pos="360"/>
        </w:tabs>
        <w:autoSpaceDE/>
        <w:autoSpaceDN/>
        <w:adjustRightInd/>
        <w:spacing w:before="120" w:after="0"/>
        <w:ind w:left="851" w:hanging="567"/>
        <w:jc w:val="both"/>
      </w:pPr>
      <w:r w:rsidRPr="00E92C85">
        <w:t>методы группировки и оценки фактов хозяйственной деятельности, погашения стоимости активов, признания, оценки и распределения  доходов и расходов;</w:t>
      </w:r>
    </w:p>
    <w:p w:rsidR="002F29F6" w:rsidRPr="00E92C85" w:rsidRDefault="002F29F6" w:rsidP="002F29F6">
      <w:pPr>
        <w:widowControl/>
        <w:numPr>
          <w:ilvl w:val="0"/>
          <w:numId w:val="53"/>
        </w:numPr>
        <w:tabs>
          <w:tab w:val="left" w:pos="360"/>
        </w:tabs>
        <w:autoSpaceDE/>
        <w:autoSpaceDN/>
        <w:adjustRightInd/>
        <w:spacing w:before="120" w:after="0"/>
        <w:ind w:left="851" w:hanging="567"/>
        <w:jc w:val="both"/>
      </w:pPr>
      <w:r w:rsidRPr="00E92C85">
        <w:t>приемы  организации документооборота;</w:t>
      </w:r>
    </w:p>
    <w:p w:rsidR="002F29F6" w:rsidRPr="00E92C85" w:rsidRDefault="002F29F6" w:rsidP="002F29F6">
      <w:pPr>
        <w:widowControl/>
        <w:numPr>
          <w:ilvl w:val="0"/>
          <w:numId w:val="53"/>
        </w:numPr>
        <w:tabs>
          <w:tab w:val="left" w:pos="360"/>
        </w:tabs>
        <w:autoSpaceDE/>
        <w:autoSpaceDN/>
        <w:adjustRightInd/>
        <w:spacing w:before="120" w:after="0"/>
        <w:ind w:left="851" w:hanging="567"/>
        <w:jc w:val="both"/>
      </w:pPr>
      <w:r w:rsidRPr="00E92C85">
        <w:t>система внутреннего контроля;</w:t>
      </w:r>
    </w:p>
    <w:p w:rsidR="002F29F6" w:rsidRPr="00E92C85" w:rsidRDefault="002F29F6" w:rsidP="002F29F6">
      <w:pPr>
        <w:pStyle w:val="212"/>
        <w:numPr>
          <w:ilvl w:val="0"/>
          <w:numId w:val="53"/>
        </w:numPr>
        <w:tabs>
          <w:tab w:val="clear" w:pos="360"/>
          <w:tab w:val="left" w:pos="0"/>
        </w:tabs>
        <w:ind w:left="851" w:hanging="567"/>
        <w:rPr>
          <w:rFonts w:ascii="Times New Roman" w:hAnsi="Times New Roman"/>
          <w:sz w:val="20"/>
        </w:rPr>
      </w:pPr>
      <w:r w:rsidRPr="00E92C85">
        <w:rPr>
          <w:rFonts w:ascii="Times New Roman" w:hAnsi="Times New Roman"/>
          <w:sz w:val="20"/>
        </w:rPr>
        <w:t>способы использования данных бухгалтерского учета и системы учетных регистров;</w:t>
      </w:r>
    </w:p>
    <w:p w:rsidR="002F29F6" w:rsidRPr="00E92C85" w:rsidRDefault="002F29F6" w:rsidP="002F29F6">
      <w:pPr>
        <w:pStyle w:val="212"/>
        <w:numPr>
          <w:ilvl w:val="0"/>
          <w:numId w:val="53"/>
        </w:numPr>
        <w:tabs>
          <w:tab w:val="clear" w:pos="360"/>
          <w:tab w:val="left" w:pos="0"/>
        </w:tabs>
        <w:ind w:left="851" w:hanging="567"/>
        <w:rPr>
          <w:rFonts w:ascii="Times New Roman" w:hAnsi="Times New Roman"/>
          <w:sz w:val="20"/>
        </w:rPr>
      </w:pPr>
      <w:r w:rsidRPr="00E92C85">
        <w:rPr>
          <w:rFonts w:ascii="Times New Roman" w:hAnsi="Times New Roman"/>
          <w:sz w:val="20"/>
        </w:rPr>
        <w:t>иные соответствующие способы, методы и приемы учета.</w:t>
      </w:r>
    </w:p>
    <w:p w:rsidR="002F29F6" w:rsidRPr="00E92C85" w:rsidRDefault="002F29F6" w:rsidP="002F29F6">
      <w:pPr>
        <w:numPr>
          <w:ilvl w:val="12"/>
          <w:numId w:val="0"/>
        </w:numPr>
        <w:spacing w:before="120"/>
        <w:ind w:firstLine="709"/>
        <w:jc w:val="both"/>
      </w:pPr>
      <w:r w:rsidRPr="00E92C85">
        <w:t xml:space="preserve">Способы ведения налогового учета, избранные Обществом при формировании настоящей Учетной политики, утверждаются Приказом Генерального директора Организации и применяются с 01.01.2018 года. </w:t>
      </w:r>
    </w:p>
    <w:p w:rsidR="002F29F6" w:rsidRPr="00E92C85" w:rsidRDefault="002F29F6" w:rsidP="002F29F6">
      <w:pPr>
        <w:pStyle w:val="310"/>
        <w:numPr>
          <w:ilvl w:val="12"/>
          <w:numId w:val="0"/>
        </w:numPr>
        <w:spacing w:before="120"/>
        <w:ind w:firstLine="709"/>
        <w:rPr>
          <w:rFonts w:ascii="Times New Roman" w:hAnsi="Times New Roman"/>
          <w:sz w:val="20"/>
        </w:rPr>
      </w:pPr>
      <w:r w:rsidRPr="00E92C85">
        <w:rPr>
          <w:rFonts w:ascii="Times New Roman" w:hAnsi="Times New Roman"/>
          <w:sz w:val="20"/>
        </w:rPr>
        <w:t>В составе Общества филиалов и обособленных подразделений, выделенных на отдельный баланс нет. В состав включены обособленные подразделения, находящиеся в Московской области, на базе которых функционируют стационарные рабочие места.</w:t>
      </w:r>
    </w:p>
    <w:p w:rsidR="002F29F6" w:rsidRPr="00E92C85" w:rsidRDefault="002F29F6" w:rsidP="002F29F6">
      <w:pPr>
        <w:pStyle w:val="310"/>
        <w:numPr>
          <w:ilvl w:val="12"/>
          <w:numId w:val="0"/>
        </w:numPr>
        <w:ind w:firstLine="709"/>
        <w:rPr>
          <w:rFonts w:ascii="Times New Roman" w:hAnsi="Times New Roman"/>
          <w:sz w:val="20"/>
        </w:rPr>
      </w:pPr>
      <w:r w:rsidRPr="00E92C85">
        <w:rPr>
          <w:rFonts w:ascii="Times New Roman" w:hAnsi="Times New Roman"/>
          <w:sz w:val="20"/>
        </w:rPr>
        <w:t xml:space="preserve">Обособленное подразделение организации  - иное территориально обособленное от Организации подразделение, по месту нахождения которого оборудованы стационарные рабочие места, осуществляющие деятельность более 1 месяца. </w:t>
      </w:r>
    </w:p>
    <w:p w:rsidR="002F29F6" w:rsidRPr="00E92C85" w:rsidRDefault="002F29F6" w:rsidP="002F29F6">
      <w:pPr>
        <w:numPr>
          <w:ilvl w:val="12"/>
          <w:numId w:val="0"/>
        </w:numPr>
        <w:spacing w:before="120"/>
        <w:ind w:firstLine="709"/>
        <w:jc w:val="both"/>
      </w:pPr>
      <w:r w:rsidRPr="00E92C85">
        <w:lastRenderedPageBreak/>
        <w:t>Настоящим Положением в своей деятельности должны руководствоваться все лица, связанные с решением вопросов, регламентируемых Учетной политикой для целей налогообложения:</w:t>
      </w:r>
    </w:p>
    <w:p w:rsidR="002F29F6" w:rsidRPr="00E92C85" w:rsidRDefault="002F29F6" w:rsidP="002F29F6">
      <w:pPr>
        <w:widowControl/>
        <w:numPr>
          <w:ilvl w:val="0"/>
          <w:numId w:val="53"/>
        </w:numPr>
        <w:autoSpaceDE/>
        <w:autoSpaceDN/>
        <w:adjustRightInd/>
        <w:spacing w:before="120" w:after="0"/>
        <w:ind w:left="851" w:hanging="568"/>
        <w:jc w:val="both"/>
      </w:pPr>
      <w:r w:rsidRPr="00E92C85">
        <w:t>руководство Организации;</w:t>
      </w:r>
    </w:p>
    <w:p w:rsidR="002F29F6" w:rsidRPr="00E92C85" w:rsidRDefault="002F29F6" w:rsidP="002F29F6">
      <w:pPr>
        <w:widowControl/>
        <w:numPr>
          <w:ilvl w:val="0"/>
          <w:numId w:val="53"/>
        </w:numPr>
        <w:autoSpaceDE/>
        <w:autoSpaceDN/>
        <w:adjustRightInd/>
        <w:spacing w:before="120" w:after="0"/>
        <w:ind w:left="851" w:hanging="568"/>
        <w:jc w:val="both"/>
      </w:pPr>
      <w:r w:rsidRPr="00E92C85">
        <w:t>работники служб и отделов, отвечающие за своевременную разработку, пересмотр, доведение нормативно-справочной информации до подразделений-исполнителей;</w:t>
      </w:r>
    </w:p>
    <w:p w:rsidR="002F29F6" w:rsidRPr="00E92C85" w:rsidRDefault="002F29F6" w:rsidP="002F29F6">
      <w:pPr>
        <w:widowControl/>
        <w:numPr>
          <w:ilvl w:val="0"/>
          <w:numId w:val="53"/>
        </w:numPr>
        <w:autoSpaceDE/>
        <w:autoSpaceDN/>
        <w:adjustRightInd/>
        <w:spacing w:before="120" w:after="0"/>
        <w:ind w:left="851" w:hanging="568"/>
        <w:jc w:val="both"/>
      </w:pPr>
      <w:r w:rsidRPr="00E92C85">
        <w:t>работники всех служб и подразделений, отвечающие за своевременное предоставление первичных документов в бухгалтерию и/или налоговую службу;</w:t>
      </w:r>
    </w:p>
    <w:p w:rsidR="002F29F6" w:rsidRPr="00E92C85" w:rsidRDefault="002F29F6" w:rsidP="002F29F6">
      <w:pPr>
        <w:widowControl/>
        <w:numPr>
          <w:ilvl w:val="0"/>
          <w:numId w:val="53"/>
        </w:numPr>
        <w:autoSpaceDE/>
        <w:autoSpaceDN/>
        <w:adjustRightInd/>
        <w:spacing w:before="120" w:after="0"/>
        <w:ind w:left="851" w:hanging="568"/>
        <w:jc w:val="both"/>
      </w:pPr>
      <w:r w:rsidRPr="00E92C85">
        <w:t>работники бухгалтерской службы, отвечающие за своевременное и качественное выполнение всех видов работ по налоговому учету и составлению налоговой отчетности;</w:t>
      </w:r>
    </w:p>
    <w:p w:rsidR="002F29F6" w:rsidRPr="00E92C85" w:rsidRDefault="002F29F6" w:rsidP="002F29F6">
      <w:pPr>
        <w:numPr>
          <w:ilvl w:val="12"/>
          <w:numId w:val="0"/>
        </w:numPr>
        <w:spacing w:before="120"/>
        <w:ind w:firstLine="709"/>
        <w:jc w:val="both"/>
      </w:pPr>
      <w:r w:rsidRPr="00E92C85">
        <w:t>Учетная политика для целей налогообложения сформирована на 2018 год и не подлежит изменению за исключением следующих случаев:</w:t>
      </w:r>
    </w:p>
    <w:p w:rsidR="002F29F6" w:rsidRPr="00E92C85" w:rsidRDefault="002F29F6" w:rsidP="002F29F6">
      <w:pPr>
        <w:widowControl/>
        <w:numPr>
          <w:ilvl w:val="0"/>
          <w:numId w:val="53"/>
        </w:numPr>
        <w:autoSpaceDE/>
        <w:autoSpaceDN/>
        <w:adjustRightInd/>
        <w:spacing w:before="120" w:after="0"/>
        <w:ind w:left="992" w:hanging="284"/>
        <w:jc w:val="both"/>
      </w:pPr>
      <w:r w:rsidRPr="00E92C85">
        <w:t>изменения законодательства о налогах и сборах;</w:t>
      </w:r>
    </w:p>
    <w:p w:rsidR="002F29F6" w:rsidRPr="00E92C85" w:rsidRDefault="002F29F6" w:rsidP="002F29F6">
      <w:pPr>
        <w:widowControl/>
        <w:numPr>
          <w:ilvl w:val="0"/>
          <w:numId w:val="53"/>
        </w:numPr>
        <w:autoSpaceDE/>
        <w:autoSpaceDN/>
        <w:adjustRightInd/>
        <w:spacing w:before="120" w:after="0"/>
        <w:ind w:left="992" w:hanging="284"/>
        <w:jc w:val="both"/>
      </w:pPr>
      <w:r w:rsidRPr="00E92C85">
        <w:t>изменения применяемых методов учета.</w:t>
      </w:r>
      <w:r w:rsidRPr="00E92C85">
        <w:tab/>
      </w:r>
    </w:p>
    <w:p w:rsidR="002F29F6" w:rsidRPr="00E92C85" w:rsidRDefault="002F29F6" w:rsidP="002F29F6">
      <w:pPr>
        <w:spacing w:before="120"/>
        <w:ind w:firstLine="709"/>
        <w:jc w:val="both"/>
      </w:pPr>
      <w:r w:rsidRPr="00E92C85">
        <w:t>В случае если Организация начала осуществлять новые виды деятельности, она также обязана определить и включить в учетную политику для целей налогообложения принципы и порядок отражения для целей налогообложения этих видов деятельности.</w:t>
      </w:r>
    </w:p>
    <w:p w:rsidR="002F29F6" w:rsidRPr="00E92C85" w:rsidRDefault="002F29F6" w:rsidP="002F29F6">
      <w:pPr>
        <w:numPr>
          <w:ilvl w:val="12"/>
          <w:numId w:val="0"/>
        </w:numPr>
        <w:spacing w:before="120"/>
        <w:ind w:firstLine="709"/>
        <w:jc w:val="both"/>
      </w:pPr>
      <w:r w:rsidRPr="00E92C85">
        <w:t>Изменения, вносимые в текст Положения об учетной политике ПАО «Центральный Телеграф» для целей налогообложения утверждаются приказом Генерального директора Организации. Изменения в учетную политику для целей налогообложения применяются с 1 января года, следующего за годом утверждения ее соответствующим приказом, а при изменении законодательства о налогах и сборах не ранее, чем с момента вступления в силу изменений норм указанного законодательства.</w:t>
      </w:r>
    </w:p>
    <w:p w:rsidR="002F29F6" w:rsidRPr="00E92C85" w:rsidRDefault="002F29F6" w:rsidP="002F29F6">
      <w:pPr>
        <w:pStyle w:val="1"/>
        <w:keepNext/>
        <w:widowControl/>
        <w:numPr>
          <w:ilvl w:val="0"/>
          <w:numId w:val="54"/>
        </w:numPr>
        <w:autoSpaceDE/>
        <w:autoSpaceDN/>
        <w:adjustRightInd/>
        <w:spacing w:before="120" w:after="0"/>
        <w:jc w:val="left"/>
        <w:rPr>
          <w:sz w:val="20"/>
          <w:szCs w:val="20"/>
        </w:rPr>
      </w:pPr>
      <w:bookmarkStart w:id="110" w:name="_Toc531279624"/>
      <w:bookmarkStart w:id="111" w:name="_Toc12941988"/>
      <w:bookmarkStart w:id="112" w:name="_Toc24210695"/>
      <w:bookmarkStart w:id="113" w:name="_Toc25598012"/>
      <w:bookmarkStart w:id="114" w:name="_Toc507508939"/>
      <w:r w:rsidRPr="00E92C85">
        <w:rPr>
          <w:sz w:val="20"/>
          <w:szCs w:val="20"/>
        </w:rPr>
        <w:t>Общие принципы организации и ведения налогового учета</w:t>
      </w:r>
      <w:bookmarkEnd w:id="110"/>
      <w:bookmarkEnd w:id="111"/>
      <w:bookmarkEnd w:id="112"/>
      <w:bookmarkEnd w:id="113"/>
      <w:bookmarkEnd w:id="114"/>
    </w:p>
    <w:p w:rsidR="002F29F6" w:rsidRPr="00E92C85" w:rsidRDefault="002F29F6" w:rsidP="002F29F6">
      <w:pPr>
        <w:numPr>
          <w:ilvl w:val="12"/>
          <w:numId w:val="0"/>
        </w:numPr>
        <w:spacing w:before="120"/>
        <w:jc w:val="both"/>
      </w:pPr>
      <w:r w:rsidRPr="00E92C85">
        <w:t>Основными задачами организации налогового учета являются:</w:t>
      </w:r>
    </w:p>
    <w:p w:rsidR="002F29F6" w:rsidRPr="00E92C85" w:rsidRDefault="002F29F6" w:rsidP="002F29F6">
      <w:pPr>
        <w:widowControl/>
        <w:numPr>
          <w:ilvl w:val="0"/>
          <w:numId w:val="26"/>
        </w:numPr>
        <w:tabs>
          <w:tab w:val="left" w:pos="360"/>
        </w:tabs>
        <w:autoSpaceDE/>
        <w:autoSpaceDN/>
        <w:adjustRightInd/>
        <w:spacing w:before="120" w:after="0"/>
        <w:ind w:left="420"/>
        <w:jc w:val="both"/>
      </w:pPr>
      <w:r w:rsidRPr="00E92C85">
        <w:t>определение общих принципов разделения полномочий и ответственности налоговых и других учетных служб на каждом уровне управления (по вертикали) и внутри каждого уровня управления (по горизонтали);</w:t>
      </w:r>
    </w:p>
    <w:p w:rsidR="002F29F6" w:rsidRPr="00E92C85" w:rsidRDefault="002F29F6" w:rsidP="002F29F6">
      <w:pPr>
        <w:widowControl/>
        <w:numPr>
          <w:ilvl w:val="0"/>
          <w:numId w:val="26"/>
        </w:numPr>
        <w:tabs>
          <w:tab w:val="left" w:pos="360"/>
        </w:tabs>
        <w:autoSpaceDE/>
        <w:autoSpaceDN/>
        <w:adjustRightInd/>
        <w:spacing w:before="120" w:after="0"/>
        <w:ind w:left="420"/>
        <w:jc w:val="both"/>
      </w:pPr>
      <w:r w:rsidRPr="00E92C85">
        <w:t>создание единой системы нормативных документов Организации, регламентирующих деятельность налоговых и других учетных служб в системе ведения налогового учета Организации.</w:t>
      </w:r>
    </w:p>
    <w:p w:rsidR="002F29F6" w:rsidRPr="00E92C85" w:rsidRDefault="002F29F6" w:rsidP="002F29F6">
      <w:pPr>
        <w:pStyle w:val="310"/>
        <w:spacing w:before="120"/>
        <w:ind w:firstLine="709"/>
        <w:rPr>
          <w:rFonts w:ascii="Times New Roman" w:hAnsi="Times New Roman"/>
          <w:sz w:val="20"/>
        </w:rPr>
      </w:pPr>
      <w:r w:rsidRPr="00E92C85">
        <w:rPr>
          <w:rFonts w:ascii="Times New Roman" w:hAnsi="Times New Roman"/>
          <w:sz w:val="20"/>
        </w:rPr>
        <w:t xml:space="preserve">Ведение налогового учета в Обществе осуществляют бухгалтерские службы Обслуживающей организации (аутсорсинговой организации: филиал «Многофункциональный Общий Центр Обслуживания ПАО «Ростелеком»), которые оказывают Обществу услугу по ведению налогового учета, на основании заключенного договора. </w:t>
      </w:r>
    </w:p>
    <w:p w:rsidR="002F29F6" w:rsidRPr="00E92C85" w:rsidRDefault="002F29F6" w:rsidP="002F29F6">
      <w:pPr>
        <w:pStyle w:val="310"/>
        <w:spacing w:before="120"/>
        <w:ind w:firstLine="709"/>
        <w:rPr>
          <w:rFonts w:ascii="Times New Roman" w:hAnsi="Times New Roman"/>
          <w:sz w:val="20"/>
        </w:rPr>
      </w:pPr>
      <w:r w:rsidRPr="00E92C85">
        <w:rPr>
          <w:rFonts w:ascii="Times New Roman" w:hAnsi="Times New Roman"/>
          <w:sz w:val="20"/>
        </w:rPr>
        <w:t xml:space="preserve">В целях ведения налогового учета Бухгалтерские службы обособленных структурных подразделений Обслуживающей организации  осуществляет сбор, обработку и группировку информации в виде сводных регистров аналитического и синтетического налогового учета. </w:t>
      </w:r>
    </w:p>
    <w:p w:rsidR="002F29F6" w:rsidRPr="00E92C85" w:rsidRDefault="002F29F6" w:rsidP="002F29F6">
      <w:pPr>
        <w:pStyle w:val="310"/>
        <w:spacing w:before="120"/>
        <w:ind w:firstLine="709"/>
        <w:rPr>
          <w:rFonts w:ascii="Times New Roman" w:hAnsi="Times New Roman"/>
          <w:sz w:val="20"/>
        </w:rPr>
      </w:pPr>
      <w:r w:rsidRPr="00E92C85">
        <w:rPr>
          <w:rFonts w:ascii="Times New Roman" w:hAnsi="Times New Roman"/>
          <w:sz w:val="20"/>
        </w:rPr>
        <w:t>Ответственность за организацию налогового учета в Обществе, а также за своевременную и правильную уплату налогов Обществом несет Генеральный Директор Общества.</w:t>
      </w:r>
    </w:p>
    <w:p w:rsidR="002F29F6" w:rsidRPr="00E92C85" w:rsidRDefault="002F29F6" w:rsidP="002F29F6">
      <w:pPr>
        <w:pStyle w:val="310"/>
        <w:spacing w:before="120"/>
        <w:ind w:firstLine="709"/>
        <w:rPr>
          <w:rFonts w:ascii="Times New Roman" w:hAnsi="Times New Roman"/>
          <w:sz w:val="20"/>
        </w:rPr>
      </w:pPr>
      <w:r w:rsidRPr="00E92C85">
        <w:rPr>
          <w:rFonts w:ascii="Times New Roman" w:hAnsi="Times New Roman"/>
          <w:sz w:val="20"/>
        </w:rPr>
        <w:t>Налоговые декларации составляются на основании регистров бухгалтерского и налогового учета. Регистры налогового учета ведутся в форме листов деклараций по соответствующим налогам с дополнительной детализацией (расшифровкой) в виде специальных форм.</w:t>
      </w:r>
    </w:p>
    <w:p w:rsidR="002F29F6" w:rsidRPr="00E92C85" w:rsidRDefault="002F29F6" w:rsidP="002F29F6">
      <w:pPr>
        <w:pStyle w:val="340"/>
        <w:spacing w:before="120" w:after="120"/>
        <w:ind w:firstLine="567"/>
        <w:rPr>
          <w:color w:val="auto"/>
          <w:sz w:val="20"/>
        </w:rPr>
      </w:pPr>
      <w:r w:rsidRPr="00E92C85">
        <w:rPr>
          <w:color w:val="auto"/>
          <w:sz w:val="20"/>
        </w:rPr>
        <w:t>Организация как налогоплательщик, отнесенный к категории крупнейших, представляет налоговые декларации (расчеты), в т.ч. расчеты по обособленным подразделениям, в налоговый орган по месту учета в качестве крупнейшего налогоплательщика, а также территориальные налоговые органы по установленным форматам в электронном виде в порядке и сроки, предусмотренные НК РФ.</w:t>
      </w:r>
    </w:p>
    <w:p w:rsidR="002F29F6" w:rsidRPr="00E92C85" w:rsidRDefault="002F29F6" w:rsidP="002F29F6">
      <w:pPr>
        <w:spacing w:before="120"/>
        <w:ind w:firstLine="709"/>
        <w:jc w:val="both"/>
      </w:pPr>
    </w:p>
    <w:p w:rsidR="002F29F6" w:rsidRPr="00E92C85" w:rsidRDefault="002F29F6" w:rsidP="002F29F6">
      <w:pPr>
        <w:pStyle w:val="1"/>
        <w:keepNext/>
        <w:widowControl/>
        <w:numPr>
          <w:ilvl w:val="0"/>
          <w:numId w:val="54"/>
        </w:numPr>
        <w:autoSpaceDE/>
        <w:autoSpaceDN/>
        <w:adjustRightInd/>
        <w:spacing w:before="120" w:after="0"/>
        <w:jc w:val="left"/>
        <w:rPr>
          <w:sz w:val="20"/>
          <w:szCs w:val="20"/>
        </w:rPr>
      </w:pPr>
      <w:bookmarkStart w:id="115" w:name="_Toc507508940"/>
      <w:r w:rsidRPr="00E92C85">
        <w:rPr>
          <w:sz w:val="20"/>
          <w:szCs w:val="20"/>
        </w:rPr>
        <w:t>Организация учета по налогу на добавленную стоимость</w:t>
      </w:r>
      <w:bookmarkEnd w:id="115"/>
    </w:p>
    <w:p w:rsidR="002F29F6" w:rsidRPr="00E92C85" w:rsidRDefault="002F29F6" w:rsidP="002F29F6"/>
    <w:p w:rsidR="002F29F6" w:rsidRPr="00E92C85" w:rsidRDefault="002F29F6" w:rsidP="002F29F6">
      <w:pPr>
        <w:pStyle w:val="1"/>
        <w:spacing w:before="120" w:after="0"/>
        <w:jc w:val="both"/>
        <w:rPr>
          <w:i/>
          <w:iCs/>
          <w:sz w:val="20"/>
          <w:szCs w:val="20"/>
        </w:rPr>
      </w:pPr>
      <w:bookmarkStart w:id="116" w:name="_Toc507508941"/>
      <w:r w:rsidRPr="00E92C85">
        <w:rPr>
          <w:i/>
          <w:iCs/>
          <w:sz w:val="20"/>
          <w:szCs w:val="20"/>
        </w:rPr>
        <w:t>3.1 Порядок ведения журналов регистрации счетов-фактур, книги покупок и книги продаж</w:t>
      </w:r>
      <w:bookmarkEnd w:id="116"/>
    </w:p>
    <w:p w:rsidR="002F29F6" w:rsidRPr="00E92C85" w:rsidRDefault="002F29F6" w:rsidP="002F29F6"/>
    <w:p w:rsidR="002F29F6" w:rsidRPr="00E92C85" w:rsidRDefault="002F29F6" w:rsidP="002F29F6">
      <w:pPr>
        <w:pStyle w:val="21"/>
        <w:spacing w:before="120"/>
        <w:ind w:firstLine="567"/>
        <w:jc w:val="both"/>
        <w:rPr>
          <w:sz w:val="20"/>
          <w:szCs w:val="20"/>
        </w:rPr>
      </w:pPr>
      <w:r w:rsidRPr="00E92C85">
        <w:rPr>
          <w:sz w:val="20"/>
          <w:szCs w:val="20"/>
        </w:rPr>
        <w:lastRenderedPageBreak/>
        <w:t>Кроме форм счетов – фактур, утвержденных Постановлением Правительства РФ от 26.12.2011 № 1137 "О формах и правилах заполнения (ведения) документов, применяемых при расчетах по налогу на добавленную стоимость", Организации также применяет универсальный передаточный документ (УПД), форма которого рекомендована письмом ФНС </w:t>
      </w:r>
      <w:hyperlink r:id="rId28" w:tgtFrame="_blank" w:history="1">
        <w:r w:rsidRPr="00E92C85">
          <w:rPr>
            <w:sz w:val="20"/>
            <w:szCs w:val="20"/>
          </w:rPr>
          <w:t>от 21.10.2013 № ММВ-20-3/96@</w:t>
        </w:r>
      </w:hyperlink>
      <w:r w:rsidRPr="00E92C85">
        <w:rPr>
          <w:sz w:val="20"/>
          <w:szCs w:val="20"/>
        </w:rPr>
        <w:t xml:space="preserve">. </w:t>
      </w:r>
    </w:p>
    <w:p w:rsidR="002F29F6" w:rsidRPr="00E92C85" w:rsidRDefault="002F29F6" w:rsidP="002F29F6">
      <w:pPr>
        <w:pStyle w:val="21"/>
        <w:spacing w:before="120"/>
        <w:ind w:firstLine="567"/>
        <w:jc w:val="both"/>
        <w:rPr>
          <w:sz w:val="20"/>
          <w:szCs w:val="20"/>
        </w:rPr>
      </w:pPr>
      <w:r w:rsidRPr="00E92C85">
        <w:rPr>
          <w:sz w:val="20"/>
          <w:szCs w:val="20"/>
        </w:rPr>
        <w:t>По выбору руководителя Общества либо по согласованию с контрагентом используется любая из выше указанных форм первичных документов, которая соответствует реализации товаров (работ, услуг).</w:t>
      </w:r>
    </w:p>
    <w:p w:rsidR="002F29F6" w:rsidRPr="00E92C85" w:rsidRDefault="002F29F6" w:rsidP="002F29F6">
      <w:pPr>
        <w:pStyle w:val="21"/>
        <w:spacing w:before="120"/>
        <w:ind w:firstLine="567"/>
        <w:jc w:val="both"/>
        <w:rPr>
          <w:sz w:val="20"/>
          <w:szCs w:val="20"/>
        </w:rPr>
      </w:pPr>
      <w:r w:rsidRPr="00E92C85">
        <w:rPr>
          <w:sz w:val="20"/>
          <w:szCs w:val="20"/>
        </w:rPr>
        <w:t xml:space="preserve">Общие книги покупок, продаж, в том числе дополнительные листы к данным книгам, журналы учета полученных и выставленных счетов-фактур по Организации за налоговый период ведутся с использованием вычислительной техники в электронном виде Бухгалтерией. Книга покупок, продаж, а также дополнительные листы к данным книгам журналы учета полученных и выставленных счетов-фактур составленные в </w:t>
      </w:r>
      <w:hyperlink r:id="rId29" w:history="1">
        <w:r w:rsidRPr="00E92C85">
          <w:rPr>
            <w:sz w:val="20"/>
            <w:szCs w:val="20"/>
          </w:rPr>
          <w:t>электронном виде</w:t>
        </w:r>
      </w:hyperlink>
      <w:r w:rsidRPr="00E92C85">
        <w:rPr>
          <w:sz w:val="20"/>
          <w:szCs w:val="20"/>
        </w:rPr>
        <w:t xml:space="preserve"> за налоговый период подписываются усиленной квалифицированной электронной подписью руководителя организации (уполномоченного им лица) при их передаче в налоговый орган в случаях, предусмотренных Налоговым </w:t>
      </w:r>
      <w:hyperlink r:id="rId30" w:history="1">
        <w:r w:rsidRPr="00E92C85">
          <w:rPr>
            <w:sz w:val="20"/>
            <w:szCs w:val="20"/>
          </w:rPr>
          <w:t>кодексом</w:t>
        </w:r>
      </w:hyperlink>
      <w:r w:rsidRPr="00E92C85">
        <w:rPr>
          <w:sz w:val="20"/>
          <w:szCs w:val="20"/>
        </w:rPr>
        <w:t xml:space="preserve"> Российской Федерации.</w:t>
      </w:r>
    </w:p>
    <w:p w:rsidR="002F29F6" w:rsidRPr="00E92C85" w:rsidRDefault="002F29F6" w:rsidP="002F29F6">
      <w:pPr>
        <w:numPr>
          <w:ilvl w:val="12"/>
          <w:numId w:val="0"/>
        </w:numPr>
        <w:spacing w:before="120"/>
        <w:ind w:firstLine="709"/>
        <w:jc w:val="both"/>
      </w:pPr>
      <w:r w:rsidRPr="00E92C85">
        <w:t>Счета-фактуры/УПД на оказанные услуги (выполненные работы, отгруженные товары) выставляются покупателям Бухгалтерией и Департаментом расчетов. Перечень лиц, уполномоченных подписывать счета-фактуры, устанавливается руководителем Организации. Счет-фактура/УПД составляется с использованием компьютера, но может быть заполнен от руки либо комбинированным способом. Исправления в ранее выставленный счёт – фактуру/УПД вносятся путём составления нового счёта – фактуры/УПД с тем же номером и датой составления, что и первоначальный с указанием номера и даты исправления.</w:t>
      </w:r>
    </w:p>
    <w:p w:rsidR="002F29F6" w:rsidRPr="00E92C85" w:rsidRDefault="002F29F6" w:rsidP="002F29F6">
      <w:pPr>
        <w:ind w:firstLine="540"/>
        <w:jc w:val="both"/>
      </w:pPr>
      <w:r w:rsidRPr="00E92C85">
        <w:t>Счет-фактура/УПД, книга покупок, книга продаж, а также дополнительные листы к ним, подписываются генеральным директором и главным бухгалтером Организации либо иными должностными лицами. Круг лиц, уполномоченных подписывать данные документы, определяется приказом по Организации. При составлении организацией счета-фактуры, книги покупок, книги продаж, дополнительных листы к ним, а также журналов выставленных/полученных счетов - фактур  в электронном виде показатель "Главный бухгалтер или иное уполномоченное лицо" не формируется. Счет-фактура, составленный в электронном виде, подписывается электронной цифровой подписью руководителя организации либо иных лиц, уполномоченных на это приказом (иным распорядительным документом) по организации или доверенностью от имени организации</w:t>
      </w:r>
    </w:p>
    <w:p w:rsidR="002F29F6" w:rsidRPr="00E92C85" w:rsidRDefault="002F29F6" w:rsidP="002F29F6">
      <w:pPr>
        <w:numPr>
          <w:ilvl w:val="12"/>
          <w:numId w:val="0"/>
        </w:numPr>
        <w:spacing w:before="120"/>
        <w:ind w:firstLine="709"/>
        <w:jc w:val="both"/>
      </w:pPr>
      <w:r w:rsidRPr="00E92C85">
        <w:t>Счет-фактура может быть составлен и выставлен на бумажном носителе и (или) в электронном виде. Счета-фактуры составляются в электронном виде по взаимному согласию сторон сделки и при наличии у указанных сторон совместимых технических средств и возможностей для приема и обработки этих счетов-фактур в соответствии с установленными форматами и порядком.</w:t>
      </w:r>
    </w:p>
    <w:p w:rsidR="002F29F6" w:rsidRPr="00E92C85" w:rsidRDefault="002F29F6" w:rsidP="002F29F6">
      <w:pPr>
        <w:numPr>
          <w:ilvl w:val="12"/>
          <w:numId w:val="0"/>
        </w:numPr>
        <w:spacing w:before="120"/>
        <w:ind w:firstLine="709"/>
        <w:jc w:val="both"/>
      </w:pPr>
      <w:r w:rsidRPr="00E92C85">
        <w:t>При оказании услуг связи счета-фактуры/УПД выставляются одновременно с платежно-расчетными документами один раз в месяц не позднее пятого числа месяца, следующего за истекшим месяцем. При оказании услуг связи  счета-фактуры/УПД формируются в Департаменте расчетов за услуги связи отдельно по каждому клиенту – юридическому лицу. При оказании услуг связи физическим лицам счета-фактуры/УПД индивидуально не выставляются. Организацией составляется укрупненные счета-фактура на общую сумму оказанных услуг физическим лицам за отчетный период и полученной предварительной оплаты в счет предстоящих поставок услуг связи физическим лицам в отчетном периоде, которые регистрируются в книге продаж. Вторые экземпляры выставленных счетов-фактур на услуги связи, книги покупок и книги продаж на услуги связи, дополнительные листы к ним хранятся в электронном виде в месте их составления. При необходимости вышеуказанные документы могут быть распечатаны полностью и оформлены в надлежащем порядке.</w:t>
      </w:r>
    </w:p>
    <w:p w:rsidR="002F29F6" w:rsidRPr="00E92C85" w:rsidRDefault="002F29F6" w:rsidP="002F29F6">
      <w:pPr>
        <w:numPr>
          <w:ilvl w:val="12"/>
          <w:numId w:val="0"/>
        </w:numPr>
        <w:spacing w:before="120"/>
        <w:ind w:firstLine="709"/>
        <w:jc w:val="both"/>
      </w:pPr>
      <w:r w:rsidRPr="00E92C85">
        <w:t>В программе для ведения бухучёта «</w:t>
      </w:r>
      <w:r w:rsidRPr="00E92C85">
        <w:rPr>
          <w:lang w:val="en-US"/>
        </w:rPr>
        <w:t>Axapta</w:t>
      </w:r>
      <w:r w:rsidRPr="00E92C85">
        <w:t xml:space="preserve">» в силу большого количества счетов-фактур по услугам связи учет ведется в разрезе групповых счетов - фактур, общая сумма которых соответствует данным биллинговой системы. </w:t>
      </w:r>
    </w:p>
    <w:p w:rsidR="002F29F6" w:rsidRPr="00E92C85" w:rsidRDefault="002F29F6" w:rsidP="002F29F6">
      <w:pPr>
        <w:numPr>
          <w:ilvl w:val="12"/>
          <w:numId w:val="0"/>
        </w:numPr>
        <w:spacing w:before="120"/>
        <w:ind w:firstLine="709"/>
        <w:jc w:val="both"/>
      </w:pPr>
      <w:r w:rsidRPr="00E92C85">
        <w:t xml:space="preserve">Данные биллинговой системы для формирования единых по Обществу книг покупок, продаж, а также дополнительных листов за отчетный период и составления деклараций по налогу на добавленную стоимость представляются в Бухгалтерию Департаментом расчетов в электронном виде. </w:t>
      </w:r>
    </w:p>
    <w:p w:rsidR="002F29F6" w:rsidRPr="00E92C85" w:rsidRDefault="002F29F6" w:rsidP="002F29F6">
      <w:pPr>
        <w:spacing w:before="120"/>
        <w:ind w:firstLine="709"/>
        <w:jc w:val="both"/>
      </w:pPr>
      <w:r w:rsidRPr="00E92C85">
        <w:t>В программе для ведения бухучёта «</w:t>
      </w:r>
      <w:r w:rsidRPr="00E92C85">
        <w:rPr>
          <w:lang w:val="en-US"/>
        </w:rPr>
        <w:t>Axapta</w:t>
      </w:r>
      <w:r w:rsidRPr="00E92C85">
        <w:t>» при оказании услуг связи физическим и юридическим лицам  через агентов от имени ПАО «Центральный телеграф» счета-фактуры индивидуально не выставляются. Организацией составляется единые счета-фактуры на общую сумму оказанных услуг физическим и юридическим лицам за отчетный период, полученной предварительной оплаты в счет предстоящих поставок услуг связи физическим и юридическим лицам в отчетном периоде, которые в программе для ведения бухучёта «</w:t>
      </w:r>
      <w:r w:rsidRPr="00E92C85">
        <w:rPr>
          <w:lang w:val="en-US"/>
        </w:rPr>
        <w:t>Axapta</w:t>
      </w:r>
      <w:r w:rsidRPr="00E92C85">
        <w:t xml:space="preserve">» регистрируются в книге продаж, а также на общую сумму </w:t>
      </w:r>
      <w:r w:rsidRPr="00E92C85">
        <w:lastRenderedPageBreak/>
        <w:t>зачтённых авансов в счёт оказанных услуг связи, которые регистрируются в книге покупок, на основании отчётов агентов. Такие групповые фактуры в программе для ведения бухучёта «</w:t>
      </w:r>
      <w:r w:rsidRPr="00E92C85">
        <w:rPr>
          <w:lang w:val="en-US"/>
        </w:rPr>
        <w:t>Axapta</w:t>
      </w:r>
      <w:r w:rsidRPr="00E92C85">
        <w:t xml:space="preserve">» на общую сумму оказанных услуг и сумму полученных авансов в строке «Покупатель» имеют указание на агента,  через которого оказываются услуги от имени ПАО «Центральный телеграф».   По - клиентские расшифровки данных счетов - фактур хранятся у агентов и предоставляются агентами для составления деклараций по налогу на добавленную стоимость. </w:t>
      </w:r>
    </w:p>
    <w:p w:rsidR="002F29F6" w:rsidRPr="00E92C85" w:rsidRDefault="002F29F6" w:rsidP="002F29F6">
      <w:pPr>
        <w:numPr>
          <w:ilvl w:val="12"/>
          <w:numId w:val="0"/>
        </w:numPr>
        <w:spacing w:before="120"/>
        <w:jc w:val="both"/>
        <w:rPr>
          <w:color w:val="FF0000"/>
        </w:rPr>
      </w:pPr>
    </w:p>
    <w:p w:rsidR="002F29F6" w:rsidRPr="00E92C85" w:rsidRDefault="002F29F6" w:rsidP="002F29F6">
      <w:pPr>
        <w:pStyle w:val="1"/>
        <w:spacing w:before="120" w:after="0"/>
        <w:jc w:val="both"/>
        <w:rPr>
          <w:i/>
          <w:iCs/>
          <w:sz w:val="20"/>
          <w:szCs w:val="20"/>
        </w:rPr>
      </w:pPr>
      <w:bookmarkStart w:id="117" w:name="_Toc531279626"/>
      <w:bookmarkStart w:id="118" w:name="_Toc12941990"/>
      <w:bookmarkStart w:id="119" w:name="_Toc24210697"/>
      <w:bookmarkStart w:id="120" w:name="_Toc25598014"/>
      <w:bookmarkStart w:id="121" w:name="_Toc507508942"/>
      <w:r w:rsidRPr="00E92C85">
        <w:rPr>
          <w:i/>
          <w:iCs/>
          <w:sz w:val="20"/>
          <w:szCs w:val="20"/>
        </w:rPr>
        <w:t>3.2. Момент определения налоговой базы при реализации товаров, работ, услу</w:t>
      </w:r>
      <w:bookmarkEnd w:id="117"/>
      <w:bookmarkEnd w:id="118"/>
      <w:bookmarkEnd w:id="119"/>
      <w:bookmarkEnd w:id="120"/>
      <w:r w:rsidRPr="00E92C85">
        <w:rPr>
          <w:i/>
          <w:iCs/>
          <w:sz w:val="20"/>
          <w:szCs w:val="20"/>
        </w:rPr>
        <w:t>г</w:t>
      </w:r>
      <w:bookmarkEnd w:id="121"/>
    </w:p>
    <w:p w:rsidR="002F29F6" w:rsidRPr="00E92C85" w:rsidRDefault="002F29F6" w:rsidP="002F29F6">
      <w:pPr>
        <w:pStyle w:val="ConsPlusNormal"/>
        <w:ind w:firstLine="709"/>
        <w:jc w:val="both"/>
        <w:rPr>
          <w:rFonts w:ascii="Times New Roman" w:hAnsi="Times New Roman" w:cs="Times New Roman"/>
          <w:sz w:val="20"/>
        </w:rPr>
      </w:pPr>
      <w:r w:rsidRPr="00E92C85">
        <w:rPr>
          <w:rFonts w:ascii="Times New Roman" w:hAnsi="Times New Roman" w:cs="Times New Roman"/>
          <w:sz w:val="20"/>
        </w:rPr>
        <w:t>Налоговая база по НДС по услугам связи определяется Организацией по стоимости реализованных услуг по правилам статьи 154 НК РФ.</w:t>
      </w:r>
    </w:p>
    <w:p w:rsidR="002F29F6" w:rsidRPr="00E92C85" w:rsidRDefault="002F29F6" w:rsidP="002F29F6">
      <w:pPr>
        <w:spacing w:before="120"/>
        <w:ind w:firstLine="709"/>
        <w:jc w:val="both"/>
      </w:pPr>
      <w:r w:rsidRPr="00E92C85">
        <w:t>Моментом определения налоговой базы при реализации (передаче) товаров (работ, услуг), имущественных прав Организацией является наиболее ранняя из следующих дат:</w:t>
      </w:r>
    </w:p>
    <w:p w:rsidR="002F29F6" w:rsidRPr="00E92C85" w:rsidRDefault="002F29F6" w:rsidP="002F29F6">
      <w:pPr>
        <w:pStyle w:val="ConsNormal"/>
        <w:ind w:left="540" w:firstLine="0"/>
        <w:jc w:val="both"/>
        <w:rPr>
          <w:rFonts w:ascii="Times New Roman" w:hAnsi="Times New Roman"/>
        </w:rPr>
      </w:pPr>
      <w:r w:rsidRPr="00E92C85">
        <w:rPr>
          <w:rFonts w:ascii="Times New Roman" w:hAnsi="Times New Roman"/>
        </w:rPr>
        <w:t>1) день отгрузки (передачи) товаров (работ, услуг), имущественных прав;</w:t>
      </w:r>
    </w:p>
    <w:p w:rsidR="002F29F6" w:rsidRPr="00E92C85" w:rsidRDefault="002F29F6" w:rsidP="002F29F6">
      <w:pPr>
        <w:pStyle w:val="ConsNormal"/>
        <w:ind w:left="540" w:firstLine="0"/>
        <w:jc w:val="both"/>
        <w:rPr>
          <w:rFonts w:ascii="Times New Roman" w:hAnsi="Times New Roman"/>
        </w:rPr>
      </w:pPr>
      <w:r w:rsidRPr="00E92C85">
        <w:rPr>
          <w:rFonts w:ascii="Times New Roman" w:hAnsi="Times New Roman"/>
        </w:rPr>
        <w:t>2) день оплаты, частичной оплаты в счет предстоящих поставок товаров (выполнения работ, оказания услуг), передачи имущественных прав.</w:t>
      </w:r>
    </w:p>
    <w:p w:rsidR="002F29F6" w:rsidRPr="00E92C85" w:rsidRDefault="002F29F6" w:rsidP="002F29F6">
      <w:pPr>
        <w:spacing w:before="120"/>
        <w:ind w:firstLine="709"/>
        <w:jc w:val="both"/>
        <w:rPr>
          <w:bCs/>
        </w:rPr>
      </w:pPr>
      <w:r w:rsidRPr="00E92C85">
        <w:rPr>
          <w:bCs/>
        </w:rPr>
        <w:t xml:space="preserve">Моментом определения налоговой базы при выполнении строительно - монтажных работ для собственного потребления </w:t>
      </w:r>
      <w:r w:rsidRPr="00E92C85">
        <w:t>является последнее число каждого налогового периода.</w:t>
      </w:r>
    </w:p>
    <w:p w:rsidR="002F29F6" w:rsidRPr="00E92C85" w:rsidRDefault="002F29F6" w:rsidP="002F29F6">
      <w:pPr>
        <w:spacing w:before="120"/>
        <w:ind w:firstLine="709"/>
        <w:jc w:val="both"/>
      </w:pPr>
      <w:r w:rsidRPr="00E92C85">
        <w:t>Днем оплаты, частичной оплаты в счет предстоящих поставок товаров (выполнения работ, оказания услуг), передачи имущественных прав для определения налоговой базы по НДС признается:</w:t>
      </w:r>
    </w:p>
    <w:p w:rsidR="002F29F6" w:rsidRPr="00E92C85" w:rsidRDefault="002F29F6" w:rsidP="002F29F6">
      <w:pPr>
        <w:widowControl/>
        <w:numPr>
          <w:ilvl w:val="0"/>
          <w:numId w:val="58"/>
        </w:numPr>
        <w:autoSpaceDE/>
        <w:autoSpaceDN/>
        <w:adjustRightInd/>
        <w:spacing w:before="120" w:after="0"/>
        <w:jc w:val="both"/>
      </w:pPr>
      <w:r w:rsidRPr="00E92C85">
        <w:t>Дата поступления денежных средств в кассу;</w:t>
      </w:r>
    </w:p>
    <w:p w:rsidR="002F29F6" w:rsidRPr="00E92C85" w:rsidRDefault="002F29F6" w:rsidP="002F29F6">
      <w:pPr>
        <w:widowControl/>
        <w:numPr>
          <w:ilvl w:val="0"/>
          <w:numId w:val="58"/>
        </w:numPr>
        <w:autoSpaceDE/>
        <w:autoSpaceDN/>
        <w:adjustRightInd/>
        <w:spacing w:before="120" w:after="0"/>
        <w:jc w:val="both"/>
      </w:pPr>
      <w:r w:rsidRPr="00E92C85">
        <w:t>Дата поступления денежных средств на расчетный счет в банке;</w:t>
      </w:r>
    </w:p>
    <w:p w:rsidR="002F29F6" w:rsidRPr="00E92C85" w:rsidRDefault="002F29F6" w:rsidP="002F29F6">
      <w:pPr>
        <w:widowControl/>
        <w:numPr>
          <w:ilvl w:val="0"/>
          <w:numId w:val="58"/>
        </w:numPr>
        <w:autoSpaceDE/>
        <w:autoSpaceDN/>
        <w:adjustRightInd/>
        <w:spacing w:before="120" w:after="0"/>
        <w:jc w:val="both"/>
      </w:pPr>
      <w:r w:rsidRPr="00E92C85">
        <w:t>Дата получения от покупателя имущества (основных средств, нематериальных активов, векселей третьих лиц, МПЗ и иного имущества).</w:t>
      </w:r>
    </w:p>
    <w:p w:rsidR="002F29F6" w:rsidRPr="00E92C85" w:rsidRDefault="002F29F6" w:rsidP="002F29F6">
      <w:pPr>
        <w:spacing w:before="120"/>
        <w:ind w:firstLine="709"/>
        <w:jc w:val="both"/>
      </w:pPr>
      <w:r w:rsidRPr="00E92C85">
        <w:t>День отгрузки (передачи) товаров (работ, услуг), имущественных прав определяется Организацией на основании первичных учетных документов как:</w:t>
      </w:r>
    </w:p>
    <w:p w:rsidR="002F29F6" w:rsidRPr="00E92C85" w:rsidRDefault="002F29F6" w:rsidP="002F29F6">
      <w:pPr>
        <w:widowControl/>
        <w:numPr>
          <w:ilvl w:val="0"/>
          <w:numId w:val="59"/>
        </w:numPr>
        <w:autoSpaceDE/>
        <w:autoSpaceDN/>
        <w:adjustRightInd/>
        <w:spacing w:before="120" w:after="0"/>
        <w:jc w:val="both"/>
      </w:pPr>
      <w:r w:rsidRPr="00E92C85">
        <w:t>Дата первого по времени составления первичного документа: дата передачи товара по накладной, акту приема-передачи (иного товаросопроводительного документа, оформляемого с покупателем или перевозчиком), если товар отгружается (транспортируется);</w:t>
      </w:r>
    </w:p>
    <w:p w:rsidR="002F29F6" w:rsidRPr="00E92C85" w:rsidRDefault="002F29F6" w:rsidP="002F29F6">
      <w:pPr>
        <w:widowControl/>
        <w:numPr>
          <w:ilvl w:val="0"/>
          <w:numId w:val="59"/>
        </w:numPr>
        <w:autoSpaceDE/>
        <w:autoSpaceDN/>
        <w:adjustRightInd/>
        <w:spacing w:before="120" w:after="0"/>
        <w:jc w:val="both"/>
      </w:pPr>
      <w:r w:rsidRPr="00E92C85">
        <w:t>Дата перехода права собственности по условиям договора, в случае если товар не отгружается;</w:t>
      </w:r>
    </w:p>
    <w:p w:rsidR="002F29F6" w:rsidRPr="00E92C85" w:rsidRDefault="002F29F6" w:rsidP="002F29F6">
      <w:pPr>
        <w:widowControl/>
        <w:numPr>
          <w:ilvl w:val="0"/>
          <w:numId w:val="59"/>
        </w:numPr>
        <w:autoSpaceDE/>
        <w:autoSpaceDN/>
        <w:adjustRightInd/>
        <w:spacing w:before="120" w:after="0"/>
        <w:jc w:val="both"/>
      </w:pPr>
      <w:r w:rsidRPr="00E92C85">
        <w:t>Дата составления сторонами передаточного акта при купле-продаже недвижимого имущества;</w:t>
      </w:r>
    </w:p>
    <w:p w:rsidR="002F29F6" w:rsidRPr="00E92C85" w:rsidRDefault="002F29F6" w:rsidP="002F29F6">
      <w:pPr>
        <w:widowControl/>
        <w:numPr>
          <w:ilvl w:val="0"/>
          <w:numId w:val="59"/>
        </w:numPr>
        <w:autoSpaceDE/>
        <w:autoSpaceDN/>
        <w:adjustRightInd/>
        <w:spacing w:before="120" w:after="0"/>
        <w:jc w:val="both"/>
      </w:pPr>
      <w:r w:rsidRPr="00E92C85">
        <w:t>Последний день соответствующего месяца по постоянным (длящимся) услугам связи: услуги местной, зоновой связи, услуги предоставление в пользование абонентской линии; услуги Интернет; информационно-справочное обслуживание; услуги документальной электросвязи, телематических услуг (кроме Интернет), радиосвязи, радиовещания, телевидения, услуги проводного вещания, услуги беспроводной радиосвязи; услуги по агентским договорам, включая договоры содействия и сопровождения оказания междугородной и международной связи</w:t>
      </w:r>
    </w:p>
    <w:p w:rsidR="002F29F6" w:rsidRPr="00E92C85" w:rsidRDefault="002F29F6" w:rsidP="002F29F6">
      <w:pPr>
        <w:widowControl/>
        <w:numPr>
          <w:ilvl w:val="0"/>
          <w:numId w:val="59"/>
        </w:numPr>
        <w:autoSpaceDE/>
        <w:autoSpaceDN/>
        <w:adjustRightInd/>
        <w:spacing w:before="120" w:after="0"/>
        <w:jc w:val="both"/>
      </w:pPr>
      <w:r w:rsidRPr="00E92C85">
        <w:t xml:space="preserve">Дата приемки работ и услуг связи (подписания клиентом акта, заказа-наряда и т.п.) по услугам, имеющим вещественный результат: ремонт телефонной техники; установка телефона, а также непрофильным услугам; </w:t>
      </w:r>
    </w:p>
    <w:p w:rsidR="002F29F6" w:rsidRPr="00E92C85" w:rsidRDefault="002F29F6" w:rsidP="002F29F6">
      <w:pPr>
        <w:widowControl/>
        <w:numPr>
          <w:ilvl w:val="0"/>
          <w:numId w:val="59"/>
        </w:numPr>
        <w:autoSpaceDE/>
        <w:autoSpaceDN/>
        <w:adjustRightInd/>
        <w:spacing w:before="120" w:after="0"/>
        <w:jc w:val="both"/>
      </w:pPr>
      <w:r w:rsidRPr="00E92C85">
        <w:t>Дата фактического оказания услуг связи (подписания акта, заказа-наряда и т.п.) по разовым услугам: услуги зоновой, междугородной и международной связи по заказной системе и услуги переговорных пунктов; прием телеграмм; прочие услуги местной телефонной связи (проведение конференций, техобслуживание).</w:t>
      </w:r>
    </w:p>
    <w:p w:rsidR="002F29F6" w:rsidRPr="00E92C85" w:rsidRDefault="002F29F6" w:rsidP="002F29F6">
      <w:pPr>
        <w:spacing w:before="120"/>
        <w:jc w:val="both"/>
        <w:rPr>
          <w:b/>
          <w:i/>
        </w:rPr>
      </w:pPr>
      <w:r w:rsidRPr="00E92C85">
        <w:rPr>
          <w:b/>
          <w:i/>
        </w:rPr>
        <w:t>Особенности определения суммы предварительной оплаты в счет предстоящего оказания услуг.</w:t>
      </w:r>
    </w:p>
    <w:p w:rsidR="002F29F6" w:rsidRPr="00E92C85" w:rsidRDefault="002F29F6" w:rsidP="002F29F6">
      <w:pPr>
        <w:spacing w:before="120" w:after="120"/>
        <w:ind w:firstLine="709"/>
        <w:jc w:val="both"/>
      </w:pPr>
      <w:r w:rsidRPr="00E92C85">
        <w:t>В случае получения Обществом от контрагента денежных средств в счет предстоящего оказания услуг, не относящихся к биллингу, в том же расчетном (месяц) или налоговом (квартал) периоде в котором соответствующие услуги фактически оказаны контрагенту, Общество не признает полученные денежные средства авансом и не исчисляет с данной суммы НДС по итогам налогового периода. При этом такой авансовый платеж может не включаться в книгу продаж или включаться в книгу продаж с последующим отражением (в том же налоговом периоде) соответствующей суммы налогового вычета в книге покупок.</w:t>
      </w:r>
    </w:p>
    <w:p w:rsidR="002F29F6" w:rsidRPr="00E92C85" w:rsidRDefault="002F29F6" w:rsidP="002F29F6">
      <w:pPr>
        <w:spacing w:before="120"/>
        <w:ind w:firstLine="709"/>
        <w:jc w:val="both"/>
      </w:pPr>
      <w:r w:rsidRPr="00E92C85">
        <w:t>Организацией составляются укрупненные счет-фактуры на суммы полученных оплат в счет предстоящего оказания услуг связи от физических лиц за отчетный период, который регистрируется в книге продаж.</w:t>
      </w:r>
    </w:p>
    <w:p w:rsidR="002F29F6" w:rsidRPr="00E92C85" w:rsidRDefault="002F29F6" w:rsidP="002F29F6">
      <w:pPr>
        <w:pStyle w:val="1"/>
        <w:spacing w:before="120" w:after="0"/>
        <w:jc w:val="both"/>
        <w:rPr>
          <w:i/>
          <w:iCs/>
          <w:sz w:val="20"/>
          <w:szCs w:val="20"/>
        </w:rPr>
      </w:pPr>
      <w:bookmarkStart w:id="122" w:name="_Toc507508943"/>
      <w:r w:rsidRPr="00E92C85">
        <w:rPr>
          <w:i/>
          <w:iCs/>
          <w:sz w:val="20"/>
          <w:szCs w:val="20"/>
        </w:rPr>
        <w:lastRenderedPageBreak/>
        <w:t>3.3. Порядок ведения раздельного учета операций, не облагаемых налогом на добавленную стоимость</w:t>
      </w:r>
      <w:bookmarkEnd w:id="122"/>
    </w:p>
    <w:p w:rsidR="002F29F6" w:rsidRPr="00E92C85" w:rsidRDefault="002F29F6" w:rsidP="002F29F6">
      <w:pPr>
        <w:rPr>
          <w:highlight w:val="yellow"/>
        </w:rPr>
      </w:pPr>
    </w:p>
    <w:p w:rsidR="002F29F6" w:rsidRPr="00E92C85" w:rsidRDefault="002F29F6" w:rsidP="002F29F6">
      <w:pPr>
        <w:pStyle w:val="ConsPlusNormal"/>
        <w:ind w:firstLine="709"/>
        <w:jc w:val="both"/>
        <w:rPr>
          <w:rFonts w:ascii="Times New Roman" w:hAnsi="Times New Roman" w:cs="Times New Roman"/>
          <w:sz w:val="20"/>
        </w:rPr>
      </w:pPr>
      <w:r w:rsidRPr="00E92C85">
        <w:rPr>
          <w:rFonts w:ascii="Times New Roman" w:hAnsi="Times New Roman" w:cs="Times New Roman"/>
          <w:sz w:val="20"/>
        </w:rPr>
        <w:t>Организация ведет раздельный учет операций, облагаемых НДС, и операций, не облагаемых налогом, освобожденных от налогообложения.</w:t>
      </w:r>
    </w:p>
    <w:p w:rsidR="002F29F6" w:rsidRPr="00E92C85" w:rsidRDefault="002F29F6" w:rsidP="002F29F6">
      <w:pPr>
        <w:pStyle w:val="ConsPlusNormal"/>
        <w:ind w:firstLine="709"/>
        <w:jc w:val="both"/>
        <w:rPr>
          <w:rFonts w:ascii="Times New Roman" w:hAnsi="Times New Roman" w:cs="Times New Roman"/>
          <w:sz w:val="20"/>
        </w:rPr>
      </w:pPr>
      <w:r w:rsidRPr="00E92C85">
        <w:rPr>
          <w:rFonts w:ascii="Times New Roman" w:hAnsi="Times New Roman" w:cs="Times New Roman"/>
          <w:sz w:val="20"/>
        </w:rPr>
        <w:t>Порядок принятия к вычету либо учета в стоимости товаров, работ, услуг, имущественных прав, сумм налога, предъявленного продавцами товаров (работ, услуг), имущественных прав Организацией по облагаемым налогом и освобождаемых от налогообложения операциям:</w:t>
      </w:r>
    </w:p>
    <w:p w:rsidR="002F29F6" w:rsidRPr="00E92C85" w:rsidRDefault="002F29F6" w:rsidP="002F29F6">
      <w:pPr>
        <w:spacing w:before="120" w:after="120"/>
        <w:jc w:val="both"/>
      </w:pPr>
      <w:r w:rsidRPr="00E92C85">
        <w:t>1) Расходы Организации отражаются в бухгалтерском учете на соответствующих счетах, позволяющими их распределить на различные виды расходов путём указания «статьи затрат», данное разделение путём аналитического анализа позволяет выделить расходы, относящиеся к операциям, облагаемым НДС, расходы, относящиеся к операциям, не облагаемым НДС (освобожденным), и расходы, относящиеся как к облагаемым операциям, так и к необлагаемым операциям. Исходя из анализа расходов по видам расчётным путём от суммы соответствующих расходов, определяется сумма НДС, которая не может быть прямо отнесена к деятельности, не подлежащей налогообложению НДС, или к деятельности, обложению НДС, и которая подлежит распределению.</w:t>
      </w:r>
    </w:p>
    <w:p w:rsidR="002F29F6" w:rsidRPr="00E92C85" w:rsidRDefault="002F29F6" w:rsidP="002F29F6">
      <w:pPr>
        <w:spacing w:before="120" w:after="120"/>
        <w:jc w:val="both"/>
      </w:pPr>
      <w:r w:rsidRPr="00E92C85">
        <w:t xml:space="preserve">2) Суммы налога, предъявленные продавцами товаров (работ, услуг), имущественных прав Организации, принимаются к вычету либо учитываются в стоимости этих товаров (работ, услуг) в той пропорции, в которой они используются для производства и (или) реализации товаров (работ, услуг), имущественных прав, операции по реализации которых подлежат либо не подлежат налогообложению (освобождаются от налогообложения). Указанная пропорция определяется исходя из стоимости отгруженных товаров (работ, услуг), имущественных прав, операции по реализации которых не подлежат налогообложению (освобождены от налогообложения), в общей стоимости товаров (работ, услуг), имущественных прав, отгруженных за налоговый период. </w:t>
      </w:r>
    </w:p>
    <w:p w:rsidR="002F29F6" w:rsidRPr="00E92C85" w:rsidRDefault="002F29F6" w:rsidP="002F29F6">
      <w:pPr>
        <w:spacing w:before="120" w:after="120"/>
        <w:jc w:val="both"/>
      </w:pPr>
      <w:r w:rsidRPr="00E92C85">
        <w:t xml:space="preserve">При расчете суммы расходов на производство товаров (работ, услуг), имущественных прав, операции по реализации которых не подлежат налогообложению, при расчете пропорции учитываются расходы на оказание услуг, местом реализации которых по ст.148 НК РФ не признается территория РФ. </w:t>
      </w:r>
    </w:p>
    <w:p w:rsidR="002F29F6" w:rsidRPr="00E92C85" w:rsidRDefault="002F29F6" w:rsidP="002F29F6">
      <w:pPr>
        <w:spacing w:before="120" w:after="120"/>
        <w:jc w:val="both"/>
      </w:pPr>
      <w:r w:rsidRPr="00E92C85">
        <w:t>При расчете доли расходов на осуществление необлагаемых НДС операций, стоимость ценных бумаг не учитывается в составе показателя «расходы на осуществление необлагаемых НДС операций.</w:t>
      </w:r>
    </w:p>
    <w:p w:rsidR="002F29F6" w:rsidRPr="00E92C85" w:rsidRDefault="002F29F6" w:rsidP="002F29F6">
      <w:pPr>
        <w:spacing w:before="120" w:after="120"/>
        <w:jc w:val="both"/>
      </w:pPr>
      <w:r w:rsidRPr="00E92C85">
        <w:t>3) Не позднее 15 числа месяца, следующего  за отчетным периодом, Организация определяет долю расходов, относящихся к операциям, не  облагаемых налогом, в общей величине совокупных расходов на производство товаров (работ, услуг), имущественных прав в налоговом периоде.</w:t>
      </w:r>
    </w:p>
    <w:p w:rsidR="002F29F6" w:rsidRPr="00E92C85" w:rsidRDefault="002F29F6" w:rsidP="002F29F6">
      <w:pPr>
        <w:jc w:val="both"/>
      </w:pPr>
      <w:r w:rsidRPr="00E92C85">
        <w:t>4) В тех налоговых периодах, в которых доля совокупных расходов на производство товаров (работ, услуг), имущественных прав, операции по реализации которых не подлежат налогообложению (освобождены от налогообложения), не превышает 5 процентов общей величины совокупных расходов на производство, пропорциональное деление сумм входного НДС не осуществляется.</w:t>
      </w:r>
      <w:r w:rsidRPr="00E92C85">
        <w:rPr>
          <w:snapToGrid w:val="0"/>
        </w:rPr>
        <w:t xml:space="preserve"> Совокупными расходами на производство товаров (работ, услуг), имущественных прав Организации с учётом специфики деятельности - </w:t>
      </w:r>
      <w:r w:rsidRPr="00E92C85">
        <w:rPr>
          <w:b/>
          <w:snapToGrid w:val="0"/>
        </w:rPr>
        <w:t xml:space="preserve">оказание услуг – </w:t>
      </w:r>
      <w:r w:rsidRPr="00E92C85">
        <w:rPr>
          <w:snapToGrid w:val="0"/>
        </w:rPr>
        <w:t>являются косвенные расходы</w:t>
      </w:r>
      <w:r w:rsidRPr="00E92C85">
        <w:rPr>
          <w:b/>
          <w:snapToGrid w:val="0"/>
        </w:rPr>
        <w:t>.</w:t>
      </w:r>
      <w:r w:rsidRPr="00E92C85">
        <w:rPr>
          <w:snapToGrid w:val="0"/>
        </w:rPr>
        <w:t xml:space="preserve"> (Организация вправе всю сумму затрат отчетного (налогового) периода относить на уменьшение доходов от производства и реализации данного периода (абз. 3 п. 2 ст. 318 НК РФ, письмо Минфина №03-03-04/1/60 от 26.01.2006г.). </w:t>
      </w:r>
      <w:r w:rsidRPr="00E92C85">
        <w:t xml:space="preserve"> При этом все суммы налога, предъявленные Организации продавцами используемых в производстве товаров (работ, услуг), имущественных прав в указанном налоговом периоде, подлежат вычету в порядке, установленном законодательством.</w:t>
      </w:r>
    </w:p>
    <w:p w:rsidR="002F29F6" w:rsidRPr="00E92C85" w:rsidRDefault="002F29F6" w:rsidP="002F29F6">
      <w:pPr>
        <w:spacing w:before="120" w:after="120"/>
        <w:ind w:firstLine="709"/>
        <w:jc w:val="both"/>
      </w:pPr>
      <w:r w:rsidRPr="00E92C85">
        <w:t>В других случаях принятие к вычету либо учет в стоимости товаров, работ, услуг, имущественных прав, сумм налога, предъявленного продавцами товаров (работ, услуг), имущественных прав осуществляется в соответствии со ст. 170 НК.РФ. Метод расчёта суммы НДС, относящейся к сумме расходов, приходящихся на долю необлагаемой НДС реализации, описан в Приложении №1.</w:t>
      </w:r>
    </w:p>
    <w:p w:rsidR="002F29F6" w:rsidRPr="00E92C85" w:rsidRDefault="002F29F6" w:rsidP="002F29F6">
      <w:pPr>
        <w:ind w:firstLine="709"/>
        <w:jc w:val="both"/>
      </w:pPr>
      <w:r w:rsidRPr="00E92C85">
        <w:t>При отражении операций, как облагаемых НДС, так и освобожденных от налога, оформленных одним счетом-фактурой</w:t>
      </w:r>
      <w:r w:rsidRPr="00E92C85">
        <w:rPr>
          <w:b/>
        </w:rPr>
        <w:t>,</w:t>
      </w:r>
      <w:r w:rsidRPr="00E92C85">
        <w:t xml:space="preserve">  в графе 7 «Всего покупок, включая НДС»  книги покупок указывается  часть стоимости покупок по  счету-фактуре,  принимаемая к вычету согласно произведенному расчету по вышеназванной пропорции.</w:t>
      </w:r>
    </w:p>
    <w:p w:rsidR="002F29F6" w:rsidRPr="00E92C85" w:rsidRDefault="002F29F6" w:rsidP="002F29F6">
      <w:pPr>
        <w:jc w:val="both"/>
      </w:pPr>
    </w:p>
    <w:p w:rsidR="002F29F6" w:rsidRPr="00E92C85" w:rsidRDefault="002F29F6" w:rsidP="002F29F6">
      <w:pPr>
        <w:spacing w:before="120" w:after="120"/>
        <w:jc w:val="both"/>
      </w:pPr>
    </w:p>
    <w:p w:rsidR="002F29F6" w:rsidRPr="00E92C85" w:rsidRDefault="002F29F6" w:rsidP="002F29F6">
      <w:pPr>
        <w:pStyle w:val="1"/>
        <w:spacing w:before="120" w:after="0"/>
        <w:jc w:val="both"/>
        <w:rPr>
          <w:i/>
          <w:iCs/>
          <w:sz w:val="20"/>
          <w:szCs w:val="20"/>
        </w:rPr>
      </w:pPr>
      <w:bookmarkStart w:id="123" w:name="_Toc507508944"/>
      <w:r w:rsidRPr="00E92C85">
        <w:rPr>
          <w:i/>
          <w:iCs/>
          <w:sz w:val="20"/>
          <w:szCs w:val="20"/>
        </w:rPr>
        <w:t>3.4. Порядок ведения раздельного учета операций по оказанию услуг международной и междугородной связи по договорам с операторами, имеющими соответствующие лицензии</w:t>
      </w:r>
      <w:bookmarkEnd w:id="123"/>
    </w:p>
    <w:p w:rsidR="002F29F6" w:rsidRPr="00E92C85" w:rsidRDefault="002F29F6" w:rsidP="002F29F6">
      <w:pPr>
        <w:spacing w:before="240"/>
        <w:ind w:firstLine="709"/>
        <w:jc w:val="both"/>
      </w:pPr>
      <w:r w:rsidRPr="00E92C85">
        <w:t xml:space="preserve">Учет операций по оказанию услуг по проведению расчетов с пользователями услуг междугородной и международной связи по договорам с операторами, имеющими соответствующие лицензии (принципала),  </w:t>
      </w:r>
      <w:r w:rsidRPr="00E92C85">
        <w:lastRenderedPageBreak/>
        <w:t>осуществляется:</w:t>
      </w:r>
    </w:p>
    <w:p w:rsidR="002F29F6" w:rsidRPr="00E92C85" w:rsidRDefault="002F29F6" w:rsidP="002F29F6">
      <w:pPr>
        <w:spacing w:before="120"/>
        <w:ind w:firstLine="709"/>
        <w:jc w:val="both"/>
      </w:pPr>
      <w:r w:rsidRPr="00E92C85">
        <w:t>- в порядке, предусмотренном для операций по агентским договорам, в части юридических и фактических действий, осуществляемых по договору по поручению принципала;</w:t>
      </w:r>
    </w:p>
    <w:p w:rsidR="002F29F6" w:rsidRPr="00E92C85" w:rsidRDefault="002F29F6" w:rsidP="002F29F6">
      <w:pPr>
        <w:spacing w:before="120"/>
        <w:ind w:firstLine="709"/>
        <w:jc w:val="both"/>
      </w:pPr>
      <w:r w:rsidRPr="00E92C85">
        <w:t>- в порядке, предусмотренном для операций по возмездному оказанию услуг, в части иных услуг, предусмотренных договором.</w:t>
      </w:r>
    </w:p>
    <w:p w:rsidR="002F29F6" w:rsidRPr="00E92C85" w:rsidRDefault="002F29F6" w:rsidP="002F29F6">
      <w:pPr>
        <w:spacing w:before="120"/>
        <w:ind w:firstLine="709"/>
        <w:jc w:val="both"/>
      </w:pPr>
      <w:r w:rsidRPr="00E92C85">
        <w:t xml:space="preserve">Организация ведет раздельный учет собственных доходов и расходов и доходов и расходов принципала. </w:t>
      </w:r>
    </w:p>
    <w:p w:rsidR="002F29F6" w:rsidRPr="00E92C85" w:rsidRDefault="002F29F6" w:rsidP="002F29F6">
      <w:pPr>
        <w:pStyle w:val="1"/>
        <w:spacing w:before="120" w:after="0"/>
        <w:jc w:val="both"/>
        <w:rPr>
          <w:i/>
          <w:iCs/>
          <w:sz w:val="20"/>
          <w:szCs w:val="20"/>
        </w:rPr>
      </w:pPr>
      <w:bookmarkStart w:id="124" w:name="_Toc507508945"/>
      <w:r w:rsidRPr="00E92C85">
        <w:rPr>
          <w:i/>
          <w:iCs/>
          <w:sz w:val="20"/>
          <w:szCs w:val="20"/>
        </w:rPr>
        <w:t>3.5. Порядок вычета суммы налога</w:t>
      </w:r>
      <w:bookmarkEnd w:id="124"/>
    </w:p>
    <w:p w:rsidR="002F29F6" w:rsidRPr="00E92C85" w:rsidRDefault="002F29F6" w:rsidP="002F29F6">
      <w:pPr>
        <w:spacing w:before="120"/>
        <w:jc w:val="both"/>
      </w:pPr>
      <w:r w:rsidRPr="00E92C85">
        <w:t>Момент принятия на учет товаров (работ, услуг), имущественных прав, определяется Организацией на основании бухгалтерских регистров, подтверждающих принятие объекта на учет, в частности:</w:t>
      </w:r>
    </w:p>
    <w:p w:rsidR="002F29F6" w:rsidRPr="00E92C85" w:rsidRDefault="002F29F6" w:rsidP="002F29F6">
      <w:pPr>
        <w:widowControl/>
        <w:numPr>
          <w:ilvl w:val="0"/>
          <w:numId w:val="60"/>
        </w:numPr>
        <w:autoSpaceDE/>
        <w:autoSpaceDN/>
        <w:adjustRightInd/>
        <w:spacing w:before="120" w:after="0"/>
        <w:jc w:val="both"/>
      </w:pPr>
      <w:r w:rsidRPr="00E92C85">
        <w:t>для основных средств (в т.ч. недвижимого имущества, оборудования, не требующего монтажа) – момент принятия на учет на счет 08 капитальные вложения или на счет 07 оборудование к установке;</w:t>
      </w:r>
    </w:p>
    <w:p w:rsidR="002F29F6" w:rsidRPr="00E92C85" w:rsidRDefault="002F29F6" w:rsidP="002F29F6">
      <w:pPr>
        <w:widowControl/>
        <w:numPr>
          <w:ilvl w:val="0"/>
          <w:numId w:val="60"/>
        </w:numPr>
        <w:autoSpaceDE/>
        <w:autoSpaceDN/>
        <w:adjustRightInd/>
        <w:spacing w:before="120" w:after="0"/>
        <w:jc w:val="both"/>
      </w:pPr>
      <w:r w:rsidRPr="00E92C85">
        <w:t>для нематериальных активов – на счет 04;</w:t>
      </w:r>
    </w:p>
    <w:p w:rsidR="002F29F6" w:rsidRPr="00E92C85" w:rsidRDefault="002F29F6" w:rsidP="002F29F6">
      <w:pPr>
        <w:widowControl/>
        <w:numPr>
          <w:ilvl w:val="0"/>
          <w:numId w:val="60"/>
        </w:numPr>
        <w:autoSpaceDE/>
        <w:autoSpaceDN/>
        <w:adjustRightInd/>
        <w:spacing w:before="120" w:after="0"/>
        <w:jc w:val="both"/>
      </w:pPr>
      <w:r w:rsidRPr="00E92C85">
        <w:t>для оборудования, требующего монтажа – на счет 07;</w:t>
      </w:r>
    </w:p>
    <w:p w:rsidR="002F29F6" w:rsidRPr="00E92C85" w:rsidRDefault="002F29F6" w:rsidP="002F29F6">
      <w:pPr>
        <w:widowControl/>
        <w:numPr>
          <w:ilvl w:val="0"/>
          <w:numId w:val="60"/>
        </w:numPr>
        <w:autoSpaceDE/>
        <w:autoSpaceDN/>
        <w:adjustRightInd/>
        <w:spacing w:before="120" w:after="0"/>
        <w:jc w:val="both"/>
      </w:pPr>
      <w:r w:rsidRPr="00E92C85">
        <w:t>для товаров (работ, услуг), приобретенных у поставщиков (подрядчиков) при проведении строительно-монтажных работ – на счет 08;</w:t>
      </w:r>
    </w:p>
    <w:p w:rsidR="002F29F6" w:rsidRPr="00E92C85" w:rsidRDefault="002F29F6" w:rsidP="002F29F6">
      <w:pPr>
        <w:widowControl/>
        <w:numPr>
          <w:ilvl w:val="0"/>
          <w:numId w:val="60"/>
        </w:numPr>
        <w:autoSpaceDE/>
        <w:autoSpaceDN/>
        <w:adjustRightInd/>
        <w:spacing w:before="120" w:after="0"/>
        <w:jc w:val="both"/>
      </w:pPr>
      <w:r w:rsidRPr="00E92C85">
        <w:t>для сырья и материалов – на счет 10;</w:t>
      </w:r>
    </w:p>
    <w:p w:rsidR="002F29F6" w:rsidRPr="00E92C85" w:rsidRDefault="002F29F6" w:rsidP="002F29F6">
      <w:pPr>
        <w:widowControl/>
        <w:numPr>
          <w:ilvl w:val="0"/>
          <w:numId w:val="60"/>
        </w:numPr>
        <w:autoSpaceDE/>
        <w:autoSpaceDN/>
        <w:adjustRightInd/>
        <w:spacing w:before="120" w:after="0"/>
        <w:jc w:val="both"/>
      </w:pPr>
      <w:r w:rsidRPr="00E92C85">
        <w:t>для работ (услуг) производственного характера – на счет 30, 31, 32, 23, 29;</w:t>
      </w:r>
    </w:p>
    <w:p w:rsidR="002F29F6" w:rsidRPr="00E92C85" w:rsidRDefault="002F29F6" w:rsidP="002F29F6">
      <w:pPr>
        <w:widowControl/>
        <w:numPr>
          <w:ilvl w:val="0"/>
          <w:numId w:val="60"/>
        </w:numPr>
        <w:autoSpaceDE/>
        <w:autoSpaceDN/>
        <w:adjustRightInd/>
        <w:spacing w:before="120" w:after="0"/>
        <w:jc w:val="both"/>
      </w:pPr>
      <w:r w:rsidRPr="00E92C85">
        <w:t>для товаров, приобретаемых с целью перепродажи – 41;</w:t>
      </w:r>
    </w:p>
    <w:p w:rsidR="002F29F6" w:rsidRPr="00E92C85" w:rsidRDefault="002F29F6" w:rsidP="002F29F6">
      <w:pPr>
        <w:widowControl/>
        <w:numPr>
          <w:ilvl w:val="0"/>
          <w:numId w:val="60"/>
        </w:numPr>
        <w:autoSpaceDE/>
        <w:autoSpaceDN/>
        <w:adjustRightInd/>
        <w:spacing w:before="120" w:after="0"/>
        <w:jc w:val="both"/>
      </w:pPr>
      <w:r w:rsidRPr="00E92C85">
        <w:t>для товаров, работ, услуг, учитываемых в составе прочих расходов - на счет 91;</w:t>
      </w:r>
    </w:p>
    <w:p w:rsidR="002F29F6" w:rsidRPr="00E92C85" w:rsidRDefault="002F29F6" w:rsidP="002F29F6">
      <w:pPr>
        <w:widowControl/>
        <w:numPr>
          <w:ilvl w:val="0"/>
          <w:numId w:val="60"/>
        </w:numPr>
        <w:autoSpaceDE/>
        <w:autoSpaceDN/>
        <w:adjustRightInd/>
        <w:spacing w:before="120" w:after="0"/>
        <w:jc w:val="both"/>
      </w:pPr>
      <w:r w:rsidRPr="00E92C85">
        <w:t>для неисключительных прав на результаты интеллектуальной деятельности (программное обеспечение и прав на базы данных) и иных расходов будущих периодов – на счет 97.</w:t>
      </w:r>
    </w:p>
    <w:p w:rsidR="002F29F6" w:rsidRPr="00E92C85" w:rsidRDefault="002F29F6" w:rsidP="002F29F6">
      <w:pPr>
        <w:spacing w:before="120" w:line="240" w:lineRule="exact"/>
        <w:ind w:left="357" w:firstLine="709"/>
        <w:jc w:val="both"/>
      </w:pPr>
      <w:r w:rsidRPr="00E92C85">
        <w:t xml:space="preserve">Вычет сумм налога, предъявленного поставщиками товаров (работ, услуг), имущественных прав, приобретаемых для осуществления операций, признаваемых объектами налогообложения по налогу на добавленную стоимость,  производится в полном объеме после принятия их на учет (отражения в бухгалтерских регистрах) и при наличии счета – фактуры, оформленного в соответствии с требованиями действующего налогового законодательства. </w:t>
      </w:r>
    </w:p>
    <w:p w:rsidR="002F29F6" w:rsidRPr="00E92C85" w:rsidRDefault="002F29F6" w:rsidP="002F29F6">
      <w:pPr>
        <w:ind w:left="357" w:firstLine="709"/>
        <w:jc w:val="both"/>
      </w:pPr>
    </w:p>
    <w:p w:rsidR="002F29F6" w:rsidRPr="00E92C85" w:rsidRDefault="002F29F6" w:rsidP="002F29F6">
      <w:pPr>
        <w:ind w:left="360" w:firstLine="709"/>
        <w:jc w:val="both"/>
      </w:pPr>
      <w:r w:rsidRPr="00E92C85">
        <w:t>Вычет сумм налога, предъявленные продавцом при перечислении сумм оплаты (частичной оплаты) в счет предстоящих поставок товаров (выполнения работ, оказания услуг), передачи имущественных прав, предъявленные продавцом этих товаров (работ, услуг), имущественных прав производится на основании полученного от продавца счета-фактуры при условии, что в течение налогового периода не была совершена отгрузка данного товара (выполненных работ, оказанных услуг), имущественных прав (п.12 ст.171 НК РФ).</w:t>
      </w:r>
    </w:p>
    <w:p w:rsidR="002F29F6" w:rsidRPr="00E92C85" w:rsidRDefault="002F29F6" w:rsidP="002F29F6">
      <w:pPr>
        <w:ind w:left="360" w:firstLine="709"/>
        <w:jc w:val="both"/>
      </w:pPr>
    </w:p>
    <w:p w:rsidR="002F29F6" w:rsidRPr="00E92C85" w:rsidRDefault="002F29F6" w:rsidP="002F29F6">
      <w:pPr>
        <w:ind w:left="360" w:firstLine="709"/>
        <w:jc w:val="both"/>
      </w:pPr>
    </w:p>
    <w:p w:rsidR="002F29F6" w:rsidRPr="00E92C85" w:rsidRDefault="002F29F6" w:rsidP="002F29F6">
      <w:pPr>
        <w:ind w:left="360" w:firstLine="709"/>
        <w:jc w:val="both"/>
      </w:pPr>
      <w:r w:rsidRPr="00E92C85">
        <w:t>Вычет сумм налога, исчисленных налогоплательщиком при выполнении СМР для собственного потребления, производится на момент определения налоговой базы по данным СМР, т.е. на последнее число каждого налогового периода.</w:t>
      </w:r>
    </w:p>
    <w:p w:rsidR="002F29F6" w:rsidRPr="00E92C85" w:rsidRDefault="002F29F6" w:rsidP="002F29F6">
      <w:pPr>
        <w:ind w:left="360"/>
        <w:jc w:val="both"/>
      </w:pPr>
    </w:p>
    <w:p w:rsidR="002F29F6" w:rsidRPr="00E92C85" w:rsidRDefault="002F29F6" w:rsidP="002F29F6">
      <w:pPr>
        <w:pStyle w:val="1"/>
        <w:keepNext/>
        <w:widowControl/>
        <w:numPr>
          <w:ilvl w:val="0"/>
          <w:numId w:val="54"/>
        </w:numPr>
        <w:autoSpaceDE/>
        <w:autoSpaceDN/>
        <w:adjustRightInd/>
        <w:spacing w:before="120" w:after="0"/>
        <w:jc w:val="left"/>
        <w:rPr>
          <w:sz w:val="20"/>
          <w:szCs w:val="20"/>
        </w:rPr>
      </w:pPr>
      <w:bookmarkStart w:id="125" w:name="_Toc507508946"/>
      <w:r w:rsidRPr="00E92C85">
        <w:rPr>
          <w:sz w:val="20"/>
          <w:szCs w:val="20"/>
        </w:rPr>
        <w:t>Организация налогового учета по налогу на прибыль</w:t>
      </w:r>
      <w:bookmarkEnd w:id="125"/>
    </w:p>
    <w:p w:rsidR="002F29F6" w:rsidRPr="00E92C85" w:rsidRDefault="002F29F6" w:rsidP="002F29F6"/>
    <w:p w:rsidR="002F29F6" w:rsidRPr="00E92C85" w:rsidRDefault="002F29F6" w:rsidP="002F29F6">
      <w:pPr>
        <w:pStyle w:val="2"/>
        <w:keepNext/>
        <w:widowControl/>
        <w:numPr>
          <w:ilvl w:val="1"/>
          <w:numId w:val="54"/>
        </w:numPr>
        <w:autoSpaceDE/>
        <w:autoSpaceDN/>
        <w:adjustRightInd/>
        <w:spacing w:before="120" w:after="0"/>
        <w:rPr>
          <w:sz w:val="20"/>
          <w:szCs w:val="20"/>
        </w:rPr>
      </w:pPr>
      <w:r w:rsidRPr="00E92C85">
        <w:rPr>
          <w:sz w:val="20"/>
          <w:szCs w:val="20"/>
        </w:rPr>
        <w:t xml:space="preserve">      </w:t>
      </w:r>
      <w:bookmarkStart w:id="126" w:name="_Toc507508947"/>
      <w:r w:rsidRPr="00E92C85">
        <w:rPr>
          <w:sz w:val="20"/>
          <w:szCs w:val="20"/>
        </w:rPr>
        <w:t>Регистры налогового учета</w:t>
      </w:r>
      <w:bookmarkEnd w:id="126"/>
    </w:p>
    <w:p w:rsidR="002F29F6" w:rsidRPr="00E92C85" w:rsidRDefault="002F29F6" w:rsidP="002F29F6">
      <w:pPr>
        <w:pStyle w:val="320"/>
        <w:spacing w:before="120" w:after="120"/>
        <w:ind w:firstLine="360"/>
        <w:rPr>
          <w:color w:val="auto"/>
          <w:sz w:val="20"/>
        </w:rPr>
      </w:pPr>
      <w:r w:rsidRPr="00E92C85">
        <w:rPr>
          <w:color w:val="auto"/>
          <w:sz w:val="20"/>
        </w:rPr>
        <w:t xml:space="preserve">     В общем случае Общество исчисляет налоговую базу на основании данных об объектах налогообложения, которые содержатся в налоговых регистрах (регистрах налогового учета). </w:t>
      </w:r>
    </w:p>
    <w:p w:rsidR="002F29F6" w:rsidRPr="00E92C85" w:rsidRDefault="002F29F6" w:rsidP="002F29F6">
      <w:pPr>
        <w:pStyle w:val="320"/>
        <w:spacing w:before="120" w:after="120"/>
        <w:rPr>
          <w:color w:val="auto"/>
          <w:sz w:val="20"/>
        </w:rPr>
      </w:pPr>
      <w:r w:rsidRPr="00E92C85">
        <w:rPr>
          <w:color w:val="auto"/>
          <w:sz w:val="20"/>
        </w:rPr>
        <w:t xml:space="preserve">          Налоговые регистры составляются Обществом на основании данных бухгалтерского и/или налогового учета.  В регистрах бухгалтерского учета в случае необходимости указываются аналитические признаки для целей налогообложения. Если данных бухгалтерского учета недостаточно для формирования достоверной информации об объектах налогообложения, налоговые регистры заполняются на основании данных налогового учета и/или первичных документов об осуществлении хозяйственных операций.</w:t>
      </w:r>
    </w:p>
    <w:p w:rsidR="002F29F6" w:rsidRPr="00E92C85" w:rsidRDefault="002F29F6" w:rsidP="002F29F6">
      <w:pPr>
        <w:pStyle w:val="320"/>
        <w:spacing w:before="120" w:after="120"/>
        <w:rPr>
          <w:sz w:val="20"/>
        </w:rPr>
      </w:pPr>
      <w:r w:rsidRPr="00E92C85">
        <w:rPr>
          <w:color w:val="auto"/>
          <w:sz w:val="20"/>
        </w:rPr>
        <w:lastRenderedPageBreak/>
        <w:t xml:space="preserve">          Учет основных средств для целей налогообложения налогом на прибыль ведется Обществом отдельно от учета основных средств в бухгалтерском учете.  Регистр налогового учета основных средств ведется Обществом в автоматизированной форме.</w:t>
      </w:r>
    </w:p>
    <w:p w:rsidR="002F29F6" w:rsidRPr="00E92C85" w:rsidRDefault="002F29F6" w:rsidP="002F29F6"/>
    <w:p w:rsidR="002F29F6" w:rsidRPr="00E92C85" w:rsidRDefault="002F29F6" w:rsidP="002F29F6">
      <w:pPr>
        <w:pStyle w:val="2"/>
        <w:keepNext/>
        <w:widowControl/>
        <w:numPr>
          <w:ilvl w:val="1"/>
          <w:numId w:val="54"/>
        </w:numPr>
        <w:autoSpaceDE/>
        <w:autoSpaceDN/>
        <w:adjustRightInd/>
        <w:spacing w:before="120" w:after="0"/>
        <w:rPr>
          <w:sz w:val="20"/>
          <w:szCs w:val="20"/>
        </w:rPr>
      </w:pPr>
      <w:bookmarkStart w:id="127" w:name="_Toc507508948"/>
      <w:r w:rsidRPr="00E92C85">
        <w:rPr>
          <w:sz w:val="20"/>
          <w:szCs w:val="20"/>
        </w:rPr>
        <w:t>Общий порядок признания доходов и расходов</w:t>
      </w:r>
      <w:bookmarkEnd w:id="127"/>
    </w:p>
    <w:p w:rsidR="002F29F6" w:rsidRPr="00E92C85" w:rsidRDefault="002F29F6" w:rsidP="002F29F6">
      <w:pPr>
        <w:spacing w:before="120"/>
        <w:ind w:firstLine="709"/>
        <w:jc w:val="both"/>
      </w:pPr>
      <w:r w:rsidRPr="00E92C85">
        <w:t>В целях исчисления налога на прибыль доходы Организации признаются по методу начисления, то есть в том отчетном (налоговом) периоде, в котором они имели место быть, независимо от фактического поступления денежных средств, иного имущества (работ, услуг) и (или) имущественных прав.</w:t>
      </w:r>
    </w:p>
    <w:p w:rsidR="002F29F6" w:rsidRPr="00E92C85" w:rsidRDefault="002F29F6" w:rsidP="002F29F6">
      <w:pPr>
        <w:pStyle w:val="310"/>
        <w:tabs>
          <w:tab w:val="left" w:pos="360"/>
        </w:tabs>
        <w:spacing w:before="120"/>
        <w:ind w:firstLine="709"/>
        <w:rPr>
          <w:rFonts w:ascii="Times New Roman" w:hAnsi="Times New Roman"/>
          <w:sz w:val="20"/>
        </w:rPr>
      </w:pPr>
      <w:r w:rsidRPr="00E92C85">
        <w:rPr>
          <w:rFonts w:ascii="Times New Roman" w:hAnsi="Times New Roman"/>
          <w:sz w:val="20"/>
        </w:rPr>
        <w:t>Доходы от сдачи в аренду имущества Организации признаются доходами от реализации и учитываются в составе доходов от реализации.</w:t>
      </w:r>
    </w:p>
    <w:p w:rsidR="002F29F6" w:rsidRPr="00E92C85" w:rsidRDefault="002F29F6" w:rsidP="002F29F6">
      <w:pPr>
        <w:pStyle w:val="ab"/>
        <w:ind w:firstLine="709"/>
      </w:pPr>
    </w:p>
    <w:p w:rsidR="002F29F6" w:rsidRPr="00E92C85" w:rsidRDefault="002F29F6" w:rsidP="002F29F6">
      <w:pPr>
        <w:pStyle w:val="ab"/>
        <w:numPr>
          <w:ilvl w:val="12"/>
          <w:numId w:val="0"/>
        </w:numPr>
        <w:ind w:firstLine="709"/>
        <w:jc w:val="both"/>
      </w:pPr>
      <w:r w:rsidRPr="00E92C85">
        <w:t>Под профильными видами подразумеваются те виды деятельности, которые непосредственно связаны с оказанием услуг связи. Все остальные виды деятельности являются непрофильными.</w:t>
      </w:r>
    </w:p>
    <w:p w:rsidR="002F29F6" w:rsidRPr="00E92C85" w:rsidRDefault="002F29F6" w:rsidP="002F29F6">
      <w:pPr>
        <w:spacing w:before="120"/>
        <w:ind w:firstLine="709"/>
        <w:jc w:val="both"/>
      </w:pPr>
      <w:r w:rsidRPr="00E92C85">
        <w:t>С учетом специфики оказания услуг связи пользователям по отдельным видам деятельности устанавливается следующий момент признания дохода:</w:t>
      </w:r>
    </w:p>
    <w:p w:rsidR="002F29F6" w:rsidRPr="00E92C85" w:rsidRDefault="002F29F6" w:rsidP="002F29F6">
      <w:pPr>
        <w:widowControl/>
        <w:numPr>
          <w:ilvl w:val="0"/>
          <w:numId w:val="56"/>
        </w:numPr>
        <w:autoSpaceDE/>
        <w:autoSpaceDN/>
        <w:adjustRightInd/>
        <w:spacing w:before="120" w:after="0"/>
        <w:jc w:val="both"/>
      </w:pPr>
      <w:r w:rsidRPr="00E92C85">
        <w:t>предоставление местного телефонного соединения (разговора) абонентам фиксированной связи – последний день месяца, в котором оказаны услуги;</w:t>
      </w:r>
    </w:p>
    <w:p w:rsidR="002F29F6" w:rsidRPr="00E92C85" w:rsidRDefault="002F29F6" w:rsidP="002F29F6">
      <w:pPr>
        <w:widowControl/>
        <w:numPr>
          <w:ilvl w:val="0"/>
          <w:numId w:val="56"/>
        </w:numPr>
        <w:autoSpaceDE/>
        <w:autoSpaceDN/>
        <w:adjustRightInd/>
        <w:spacing w:before="120" w:after="0"/>
        <w:jc w:val="both"/>
      </w:pPr>
      <w:r w:rsidRPr="00E92C85">
        <w:t>предоставление внутризонового телефонного соединения  – последний день месяца, в котором оказана услуга;</w:t>
      </w:r>
    </w:p>
    <w:p w:rsidR="002F29F6" w:rsidRPr="00E92C85" w:rsidRDefault="002F29F6" w:rsidP="002F29F6">
      <w:pPr>
        <w:widowControl/>
        <w:numPr>
          <w:ilvl w:val="0"/>
          <w:numId w:val="56"/>
        </w:numPr>
        <w:autoSpaceDE/>
        <w:autoSpaceDN/>
        <w:adjustRightInd/>
        <w:spacing w:before="120" w:after="0"/>
        <w:jc w:val="both"/>
      </w:pPr>
      <w:r w:rsidRPr="00E92C85">
        <w:t>предоставление внутризонового телефонного соединения в местах коллективного пользования – день предоставления услуги;</w:t>
      </w:r>
    </w:p>
    <w:p w:rsidR="002F29F6" w:rsidRPr="00E92C85" w:rsidRDefault="002F29F6" w:rsidP="002F29F6">
      <w:pPr>
        <w:widowControl/>
        <w:numPr>
          <w:ilvl w:val="0"/>
          <w:numId w:val="56"/>
        </w:numPr>
        <w:autoSpaceDE/>
        <w:autoSpaceDN/>
        <w:adjustRightInd/>
        <w:spacing w:before="120" w:after="0"/>
        <w:jc w:val="both"/>
      </w:pPr>
      <w:r w:rsidRPr="00E92C85">
        <w:t>передача внутренних и международных телеграмм - день предоставления услуги;</w:t>
      </w:r>
    </w:p>
    <w:p w:rsidR="002F29F6" w:rsidRPr="00E92C85" w:rsidRDefault="002F29F6" w:rsidP="002F29F6">
      <w:pPr>
        <w:widowControl/>
        <w:numPr>
          <w:ilvl w:val="0"/>
          <w:numId w:val="56"/>
        </w:numPr>
        <w:autoSpaceDE/>
        <w:autoSpaceDN/>
        <w:adjustRightInd/>
        <w:spacing w:before="120" w:after="0"/>
        <w:jc w:val="both"/>
      </w:pPr>
      <w:r w:rsidRPr="00E92C85">
        <w:t>пользование абонентской радиоточкой - последний день месяца, в котором оказана услуга;</w:t>
      </w:r>
    </w:p>
    <w:p w:rsidR="002F29F6" w:rsidRPr="00E92C85" w:rsidRDefault="002F29F6" w:rsidP="002F29F6">
      <w:pPr>
        <w:widowControl/>
        <w:numPr>
          <w:ilvl w:val="0"/>
          <w:numId w:val="56"/>
        </w:numPr>
        <w:autoSpaceDE/>
        <w:autoSpaceDN/>
        <w:adjustRightInd/>
        <w:spacing w:before="120" w:after="0"/>
        <w:jc w:val="both"/>
      </w:pPr>
      <w:r w:rsidRPr="00E92C85">
        <w:t>услуги Интернет - последний день месяца, в котором оказана услуга;</w:t>
      </w:r>
    </w:p>
    <w:p w:rsidR="002F29F6" w:rsidRPr="00E92C85" w:rsidRDefault="002F29F6" w:rsidP="002F29F6">
      <w:pPr>
        <w:widowControl/>
        <w:numPr>
          <w:ilvl w:val="0"/>
          <w:numId w:val="56"/>
        </w:numPr>
        <w:autoSpaceDE/>
        <w:autoSpaceDN/>
        <w:adjustRightInd/>
        <w:spacing w:before="120" w:after="0"/>
        <w:ind w:left="714" w:hanging="357"/>
        <w:jc w:val="both"/>
      </w:pPr>
      <w:r w:rsidRPr="00E92C85">
        <w:t>прочие услуги телефонной связи (проведение конференций, техобслуживание) - день предоставления услуги (приемки услуги заказчиком);</w:t>
      </w:r>
    </w:p>
    <w:p w:rsidR="002F29F6" w:rsidRPr="00E92C85" w:rsidRDefault="002F29F6" w:rsidP="002F29F6">
      <w:pPr>
        <w:widowControl/>
        <w:numPr>
          <w:ilvl w:val="0"/>
          <w:numId w:val="56"/>
        </w:numPr>
        <w:autoSpaceDE/>
        <w:autoSpaceDN/>
        <w:adjustRightInd/>
        <w:spacing w:before="120" w:after="0"/>
        <w:ind w:left="714" w:hanging="357"/>
        <w:jc w:val="both"/>
      </w:pPr>
      <w:r w:rsidRPr="00E92C85">
        <w:t>услуги документальной электросвязи, телематических услуг (кроме Интернет), радиосвязи, радиовещания, телевидения, услуги проводного вещания, услуги беспроводной радиосвязи - последний день месяца, в котором оказана услуга;</w:t>
      </w:r>
    </w:p>
    <w:p w:rsidR="002F29F6" w:rsidRPr="00E92C85" w:rsidRDefault="002F29F6" w:rsidP="002F29F6">
      <w:pPr>
        <w:widowControl/>
        <w:numPr>
          <w:ilvl w:val="0"/>
          <w:numId w:val="56"/>
        </w:numPr>
        <w:autoSpaceDE/>
        <w:autoSpaceDN/>
        <w:adjustRightInd/>
        <w:spacing w:before="120" w:after="0"/>
        <w:ind w:left="714" w:hanging="357"/>
        <w:jc w:val="both"/>
      </w:pPr>
      <w:r w:rsidRPr="00E92C85">
        <w:t>услуги по агентским договорам, включая договоры содействия и сопровождения оказания междугородной и международной связи - день предоставления услуги (приемки услуги заказчиком).</w:t>
      </w:r>
    </w:p>
    <w:p w:rsidR="002F29F6" w:rsidRPr="00E92C85" w:rsidRDefault="002F29F6" w:rsidP="002F29F6">
      <w:pPr>
        <w:spacing w:before="120"/>
        <w:ind w:left="360"/>
        <w:jc w:val="both"/>
      </w:pPr>
    </w:p>
    <w:p w:rsidR="002F29F6" w:rsidRPr="00E92C85" w:rsidRDefault="002F29F6" w:rsidP="002F29F6">
      <w:pPr>
        <w:jc w:val="both"/>
      </w:pPr>
      <w:r w:rsidRPr="00E92C85">
        <w:t xml:space="preserve">Доходы от реализации иных товаров, работ или услуг признаются </w:t>
      </w:r>
    </w:p>
    <w:p w:rsidR="002F29F6" w:rsidRPr="00E92C85" w:rsidRDefault="002F29F6" w:rsidP="002F29F6">
      <w:pPr>
        <w:jc w:val="both"/>
      </w:pPr>
    </w:p>
    <w:p w:rsidR="002F29F6" w:rsidRPr="00E92C85" w:rsidRDefault="002F29F6" w:rsidP="002F29F6">
      <w:pPr>
        <w:widowControl/>
        <w:numPr>
          <w:ilvl w:val="0"/>
          <w:numId w:val="61"/>
        </w:numPr>
        <w:spacing w:before="0" w:after="0"/>
        <w:jc w:val="both"/>
      </w:pPr>
      <w:r w:rsidRPr="00E92C85">
        <w:t>на дату передачи товара покупателю  в соответствии с условиями сделки - при реализации товаров;</w:t>
      </w:r>
    </w:p>
    <w:p w:rsidR="002F29F6" w:rsidRPr="00E92C85" w:rsidRDefault="002F29F6" w:rsidP="002F29F6">
      <w:pPr>
        <w:widowControl/>
        <w:numPr>
          <w:ilvl w:val="0"/>
          <w:numId w:val="61"/>
        </w:numPr>
        <w:spacing w:before="0" w:after="0"/>
        <w:jc w:val="both"/>
      </w:pPr>
      <w:r w:rsidRPr="00E92C85">
        <w:t xml:space="preserve">на дату перехода права собственности на результаты выполненных работ и услуг, имеющих вещественный результат (приемка работ заказчиком в соответствии со ст. 720, 753 ГК РФ); </w:t>
      </w:r>
    </w:p>
    <w:p w:rsidR="002F29F6" w:rsidRPr="00E92C85" w:rsidRDefault="002F29F6" w:rsidP="002F29F6">
      <w:pPr>
        <w:widowControl/>
        <w:numPr>
          <w:ilvl w:val="0"/>
          <w:numId w:val="61"/>
        </w:numPr>
        <w:spacing w:before="0" w:after="0"/>
        <w:jc w:val="both"/>
      </w:pPr>
      <w:r w:rsidRPr="00E92C85">
        <w:t>на дату приемки услуги принципалом (утверждения отчета агента) при реализации услуг по агентским договорам (агентское вознаграждение), включая договоры содействия и сопровождения оказания междугородной и международной связи;</w:t>
      </w:r>
    </w:p>
    <w:p w:rsidR="002F29F6" w:rsidRPr="00E92C85" w:rsidRDefault="002F29F6" w:rsidP="002F29F6">
      <w:pPr>
        <w:widowControl/>
        <w:numPr>
          <w:ilvl w:val="0"/>
          <w:numId w:val="61"/>
        </w:numPr>
        <w:spacing w:before="0" w:after="0"/>
        <w:jc w:val="both"/>
      </w:pPr>
      <w:r w:rsidRPr="00E92C85">
        <w:t xml:space="preserve">по факту возмездного оказания услуг одним лицом другому лицу, подтвержденному документами, оформленными в соответствии с условиями договора (отчет АСР/Центра расчетов за услуги связи  или иные документы); </w:t>
      </w:r>
    </w:p>
    <w:p w:rsidR="002F29F6" w:rsidRPr="00E92C85" w:rsidRDefault="002F29F6" w:rsidP="002F29F6">
      <w:pPr>
        <w:widowControl/>
        <w:numPr>
          <w:ilvl w:val="0"/>
          <w:numId w:val="61"/>
        </w:numPr>
        <w:spacing w:before="0" w:after="0"/>
        <w:jc w:val="both"/>
      </w:pPr>
      <w:r w:rsidRPr="00E92C85">
        <w:t>на последнее число отчетного (налогового) периода - по доходам от сдачи имущества в аренду;</w:t>
      </w:r>
    </w:p>
    <w:p w:rsidR="002F29F6" w:rsidRPr="00E92C85" w:rsidRDefault="002F29F6" w:rsidP="002F29F6">
      <w:pPr>
        <w:widowControl/>
        <w:numPr>
          <w:ilvl w:val="0"/>
          <w:numId w:val="61"/>
        </w:numPr>
        <w:spacing w:before="0" w:after="0"/>
        <w:jc w:val="both"/>
      </w:pPr>
      <w:r w:rsidRPr="00E92C85">
        <w:t>на дату передачи права собственности на имущественные права (дату подписания акта об уступке требования) - по доходам от реализации имущественных прав (цессия).</w:t>
      </w:r>
    </w:p>
    <w:p w:rsidR="002F29F6" w:rsidRPr="00E92C85" w:rsidRDefault="002F29F6" w:rsidP="002F29F6">
      <w:pPr>
        <w:jc w:val="both"/>
      </w:pPr>
    </w:p>
    <w:p w:rsidR="002F29F6" w:rsidRPr="00E92C85" w:rsidRDefault="002F29F6" w:rsidP="002F29F6">
      <w:pPr>
        <w:numPr>
          <w:ilvl w:val="12"/>
          <w:numId w:val="0"/>
        </w:numPr>
        <w:ind w:firstLine="709"/>
        <w:jc w:val="both"/>
      </w:pPr>
    </w:p>
    <w:p w:rsidR="002F29F6" w:rsidRPr="00E92C85" w:rsidRDefault="002F29F6" w:rsidP="002F29F6">
      <w:pPr>
        <w:ind w:firstLine="709"/>
        <w:jc w:val="both"/>
      </w:pPr>
      <w:r w:rsidRPr="00E92C85">
        <w:t>Для учета доходов от реализации для целей налогообложения принимается группировка доходов, аналогичная принятой для целей учета доходов в бухгалтерском учете (см.  Положение об учетной политике по бухгалтерскому учету).</w:t>
      </w:r>
    </w:p>
    <w:p w:rsidR="002F29F6" w:rsidRPr="00E92C85" w:rsidRDefault="002F29F6" w:rsidP="002F29F6">
      <w:pPr>
        <w:ind w:firstLine="709"/>
        <w:jc w:val="both"/>
      </w:pPr>
    </w:p>
    <w:p w:rsidR="002F29F6" w:rsidRPr="00E92C85" w:rsidRDefault="002F29F6" w:rsidP="002F29F6">
      <w:pPr>
        <w:pStyle w:val="ConsPlusNormal"/>
        <w:ind w:firstLine="709"/>
        <w:jc w:val="both"/>
        <w:rPr>
          <w:rFonts w:ascii="Times New Roman" w:hAnsi="Times New Roman" w:cs="Times New Roman"/>
          <w:sz w:val="20"/>
        </w:rPr>
      </w:pPr>
      <w:r w:rsidRPr="00E92C85">
        <w:rPr>
          <w:rFonts w:ascii="Times New Roman" w:hAnsi="Times New Roman" w:cs="Times New Roman"/>
          <w:sz w:val="20"/>
        </w:rPr>
        <w:lastRenderedPageBreak/>
        <w:t>Оценка доходов от получения имущества (работ, услуг, имущественных прав) безвозмездно осуществляется исходя из рыночных цен. Информация о ценах подтверждается Организацией документально или путем проведения независимой оценки.</w:t>
      </w:r>
    </w:p>
    <w:p w:rsidR="002F29F6" w:rsidRPr="00E92C85" w:rsidRDefault="002F29F6" w:rsidP="002F29F6">
      <w:pPr>
        <w:pStyle w:val="ConsPlusNormal"/>
        <w:spacing w:before="120"/>
        <w:ind w:firstLine="709"/>
        <w:jc w:val="both"/>
        <w:rPr>
          <w:rFonts w:ascii="Times New Roman" w:hAnsi="Times New Roman" w:cs="Times New Roman"/>
          <w:sz w:val="20"/>
        </w:rPr>
      </w:pPr>
      <w:r w:rsidRPr="00E92C85">
        <w:rPr>
          <w:rFonts w:ascii="Times New Roman" w:hAnsi="Times New Roman" w:cs="Times New Roman"/>
          <w:sz w:val="20"/>
        </w:rPr>
        <w:t xml:space="preserve">Организация производит оценку доходов, связанных с безвозмездным получением товаров (работ, услуг, имущественных прав) в следующем порядке: </w:t>
      </w:r>
    </w:p>
    <w:p w:rsidR="002F29F6" w:rsidRPr="00E92C85" w:rsidRDefault="002F29F6" w:rsidP="002F29F6">
      <w:pPr>
        <w:pStyle w:val="ConsPlusNormal"/>
        <w:ind w:firstLine="709"/>
        <w:jc w:val="both"/>
        <w:rPr>
          <w:rFonts w:ascii="Times New Roman" w:hAnsi="Times New Roman" w:cs="Times New Roman"/>
          <w:sz w:val="20"/>
        </w:rPr>
      </w:pPr>
      <w:r w:rsidRPr="00E92C85">
        <w:rPr>
          <w:rFonts w:ascii="Times New Roman" w:hAnsi="Times New Roman" w:cs="Times New Roman"/>
          <w:sz w:val="20"/>
        </w:rPr>
        <w:t>- Соответствующая функциональная служба готовит заключение о рыночных ценах на получаемый безвозмездно товар (работу, услугу, имущественное право). В качестве источников информации о рыночных ценах на получаемый безвозмездно товар (работу, услугу) могут выступать специализированные периодические издания (газеты, журналы, бюллетени и т.п.), содержащие информацию о ценах, данные о котировках на бирже (для биржевых товаров), а также иные источники.</w:t>
      </w:r>
    </w:p>
    <w:p w:rsidR="002F29F6" w:rsidRPr="00E92C85" w:rsidRDefault="002F29F6" w:rsidP="002F29F6">
      <w:pPr>
        <w:pStyle w:val="ConsPlusNormal"/>
        <w:ind w:firstLine="709"/>
        <w:jc w:val="both"/>
        <w:rPr>
          <w:rFonts w:ascii="Times New Roman" w:hAnsi="Times New Roman" w:cs="Times New Roman"/>
          <w:sz w:val="20"/>
        </w:rPr>
      </w:pPr>
      <w:r w:rsidRPr="00E92C85">
        <w:rPr>
          <w:rFonts w:ascii="Times New Roman" w:hAnsi="Times New Roman" w:cs="Times New Roman"/>
          <w:sz w:val="20"/>
        </w:rPr>
        <w:t>- При отсутствии публичной информации о ценах на идентичный товар (работу, услугу, имущественное право) Организация может обратиться к специализированным торгующим организациям (организациям, выполняющим соответствующие работы, оказывающим соответствующие услуги).</w:t>
      </w:r>
    </w:p>
    <w:p w:rsidR="002F29F6" w:rsidRPr="00E92C85" w:rsidRDefault="002F29F6" w:rsidP="002F29F6">
      <w:pPr>
        <w:pStyle w:val="ConsPlusNormal"/>
        <w:ind w:firstLine="709"/>
        <w:jc w:val="both"/>
        <w:rPr>
          <w:rFonts w:ascii="Times New Roman" w:hAnsi="Times New Roman" w:cs="Times New Roman"/>
          <w:sz w:val="20"/>
        </w:rPr>
      </w:pPr>
      <w:r w:rsidRPr="00E92C85">
        <w:rPr>
          <w:rFonts w:ascii="Times New Roman" w:hAnsi="Times New Roman" w:cs="Times New Roman"/>
          <w:sz w:val="20"/>
        </w:rPr>
        <w:t>- При отсутствии публичной информации о ценах на идентичный товар (работу, услугу) Организация может использовать данные о ценах на однородные товары (работы, услуги).</w:t>
      </w:r>
    </w:p>
    <w:p w:rsidR="002F29F6" w:rsidRPr="00E92C85" w:rsidRDefault="002F29F6" w:rsidP="002F29F6">
      <w:pPr>
        <w:pStyle w:val="ConsPlusNormal"/>
        <w:spacing w:before="120"/>
        <w:ind w:firstLine="709"/>
        <w:jc w:val="both"/>
        <w:rPr>
          <w:rFonts w:ascii="Times New Roman" w:hAnsi="Times New Roman" w:cs="Times New Roman"/>
          <w:sz w:val="20"/>
        </w:rPr>
      </w:pPr>
      <w:r w:rsidRPr="00E92C85">
        <w:rPr>
          <w:rFonts w:ascii="Times New Roman" w:hAnsi="Times New Roman" w:cs="Times New Roman"/>
          <w:sz w:val="20"/>
        </w:rPr>
        <w:t>Если соответствующая функциональная служба не может самостоятельно, либо с привлечением специализированных торгующих организаций, определить цену товара (работы, услуги), то может быть привлечен независимый оценщик.</w:t>
      </w:r>
    </w:p>
    <w:p w:rsidR="002F29F6" w:rsidRPr="00E92C85" w:rsidRDefault="002F29F6" w:rsidP="002F29F6">
      <w:pPr>
        <w:pStyle w:val="ConsPlusNormal"/>
        <w:ind w:firstLine="709"/>
        <w:jc w:val="both"/>
        <w:rPr>
          <w:rFonts w:ascii="Times New Roman" w:hAnsi="Times New Roman" w:cs="Times New Roman"/>
          <w:sz w:val="20"/>
        </w:rPr>
      </w:pPr>
    </w:p>
    <w:p w:rsidR="002F29F6" w:rsidRPr="00E92C85" w:rsidRDefault="002F29F6" w:rsidP="002F29F6">
      <w:pPr>
        <w:ind w:firstLine="709"/>
        <w:jc w:val="both"/>
      </w:pPr>
      <w:r w:rsidRPr="00E92C85">
        <w:t>При реализации товаров (работ, услуг) по договору комиссии (агентскому договору) налогоплательщиком-комитентом (принципалом) датой получения дохода от реализации признается дата реализации принадлежащего комитенту (принципалу) имущества (имущественных прав), указанная в извещении комиссионера (агента) о реализации и (или) в отчете комиссионера (агента).</w:t>
      </w:r>
    </w:p>
    <w:p w:rsidR="002F29F6" w:rsidRPr="00E92C85" w:rsidRDefault="002F29F6" w:rsidP="002F29F6">
      <w:pPr>
        <w:ind w:firstLine="709"/>
        <w:jc w:val="both"/>
      </w:pPr>
    </w:p>
    <w:p w:rsidR="002F29F6" w:rsidRPr="00E92C85" w:rsidRDefault="002F29F6" w:rsidP="002F29F6">
      <w:pPr>
        <w:pStyle w:val="ConsPlusNormal"/>
        <w:ind w:firstLine="709"/>
        <w:jc w:val="both"/>
        <w:rPr>
          <w:rFonts w:ascii="Times New Roman" w:hAnsi="Times New Roman" w:cs="Times New Roman"/>
          <w:sz w:val="20"/>
        </w:rPr>
      </w:pPr>
      <w:r w:rsidRPr="00E92C85">
        <w:rPr>
          <w:rFonts w:ascii="Times New Roman" w:hAnsi="Times New Roman" w:cs="Times New Roman"/>
          <w:sz w:val="20"/>
        </w:rPr>
        <w:t>Доходы от реализации имущества признаются независимо от фактического поступления денежных средств (иного имущества (работ, услуг) и (или) имущественных прав) в их оплату в дату реализации товаров (работ, услуг, имущественных прав), т.е. в момент перехода права собственности на данное имущество к покупателю в соответствии с условиями договора или нормами законодательства.</w:t>
      </w:r>
    </w:p>
    <w:p w:rsidR="002F29F6" w:rsidRPr="00E92C85" w:rsidRDefault="002F29F6" w:rsidP="002F29F6">
      <w:pPr>
        <w:spacing w:before="120"/>
        <w:ind w:firstLine="709"/>
      </w:pPr>
      <w:r w:rsidRPr="00E92C85">
        <w:t>Для внереализационных доходов устанавливается следующий момент их признания:</w:t>
      </w:r>
    </w:p>
    <w:p w:rsidR="002F29F6" w:rsidRPr="00E92C85" w:rsidRDefault="002F29F6" w:rsidP="002F29F6">
      <w:pPr>
        <w:widowControl/>
        <w:numPr>
          <w:ilvl w:val="0"/>
          <w:numId w:val="55"/>
        </w:numPr>
        <w:autoSpaceDE/>
        <w:autoSpaceDN/>
        <w:adjustRightInd/>
        <w:spacing w:before="120" w:after="0"/>
        <w:jc w:val="both"/>
      </w:pPr>
      <w:r w:rsidRPr="00E92C85">
        <w:t xml:space="preserve">В виде безвозмездно полученного имущества (работ, услуг) - дата подписания сторонами акта приема-передачи имущества (приемки-сдачи работ, услуг); </w:t>
      </w:r>
    </w:p>
    <w:p w:rsidR="002F29F6" w:rsidRPr="00E92C85" w:rsidRDefault="002F29F6" w:rsidP="002F29F6">
      <w:pPr>
        <w:widowControl/>
        <w:numPr>
          <w:ilvl w:val="0"/>
          <w:numId w:val="55"/>
        </w:numPr>
        <w:autoSpaceDE/>
        <w:autoSpaceDN/>
        <w:adjustRightInd/>
        <w:spacing w:before="120" w:after="0"/>
        <w:jc w:val="both"/>
      </w:pPr>
      <w:r w:rsidRPr="00E92C85">
        <w:t>В виде штрафов, пеней и (или) иных санкций за нарушение договорных или долговых обязательств, а также в виде сумм возмещения убытков (ущерба) - наиболее ранняя из наступивших дат: дата признания должником либо дата вступления в законную силу решения суда;</w:t>
      </w:r>
    </w:p>
    <w:p w:rsidR="002F29F6" w:rsidRPr="00E92C85" w:rsidRDefault="002F29F6" w:rsidP="002F29F6">
      <w:pPr>
        <w:widowControl/>
        <w:numPr>
          <w:ilvl w:val="0"/>
          <w:numId w:val="55"/>
        </w:numPr>
        <w:spacing w:before="0" w:after="0"/>
        <w:jc w:val="both"/>
      </w:pPr>
      <w:r w:rsidRPr="00E92C85">
        <w:t xml:space="preserve">В виде дивидендов от долевого участия в деятельности других организаций - дата поступления денежных средств на расчетный счет (в кассу); </w:t>
      </w:r>
    </w:p>
    <w:p w:rsidR="002F29F6" w:rsidRPr="00E92C85" w:rsidRDefault="002F29F6" w:rsidP="002F29F6">
      <w:pPr>
        <w:widowControl/>
        <w:numPr>
          <w:ilvl w:val="0"/>
          <w:numId w:val="55"/>
        </w:numPr>
        <w:spacing w:before="0" w:after="0"/>
        <w:jc w:val="both"/>
      </w:pPr>
      <w:r w:rsidRPr="00E92C85">
        <w:t>В виде полученных материалов или иного имущества полученного при демонтаже или разборке выводимых из эксплуатации основных средств, а   также при ремонте основных средств - дата составления акта ликвидации (ремонта) амортизируемого имущества, оформленного в соответствии с требованиями бухгалтерского учета;</w:t>
      </w:r>
    </w:p>
    <w:p w:rsidR="002F29F6" w:rsidRPr="00E92C85" w:rsidRDefault="002F29F6" w:rsidP="002F29F6">
      <w:pPr>
        <w:widowControl/>
        <w:numPr>
          <w:ilvl w:val="0"/>
          <w:numId w:val="55"/>
        </w:numPr>
        <w:spacing w:before="0" w:after="0"/>
        <w:jc w:val="both"/>
      </w:pPr>
      <w:r w:rsidRPr="00E92C85">
        <w:t>В виде безвозмездно полученных денежных средств - дата поступления денежных средств на расчетный счет (в кассу);</w:t>
      </w:r>
    </w:p>
    <w:p w:rsidR="002F29F6" w:rsidRPr="00E92C85" w:rsidRDefault="002F29F6" w:rsidP="002F29F6">
      <w:pPr>
        <w:widowControl/>
        <w:numPr>
          <w:ilvl w:val="0"/>
          <w:numId w:val="55"/>
        </w:numPr>
        <w:spacing w:before="0" w:after="0"/>
        <w:jc w:val="both"/>
      </w:pPr>
      <w:r w:rsidRPr="00E92C85">
        <w:t>В виде лицензионных платежей (включая роялти) за пользование объектами интеллектуальной собственности и иных аналогичных доходов - последний день отчетного (налогового) периода;</w:t>
      </w:r>
    </w:p>
    <w:p w:rsidR="002F29F6" w:rsidRPr="00E92C85" w:rsidRDefault="002F29F6" w:rsidP="002F29F6">
      <w:pPr>
        <w:widowControl/>
        <w:numPr>
          <w:ilvl w:val="0"/>
          <w:numId w:val="55"/>
        </w:numPr>
        <w:autoSpaceDE/>
        <w:autoSpaceDN/>
        <w:adjustRightInd/>
        <w:spacing w:before="120" w:after="0"/>
        <w:jc w:val="both"/>
      </w:pPr>
      <w:r w:rsidRPr="00E92C85">
        <w:t>В виде сумм восстановленных резервов и иных аналогичных доходов - последний день отчетного (налогового) периода;</w:t>
      </w:r>
    </w:p>
    <w:p w:rsidR="002F29F6" w:rsidRPr="00E92C85" w:rsidRDefault="002F29F6" w:rsidP="002F29F6">
      <w:pPr>
        <w:widowControl/>
        <w:numPr>
          <w:ilvl w:val="0"/>
          <w:numId w:val="55"/>
        </w:numPr>
        <w:autoSpaceDE/>
        <w:autoSpaceDN/>
        <w:adjustRightInd/>
        <w:spacing w:before="120" w:after="0"/>
        <w:jc w:val="both"/>
      </w:pPr>
      <w:r w:rsidRPr="00E92C85">
        <w:t>Для имущества, выявленного в результате инвентаризации – дата оформления результатов инвентаризации.</w:t>
      </w:r>
    </w:p>
    <w:p w:rsidR="002F29F6" w:rsidRPr="00E92C85" w:rsidRDefault="002F29F6" w:rsidP="002F29F6">
      <w:pPr>
        <w:spacing w:before="120"/>
        <w:ind w:firstLine="709"/>
        <w:jc w:val="both"/>
      </w:pPr>
      <w:r w:rsidRPr="00E92C85">
        <w:t xml:space="preserve">Для доходов, указанных в пп.5-8 ст. 271 НК РФ, момент их признания определяется в соответствии с порядком, установленным указанными пунктами. </w:t>
      </w:r>
    </w:p>
    <w:p w:rsidR="002F29F6" w:rsidRPr="00E92C85" w:rsidRDefault="002F29F6" w:rsidP="002F29F6">
      <w:pPr>
        <w:spacing w:before="120"/>
        <w:ind w:firstLine="709"/>
        <w:jc w:val="both"/>
      </w:pPr>
      <w:r w:rsidRPr="00E92C85">
        <w:t>Расходы учитываются в том периоде, к которому они относятся, исходя из условий сделки. То есть при осуществлении расходов период их учета (возникновения) определяется документом, в соответствии с которым расходы осуществлены. Если период,к которому расходы  относятся, не может быть определен исходя из документов, в соответствии с которыми расходы осуществлены, то эти расходы относятся к периоду их возникновения (начисления).</w:t>
      </w:r>
    </w:p>
    <w:p w:rsidR="002F29F6" w:rsidRPr="00E92C85" w:rsidRDefault="002F29F6" w:rsidP="002F29F6">
      <w:pPr>
        <w:spacing w:before="120"/>
        <w:ind w:firstLine="709"/>
        <w:jc w:val="both"/>
      </w:pPr>
      <w:r w:rsidRPr="00E92C85">
        <w:t>Для отдельных расходов, связанных с производством и реализацией, устанавливается следующий момент их признания:</w:t>
      </w:r>
    </w:p>
    <w:p w:rsidR="002F29F6" w:rsidRPr="00E92C85" w:rsidRDefault="002F29F6" w:rsidP="002F29F6">
      <w:pPr>
        <w:spacing w:before="120"/>
        <w:ind w:firstLine="709"/>
        <w:jc w:val="both"/>
      </w:pPr>
      <w:r w:rsidRPr="00E92C85">
        <w:lastRenderedPageBreak/>
        <w:t>Амортизация признается в качестве расхода ежемесячно, исходя из суммы начисленной амортизации, рассчитываемой в соответствии с порядком, установленным статьями 259,259.1 и 322 НК РФ и положениями настоящей Политики в части, не урегулированной НК РФ.</w:t>
      </w:r>
    </w:p>
    <w:p w:rsidR="002F29F6" w:rsidRPr="00E92C85" w:rsidRDefault="002F29F6" w:rsidP="002F29F6">
      <w:pPr>
        <w:spacing w:before="120"/>
        <w:ind w:firstLine="709"/>
        <w:jc w:val="both"/>
      </w:pPr>
      <w:r w:rsidRPr="00E92C85">
        <w:t xml:space="preserve">Организация включает в состав прочих расходов, связанных с производством и (или) реализацией, текущего отчетного (налогового) периода расходы на капитальные вложения размере 30 процентов первоначальной стоимости основных средств 3 - 7 амортизационных групп (за исключением основных средств, полученных безвозмездно) и расходов, понесенных в случаях достройки, дооборудования, реконструкции, модернизации, технического перевооружения, частичной ликвидации основных средств, а также  10 процентов первоначальной стоимости основных средств, относящихся к 1-2 и 8-10 амортизационным группам. </w:t>
      </w:r>
    </w:p>
    <w:p w:rsidR="002F29F6" w:rsidRPr="00E92C85" w:rsidRDefault="002F29F6" w:rsidP="002F29F6">
      <w:pPr>
        <w:jc w:val="both"/>
      </w:pPr>
    </w:p>
    <w:p w:rsidR="002F29F6" w:rsidRPr="00E92C85" w:rsidRDefault="002F29F6" w:rsidP="002F29F6">
      <w:pPr>
        <w:ind w:firstLine="709"/>
        <w:jc w:val="both"/>
      </w:pPr>
      <w:r w:rsidRPr="00E92C85">
        <w:t>Расходы в виде лизинговых  платежей, в виде сумм комиссионных сборов и иных подобных расходов признаются на дату расчётов в соответствии с условиями заключенных договоров.</w:t>
      </w:r>
    </w:p>
    <w:p w:rsidR="002F29F6" w:rsidRPr="00E92C85" w:rsidRDefault="002F29F6" w:rsidP="002F29F6">
      <w:pPr>
        <w:pStyle w:val="ConsNormal"/>
        <w:spacing w:before="120"/>
        <w:ind w:firstLine="709"/>
        <w:jc w:val="both"/>
        <w:rPr>
          <w:rFonts w:ascii="Times New Roman" w:hAnsi="Times New Roman"/>
        </w:rPr>
      </w:pPr>
      <w:r w:rsidRPr="00E92C85">
        <w:rPr>
          <w:rFonts w:ascii="Times New Roman" w:hAnsi="Times New Roman"/>
        </w:rPr>
        <w:t xml:space="preserve">Расходы на приобретение неисключительных прав на использование программного обеспечения с предполагаемым организацией длительным сроком использования  в случае,   если срок использования правообладателем не ограничен, включаются в состав прочих расходов в течение предполагаемого срока использования программного обеспечения. </w:t>
      </w:r>
    </w:p>
    <w:p w:rsidR="002F29F6" w:rsidRPr="00E92C85" w:rsidRDefault="002F29F6" w:rsidP="002F29F6">
      <w:pPr>
        <w:spacing w:before="120"/>
        <w:ind w:firstLine="709"/>
        <w:jc w:val="both"/>
      </w:pPr>
      <w:r w:rsidRPr="00E92C85">
        <w:t>Срок, в течение которого расходы на приобретение указанных прав подлежат включению в налоговую базу, устанавливается руководителем Организации с учетом заключения функциональных служб.</w:t>
      </w:r>
    </w:p>
    <w:p w:rsidR="002F29F6" w:rsidRPr="00E92C85" w:rsidRDefault="002F29F6" w:rsidP="002F29F6">
      <w:pPr>
        <w:spacing w:before="120"/>
        <w:ind w:firstLine="709"/>
        <w:jc w:val="both"/>
      </w:pPr>
      <w:r w:rsidRPr="00E92C85">
        <w:t xml:space="preserve">В случае, если до истечения срока, установленного Организацией для признания расходов на приобретение указанных прав, программное обеспечение перестает соответствовать отраслевым нормативам, иным требования законодательства, стандартам обслуживания клиентов, принятых в Организации, стоимость программного обеспечения (неисключительных прав), не отнесенная на расходы для целей налогообложения в предыдущие отчетные (налоговые) периоды, подлежит включению в состав расходов того отчетного (налогового) периода, в котором оно перестало фактически использоваться. </w:t>
      </w:r>
    </w:p>
    <w:p w:rsidR="002F29F6" w:rsidRPr="00E92C85" w:rsidRDefault="002F29F6" w:rsidP="002F29F6">
      <w:pPr>
        <w:spacing w:before="120"/>
        <w:ind w:firstLine="709"/>
        <w:jc w:val="both"/>
      </w:pPr>
      <w:r w:rsidRPr="00E92C85">
        <w:t>Если по условиям договора страхования (негосударственного пенсионного обеспечения) предусмотрена уплата страховой премии (пенсионного взноса) в рассрочку, то по договорам, заключенным на срок более одного отчетного периода, расходы по каждому платежу признаются равномерно в течение срока, соответствующего периоду уплаты взносов (году, полугодию, кварталу, месяцу), пропорционально количеству календарных дней действия договора в отчетном периоде.</w:t>
      </w:r>
    </w:p>
    <w:p w:rsidR="002F29F6" w:rsidRPr="00E92C85" w:rsidRDefault="002F29F6" w:rsidP="002F29F6">
      <w:pPr>
        <w:spacing w:before="120"/>
        <w:ind w:firstLine="709"/>
        <w:jc w:val="both"/>
      </w:pPr>
      <w:r w:rsidRPr="00E92C85">
        <w:t>Затраты на уплату пошлин (сборов) и иных аналогичных платежей (в т.ч. на приобретение лицензий на осуществление деятельности или ресурса нумерации, за регистрацию объектов недвижимости, регистрацию транспортных средств, проведение ежегодного техосмотра транспортных средств, платежи за использование радиочастот, на сертификацию оборудования и регистрацию опасных производственных объектов, находящихся в эксплуатации,) признаются в единовременно в периоде уплаты пошлины (сбора).</w:t>
      </w:r>
    </w:p>
    <w:p w:rsidR="002F29F6" w:rsidRPr="00E92C85" w:rsidRDefault="002F29F6" w:rsidP="002F29F6">
      <w:pPr>
        <w:spacing w:before="120"/>
        <w:ind w:firstLine="709"/>
        <w:jc w:val="both"/>
      </w:pPr>
    </w:p>
    <w:p w:rsidR="002F29F6" w:rsidRPr="00E92C85" w:rsidRDefault="002F29F6" w:rsidP="002F29F6">
      <w:pPr>
        <w:ind w:firstLine="540"/>
        <w:jc w:val="both"/>
      </w:pPr>
      <w:r w:rsidRPr="00E92C85">
        <w:t xml:space="preserve">Размер убытка от уступки права требования долга третьему лицу до наступления предусмотренного договором о реализации товаров (работ, услуг) срока платежа не может превышать сумму процентов, которую налогоплательщик уплатил бы исходя из максимальной ставки процента, установленной для соответствующего вида валюты </w:t>
      </w:r>
      <w:hyperlink r:id="rId31" w:history="1">
        <w:r w:rsidRPr="00E92C85">
          <w:t>пунктом 1.2 статьи 269</w:t>
        </w:r>
      </w:hyperlink>
      <w:r w:rsidRPr="00E92C85">
        <w:t xml:space="preserve"> настоящего Кодекса. </w:t>
      </w:r>
    </w:p>
    <w:p w:rsidR="002F29F6" w:rsidRPr="00E92C85" w:rsidRDefault="002F29F6" w:rsidP="002F29F6">
      <w:pPr>
        <w:spacing w:before="120"/>
        <w:ind w:firstLine="709"/>
        <w:jc w:val="both"/>
      </w:pPr>
      <w:r w:rsidRPr="00E92C85">
        <w:t xml:space="preserve">Услуги, приобретаемые Организацией, потребляются в момент их приобретения. ПАО «Центральный Телеграф» как организация отрасли, обслуживающей инфраструктуру, где процесс реализации услуги неотделим от процесса ее создания (предоставления), не несет прямых расходов.  </w:t>
      </w:r>
    </w:p>
    <w:p w:rsidR="002F29F6" w:rsidRPr="00E92C85" w:rsidRDefault="002F29F6" w:rsidP="002F29F6">
      <w:pPr>
        <w:pStyle w:val="310"/>
        <w:spacing w:before="120"/>
        <w:ind w:firstLine="709"/>
        <w:rPr>
          <w:rFonts w:ascii="Times New Roman" w:hAnsi="Times New Roman"/>
          <w:sz w:val="20"/>
        </w:rPr>
      </w:pPr>
      <w:r w:rsidRPr="00E92C85">
        <w:rPr>
          <w:rFonts w:ascii="Times New Roman" w:hAnsi="Times New Roman"/>
          <w:sz w:val="20"/>
        </w:rPr>
        <w:t>Все расходы организации с учётом специфики деятельности – оказание услуг связи -  признаются косвенными расходами, за исключением внереализационных расходов.</w:t>
      </w:r>
    </w:p>
    <w:p w:rsidR="002F29F6" w:rsidRPr="00E92C85" w:rsidRDefault="002F29F6" w:rsidP="002F29F6">
      <w:pPr>
        <w:spacing w:before="120"/>
        <w:ind w:firstLine="709"/>
        <w:jc w:val="both"/>
      </w:pPr>
      <w:r w:rsidRPr="00E92C85">
        <w:t>Дата осуществления иных расходов определяется в порядке, установленном статьей 272 НК РФ.</w:t>
      </w:r>
    </w:p>
    <w:p w:rsidR="002F29F6" w:rsidRPr="00E92C85" w:rsidRDefault="002F29F6" w:rsidP="002F29F6">
      <w:pPr>
        <w:pStyle w:val="310"/>
        <w:spacing w:before="120"/>
        <w:ind w:firstLine="709"/>
        <w:rPr>
          <w:rFonts w:ascii="Times New Roman" w:hAnsi="Times New Roman"/>
          <w:sz w:val="20"/>
        </w:rPr>
      </w:pPr>
    </w:p>
    <w:p w:rsidR="002F29F6" w:rsidRPr="00E92C85" w:rsidRDefault="002F29F6" w:rsidP="002F29F6">
      <w:pPr>
        <w:pStyle w:val="2"/>
        <w:keepNext/>
        <w:widowControl/>
        <w:numPr>
          <w:ilvl w:val="1"/>
          <w:numId w:val="54"/>
        </w:numPr>
        <w:autoSpaceDE/>
        <w:autoSpaceDN/>
        <w:adjustRightInd/>
        <w:spacing w:before="120" w:after="0"/>
        <w:rPr>
          <w:sz w:val="20"/>
          <w:szCs w:val="20"/>
        </w:rPr>
      </w:pPr>
      <w:bookmarkStart w:id="128" w:name="_Toc507508949"/>
      <w:r w:rsidRPr="00E92C85">
        <w:rPr>
          <w:sz w:val="20"/>
          <w:szCs w:val="20"/>
        </w:rPr>
        <w:t>Учет амортизируемого имущества и операций с ним</w:t>
      </w:r>
      <w:bookmarkEnd w:id="128"/>
    </w:p>
    <w:p w:rsidR="002F29F6" w:rsidRPr="00E92C85" w:rsidRDefault="002F29F6" w:rsidP="002F29F6"/>
    <w:p w:rsidR="002F29F6" w:rsidRPr="00E92C85" w:rsidRDefault="002F29F6" w:rsidP="002F29F6">
      <w:pPr>
        <w:pStyle w:val="3"/>
        <w:numPr>
          <w:ilvl w:val="2"/>
          <w:numId w:val="54"/>
        </w:numPr>
        <w:tabs>
          <w:tab w:val="num" w:pos="720"/>
        </w:tabs>
        <w:spacing w:before="120"/>
        <w:ind w:left="540"/>
        <w:jc w:val="left"/>
        <w:rPr>
          <w:i/>
          <w:sz w:val="20"/>
        </w:rPr>
      </w:pPr>
      <w:bookmarkStart w:id="129" w:name="_Toc507508950"/>
      <w:r w:rsidRPr="00E92C85">
        <w:rPr>
          <w:i/>
          <w:sz w:val="20"/>
        </w:rPr>
        <w:t>Формирование стоимости амортизируемого имущества</w:t>
      </w:r>
      <w:bookmarkEnd w:id="129"/>
    </w:p>
    <w:p w:rsidR="002F29F6" w:rsidRPr="00E92C85" w:rsidRDefault="002F29F6" w:rsidP="002F29F6">
      <w:pPr>
        <w:spacing w:before="120"/>
        <w:ind w:firstLine="709"/>
        <w:jc w:val="both"/>
      </w:pPr>
      <w:r w:rsidRPr="00E92C85">
        <w:t>Формирование стоимости объекта основных средств  производится в следующем порядке:</w:t>
      </w:r>
    </w:p>
    <w:p w:rsidR="002F29F6" w:rsidRPr="00E92C85" w:rsidRDefault="002F29F6" w:rsidP="002F29F6">
      <w:pPr>
        <w:spacing w:before="120"/>
        <w:ind w:firstLine="709"/>
        <w:jc w:val="both"/>
      </w:pPr>
      <w:r w:rsidRPr="00E92C85">
        <w:t xml:space="preserve">Первоначальная стоимость основного средства определяется как сумма расходов на его приобретение (в случае, если основное средство получено налогоплательщиком безвозмездно,  как сумма, в </w:t>
      </w:r>
      <w:r w:rsidRPr="00E92C85">
        <w:lastRenderedPageBreak/>
        <w:t>которую оценено такое имущество в соответствии с пунктом 8 статьи 250 НК РФ), сооружение, изготовление, доставку и доведение до состояния в котором оно пригодно для использования, за исключением:</w:t>
      </w:r>
    </w:p>
    <w:p w:rsidR="002F29F6" w:rsidRPr="00E92C85" w:rsidRDefault="002F29F6" w:rsidP="002F29F6">
      <w:pPr>
        <w:widowControl/>
        <w:numPr>
          <w:ilvl w:val="0"/>
          <w:numId w:val="63"/>
        </w:numPr>
        <w:autoSpaceDE/>
        <w:autoSpaceDN/>
        <w:adjustRightInd/>
        <w:spacing w:before="120" w:after="0"/>
        <w:jc w:val="both"/>
      </w:pPr>
      <w:r w:rsidRPr="00E92C85">
        <w:t>налога на добавленную стоимость и акцизов, кроме случаев, предусмотренных  НК РФ;</w:t>
      </w:r>
    </w:p>
    <w:p w:rsidR="002F29F6" w:rsidRPr="00E92C85" w:rsidRDefault="002F29F6" w:rsidP="002F29F6">
      <w:pPr>
        <w:widowControl/>
        <w:numPr>
          <w:ilvl w:val="0"/>
          <w:numId w:val="63"/>
        </w:numPr>
        <w:autoSpaceDE/>
        <w:autoSpaceDN/>
        <w:adjustRightInd/>
        <w:spacing w:before="120" w:after="0"/>
        <w:jc w:val="both"/>
      </w:pPr>
      <w:r w:rsidRPr="00E92C85">
        <w:t>процентов за пользование заёмными средствами;</w:t>
      </w:r>
    </w:p>
    <w:p w:rsidR="002F29F6" w:rsidRPr="00E92C85" w:rsidRDefault="002F29F6" w:rsidP="002F29F6">
      <w:pPr>
        <w:widowControl/>
        <w:numPr>
          <w:ilvl w:val="0"/>
          <w:numId w:val="63"/>
        </w:numPr>
        <w:autoSpaceDE/>
        <w:autoSpaceDN/>
        <w:adjustRightInd/>
        <w:spacing w:before="120" w:after="0"/>
        <w:jc w:val="both"/>
      </w:pPr>
      <w:r w:rsidRPr="00E92C85">
        <w:t>курсовых разниц</w:t>
      </w:r>
      <w:r w:rsidRPr="00E92C85">
        <w:rPr>
          <w:lang w:val="en-US"/>
        </w:rPr>
        <w:t>;</w:t>
      </w:r>
    </w:p>
    <w:p w:rsidR="002F29F6" w:rsidRPr="00E92C85" w:rsidRDefault="002F29F6" w:rsidP="002F29F6">
      <w:pPr>
        <w:widowControl/>
        <w:numPr>
          <w:ilvl w:val="0"/>
          <w:numId w:val="63"/>
        </w:numPr>
        <w:autoSpaceDE/>
        <w:autoSpaceDN/>
        <w:adjustRightInd/>
        <w:spacing w:before="120" w:after="0"/>
        <w:jc w:val="both"/>
      </w:pPr>
      <w:r w:rsidRPr="00E92C85">
        <w:t>сборов за регистрацию недвижимого имущества;</w:t>
      </w:r>
    </w:p>
    <w:p w:rsidR="002F29F6" w:rsidRPr="00E92C85" w:rsidRDefault="002F29F6" w:rsidP="002F29F6">
      <w:pPr>
        <w:widowControl/>
        <w:numPr>
          <w:ilvl w:val="0"/>
          <w:numId w:val="63"/>
        </w:numPr>
        <w:autoSpaceDE/>
        <w:autoSpaceDN/>
        <w:adjustRightInd/>
        <w:spacing w:before="120" w:after="0"/>
        <w:jc w:val="both"/>
      </w:pPr>
      <w:r w:rsidRPr="00E92C85">
        <w:t>сумм страховых платежей по объектам незавершённого строительства и т.п.</w:t>
      </w:r>
    </w:p>
    <w:p w:rsidR="002F29F6" w:rsidRPr="00E92C85" w:rsidRDefault="002F29F6" w:rsidP="002F29F6">
      <w:pPr>
        <w:spacing w:before="120"/>
        <w:ind w:firstLine="709"/>
        <w:jc w:val="both"/>
      </w:pPr>
      <w:r w:rsidRPr="00E92C85">
        <w:t>В первоначальную стоимость основного средства, включается оплата труда сотрудников, деятельность которых связана с их созданием. При этом распределение такого рода начислений по заработной плате и социальным взносам между проектами незавершённого строительства происходит пропорционально доле затрат по соответствующему проекту за отчётный месяц (капитализация на счёте 08* за отчётный месяц). При вводе объектов в эксплуатацию совокупная сумма соответствующих затрат переносится на стоимость объекта.</w:t>
      </w:r>
    </w:p>
    <w:p w:rsidR="002F29F6" w:rsidRPr="00E92C85" w:rsidRDefault="002F29F6" w:rsidP="002F29F6">
      <w:pPr>
        <w:spacing w:before="120"/>
        <w:ind w:firstLine="709"/>
        <w:jc w:val="both"/>
      </w:pPr>
      <w:r w:rsidRPr="00E92C85">
        <w:t>Суммы расходов, понесенных на модернизацию объекта основных средств, не относящегося к амортизируемому имуществу (стоимостью не более 100 000 рублей), и составляющих более 100 000 руб., формируют новую первоначальную стоимость такого объекта, включаемого в состав амортизируемого имущества в целях обложения налогом на прибыль.</w:t>
      </w:r>
    </w:p>
    <w:p w:rsidR="002F29F6" w:rsidRPr="00E92C85" w:rsidRDefault="002F29F6" w:rsidP="002F29F6">
      <w:pPr>
        <w:spacing w:before="120"/>
        <w:ind w:firstLine="709"/>
        <w:jc w:val="both"/>
      </w:pPr>
      <w:r w:rsidRPr="00E92C85">
        <w:t>Расходы на экспертизу уже введенного в эксплуатацию основного средства признаются текущими расходами отчетного (налогового) периода.</w:t>
      </w:r>
    </w:p>
    <w:p w:rsidR="002F29F6" w:rsidRPr="00E92C85" w:rsidRDefault="002F29F6" w:rsidP="002F29F6">
      <w:pPr>
        <w:pStyle w:val="310"/>
        <w:numPr>
          <w:ilvl w:val="12"/>
          <w:numId w:val="0"/>
        </w:numPr>
        <w:ind w:firstLine="709"/>
        <w:rPr>
          <w:rFonts w:ascii="Times New Roman" w:hAnsi="Times New Roman"/>
          <w:sz w:val="20"/>
        </w:rPr>
      </w:pPr>
    </w:p>
    <w:p w:rsidR="002F29F6" w:rsidRPr="00E92C85" w:rsidRDefault="002F29F6" w:rsidP="002F29F6">
      <w:pPr>
        <w:pStyle w:val="310"/>
        <w:numPr>
          <w:ilvl w:val="12"/>
          <w:numId w:val="0"/>
        </w:numPr>
        <w:ind w:firstLine="709"/>
        <w:rPr>
          <w:rFonts w:ascii="Times New Roman" w:hAnsi="Times New Roman"/>
          <w:sz w:val="20"/>
        </w:rPr>
      </w:pPr>
      <w:r w:rsidRPr="00E92C85">
        <w:rPr>
          <w:rFonts w:ascii="Times New Roman" w:hAnsi="Times New Roman"/>
          <w:sz w:val="20"/>
        </w:rPr>
        <w:t>Части сложного объекта основных средств, состоящего из нескольких частей, принимаются к учету в качестве отдельных инвентарных объектов, при условии, что эти части относятся к разным группам основных средств,  при их классификации.</w:t>
      </w:r>
    </w:p>
    <w:p w:rsidR="002F29F6" w:rsidRPr="00E92C85" w:rsidRDefault="002F29F6" w:rsidP="002F29F6">
      <w:pPr>
        <w:spacing w:before="120"/>
        <w:ind w:firstLine="709"/>
        <w:jc w:val="both"/>
      </w:pPr>
      <w:r w:rsidRPr="00E92C85">
        <w:t>Первоначальная стоимость амортизируемых нематериальных активов определяется как сумма расходов на их приобретение (создание) и доведение их до состояния, в котором они пригодны для использования, за исключением налога на добавленную стоимость и акцизов, кроме случаев, предусмотренных  НК РФ. Перечень расходов Организации, не формирующих стоимость нематериальных активов, соответствует аналогичному перечню для основных средств.</w:t>
      </w:r>
    </w:p>
    <w:p w:rsidR="002F29F6" w:rsidRPr="00E92C85" w:rsidRDefault="002F29F6" w:rsidP="002F29F6">
      <w:pPr>
        <w:pStyle w:val="ConsNormal"/>
        <w:spacing w:before="120"/>
        <w:ind w:firstLine="709"/>
        <w:jc w:val="both"/>
        <w:rPr>
          <w:rFonts w:ascii="Times New Roman" w:hAnsi="Times New Roman"/>
        </w:rPr>
      </w:pPr>
      <w:r w:rsidRPr="00E92C85">
        <w:rPr>
          <w:rFonts w:ascii="Times New Roman" w:hAnsi="Times New Roman"/>
        </w:rPr>
        <w:t xml:space="preserve"> Расходы на приобретение неисключительных прав на использование программного обеспечения в составе программно-аппаратного комплекса (вне зависимости от формы приобретения неисключительных прав на использование)</w:t>
      </w:r>
      <w:r w:rsidRPr="00E92C85">
        <w:rPr>
          <w:rFonts w:ascii="Times New Roman" w:hAnsi="Times New Roman"/>
          <w:bCs/>
        </w:rPr>
        <w:t>, непосредственно связанного с приобретаемым оборудованием, функционирование без которого невозможно,</w:t>
      </w:r>
      <w:r w:rsidRPr="00E92C85">
        <w:rPr>
          <w:rFonts w:ascii="Times New Roman" w:hAnsi="Times New Roman"/>
        </w:rPr>
        <w:t xml:space="preserve"> подлежит включению в первоначальную стоимость основного средства.</w:t>
      </w:r>
    </w:p>
    <w:p w:rsidR="002F29F6" w:rsidRPr="00E92C85" w:rsidRDefault="002F29F6" w:rsidP="002F29F6">
      <w:pPr>
        <w:spacing w:before="120"/>
        <w:ind w:firstLine="709"/>
        <w:jc w:val="both"/>
      </w:pPr>
      <w:r w:rsidRPr="00E92C85">
        <w:t>Расходы на приобретение основных средств со сроком полезного использования менее 12 месяцев и первоначальной стоимостью менее 100 000 руб. не признаются расходами на приобретение амортизируемого имущества и включаются в состав материальных расходов в полной сумме по мере ввода его в эксплуатацию.</w:t>
      </w:r>
    </w:p>
    <w:p w:rsidR="002F29F6" w:rsidRPr="00E92C85" w:rsidRDefault="002F29F6" w:rsidP="002F29F6">
      <w:pPr>
        <w:spacing w:before="120"/>
        <w:ind w:firstLine="709"/>
        <w:jc w:val="both"/>
      </w:pPr>
      <w:r w:rsidRPr="00E92C85">
        <w:t xml:space="preserve">Расходы на модернизацию основных средств, не признаваемых амортизируемым имуществом  в соответствии  с пп.3 п.1 ст.254 НК РФ и  составляющие менее 100 000 руб., учитываются в составе прочих расходов при определении налоговой базы в случае, когда они удовлетворяют требованиям п.1 ст.252 НК РФ. </w:t>
      </w:r>
    </w:p>
    <w:p w:rsidR="002F29F6" w:rsidRPr="00E92C85" w:rsidRDefault="002F29F6" w:rsidP="002F29F6">
      <w:pPr>
        <w:pStyle w:val="3"/>
        <w:numPr>
          <w:ilvl w:val="2"/>
          <w:numId w:val="54"/>
        </w:numPr>
        <w:tabs>
          <w:tab w:val="num" w:pos="900"/>
        </w:tabs>
        <w:spacing w:before="120"/>
        <w:ind w:left="540"/>
        <w:jc w:val="left"/>
        <w:rPr>
          <w:i/>
          <w:sz w:val="20"/>
        </w:rPr>
      </w:pPr>
      <w:bookmarkStart w:id="130" w:name="_Toc507508951"/>
      <w:r w:rsidRPr="00E92C85">
        <w:rPr>
          <w:i/>
          <w:sz w:val="20"/>
        </w:rPr>
        <w:t>Начисление амортизации</w:t>
      </w:r>
      <w:bookmarkEnd w:id="130"/>
    </w:p>
    <w:p w:rsidR="002F29F6" w:rsidRPr="00E92C85" w:rsidRDefault="002F29F6" w:rsidP="002F29F6">
      <w:pPr>
        <w:spacing w:before="120"/>
        <w:ind w:firstLine="709"/>
        <w:jc w:val="both"/>
      </w:pPr>
      <w:r w:rsidRPr="00E92C85">
        <w:t xml:space="preserve">Начисление амортизации по объекту амортизируемого имущества начинается с 1-го числа месяца, следующего за месяцем, в котором этот объект был введен в эксплуатацию. </w:t>
      </w:r>
    </w:p>
    <w:p w:rsidR="002F29F6" w:rsidRPr="00E92C85" w:rsidRDefault="002F29F6" w:rsidP="002F29F6">
      <w:pPr>
        <w:ind w:firstLine="709"/>
        <w:jc w:val="both"/>
      </w:pPr>
      <w:r w:rsidRPr="00E92C85">
        <w:t>Расходы в виде капитальных вложений, предусмотренные пунктом 1.1 статьи 259 НК РФ, признаются в качестве косвенных расходов того отчетного (налогового) периода, на который  приходится дата начала амортизации основных средств (месяц, следующий за месяцем ввода в эксплуатацию объекта основных средств), в отношении которых были осуществлены капитальные вложения</w:t>
      </w:r>
    </w:p>
    <w:p w:rsidR="002F29F6" w:rsidRPr="00E92C85" w:rsidRDefault="002F29F6" w:rsidP="002F29F6">
      <w:pPr>
        <w:ind w:firstLine="709"/>
        <w:jc w:val="both"/>
      </w:pPr>
      <w:r w:rsidRPr="00E92C85">
        <w:t>Для основных средств, находящихся по решению руководства организации на реконструкции и модернизации свыше 12 месяцев, амортизация начинает вновь начисляться с 1-го числа месяца, следующего за месяцем окончания работ.</w:t>
      </w:r>
    </w:p>
    <w:p w:rsidR="002F29F6" w:rsidRPr="00E92C85" w:rsidRDefault="002F29F6" w:rsidP="002F29F6">
      <w:pPr>
        <w:spacing w:before="120"/>
        <w:ind w:firstLine="709"/>
        <w:jc w:val="both"/>
      </w:pPr>
      <w:r w:rsidRPr="00E92C85">
        <w:t xml:space="preserve">При расчете суммы амортизации налогоплательщиком не учитываются расходы на капитальные вложения, включенные в состав косвенных расходов отчетного (налогового) периода, в размере 10 процентов первоначальной стоимости основных средств 1-2 и 8-10 амортизационных групп и 30 процентов </w:t>
      </w:r>
      <w:r w:rsidRPr="00E92C85">
        <w:lastRenderedPageBreak/>
        <w:t xml:space="preserve">первоначальной стоимости основных средств 3 - 7 амортизационных групп  (за исключением основных средств, полученных безвозмездно) и (или) расходов, понесенных в случаях достройки, дооборудования, модернизации, технического перевооружения, частичной ликвидации основных средств, суммы которых определяются в соответствии со ст. 258 НК РФ. </w:t>
      </w:r>
    </w:p>
    <w:p w:rsidR="002F29F6" w:rsidRPr="00E92C85" w:rsidRDefault="002F29F6" w:rsidP="002F29F6">
      <w:pPr>
        <w:spacing w:before="120"/>
        <w:ind w:firstLine="709"/>
        <w:jc w:val="both"/>
      </w:pPr>
      <w:r w:rsidRPr="00E92C85">
        <w:t>Начисление амортизации по объекту амортизируемого имущества прекращается с 1-го числа месяца, следующего за месяцем, когда произошло полное списание стоимости такого объекта,  либо когда данный объект выбыл из состава амортизируемого имущества Организации по любым основаниям.</w:t>
      </w:r>
    </w:p>
    <w:p w:rsidR="002F29F6" w:rsidRPr="00E92C85" w:rsidRDefault="002F29F6" w:rsidP="002F29F6">
      <w:pPr>
        <w:spacing w:before="120"/>
        <w:ind w:firstLine="709"/>
        <w:jc w:val="both"/>
      </w:pPr>
      <w:r w:rsidRPr="00E92C85">
        <w:t>Начисление амортизации по сооружениям связи начинается с 1-го числа месяца следующего за месяцем  в котором этот объект был введен в эксплуатацию,  на основании акта приемки-передачи основных средств, составленного по унифицированной форме ОС-1, и без учета дополнительных оснований, предусмотренных положениями Федерального закона от 16.02.1995 №15-ФЗ «О связи» и принятых в соответствии с ним нормативных правовых актов в сфере государственного надзора за связью.</w:t>
      </w:r>
    </w:p>
    <w:p w:rsidR="002F29F6" w:rsidRPr="00E92C85" w:rsidRDefault="002F29F6" w:rsidP="002F29F6">
      <w:pPr>
        <w:spacing w:before="120"/>
        <w:ind w:firstLine="709"/>
        <w:jc w:val="both"/>
      </w:pPr>
      <w:r w:rsidRPr="00E92C85">
        <w:t xml:space="preserve">Начисление амортизации по всем объектам амортизируемого имущества производится линейным способом. </w:t>
      </w:r>
    </w:p>
    <w:p w:rsidR="002F29F6" w:rsidRPr="00E92C85" w:rsidRDefault="002F29F6" w:rsidP="002F29F6">
      <w:pPr>
        <w:spacing w:before="120"/>
        <w:ind w:firstLine="709"/>
        <w:jc w:val="both"/>
      </w:pPr>
      <w:r w:rsidRPr="00E92C85">
        <w:t>Срок полезного использования объектов основных средств и нематериальных активов утверждается руководителем Организации по заключению функциональных служб в порядке, предусмотренном налоговым законодательством.</w:t>
      </w:r>
    </w:p>
    <w:p w:rsidR="002F29F6" w:rsidRPr="00E92C85" w:rsidRDefault="002F29F6" w:rsidP="002F29F6">
      <w:pPr>
        <w:pStyle w:val="310"/>
        <w:spacing w:before="120"/>
        <w:ind w:firstLine="709"/>
        <w:rPr>
          <w:rFonts w:ascii="Times New Roman" w:hAnsi="Times New Roman"/>
          <w:sz w:val="20"/>
        </w:rPr>
      </w:pPr>
      <w:r w:rsidRPr="00E92C85">
        <w:rPr>
          <w:rFonts w:ascii="Times New Roman" w:hAnsi="Times New Roman"/>
          <w:sz w:val="20"/>
        </w:rPr>
        <w:t>Классификация основных средств  включаемых в амортизационные группы,   установлена Постановлением Правительства РФ от 01.01.2001 №1 «О классификации основных средств включаемых в амортизационные группы» (в редакции,  действующей на момент включения объекта в состав амортизационной группы).</w:t>
      </w:r>
    </w:p>
    <w:p w:rsidR="002F29F6" w:rsidRPr="00E92C85" w:rsidRDefault="002F29F6" w:rsidP="002F29F6">
      <w:pPr>
        <w:ind w:firstLine="709"/>
        <w:jc w:val="both"/>
      </w:pPr>
      <w:r w:rsidRPr="00E92C85">
        <w:t>Срок  полезного  использования определяется организацией самостоятельно и устанавливается приказом руководителя Организации в соответствии с заключением функциональных служб:</w:t>
      </w:r>
    </w:p>
    <w:p w:rsidR="002F29F6" w:rsidRPr="00E92C85" w:rsidRDefault="002F29F6" w:rsidP="002F29F6">
      <w:pPr>
        <w:numPr>
          <w:ilvl w:val="0"/>
          <w:numId w:val="62"/>
        </w:numPr>
        <w:spacing w:before="0" w:after="0"/>
        <w:jc w:val="both"/>
      </w:pPr>
      <w:r w:rsidRPr="00E92C85">
        <w:t>Для  тех  видов  основных  средств,  которые  не     указаны   в амортизационных группах, в  соответствии  с техническими условиями или рекомендациями изготовителей;</w:t>
      </w:r>
    </w:p>
    <w:p w:rsidR="002F29F6" w:rsidRPr="00E92C85" w:rsidRDefault="002F29F6" w:rsidP="002F29F6">
      <w:pPr>
        <w:numPr>
          <w:ilvl w:val="0"/>
          <w:numId w:val="62"/>
        </w:numPr>
        <w:spacing w:before="0" w:after="0"/>
        <w:jc w:val="both"/>
      </w:pPr>
      <w:r w:rsidRPr="00E92C85">
        <w:t>По объектам основных  средств,  бывших  в употреблении (в том числе получаемых в виде вклада в уставный (складочный)   капитал или в порядке правопреемства при реорганизации юридических лиц), если срок фактического использования данного основного  средства   у предыдущих  собственников   окажется   равным   сроку   его   полезного использования,   определяемому   классификацией  основных средств, утвержденной  Правительством  Российской  Федерации,  или превышающим этот срок,  с учетом требований техники безопасности и других факторов;</w:t>
      </w:r>
    </w:p>
    <w:p w:rsidR="002F29F6" w:rsidRPr="00E92C85" w:rsidRDefault="002F29F6" w:rsidP="002F29F6">
      <w:pPr>
        <w:spacing w:before="120"/>
        <w:ind w:firstLine="709"/>
        <w:jc w:val="both"/>
      </w:pPr>
      <w:r w:rsidRPr="00E92C85">
        <w:t>Для амортизируемых основных средств, входящих в состав лизингового имущества, включенного в состав амортизационной группы у Организации, к основной норме амортизации применяется специальный коэффициент, но не выше 3, устанавливаемый в договоре лизинга. Указанный специальный коэффициент не применяется к основным средствам, относящимся к первой - третьей амортизационным группам.</w:t>
      </w:r>
    </w:p>
    <w:p w:rsidR="002F29F6" w:rsidRPr="00E92C85" w:rsidRDefault="002F29F6" w:rsidP="002F29F6">
      <w:pPr>
        <w:spacing w:before="120"/>
        <w:ind w:firstLine="709"/>
        <w:jc w:val="both"/>
      </w:pPr>
      <w:r w:rsidRPr="00E92C85">
        <w:t xml:space="preserve">По приобретенным объектам основных средств, бывшим в эксплуатации, норма амортизации определяется с учетом срока полезного использования, уменьшенного на количество месяцев эксплуатации данного имущества предыдущим собственником. </w:t>
      </w:r>
    </w:p>
    <w:p w:rsidR="002F29F6" w:rsidRPr="00E92C85" w:rsidRDefault="002F29F6" w:rsidP="002F29F6">
      <w:pPr>
        <w:spacing w:before="120"/>
        <w:ind w:firstLine="709"/>
        <w:jc w:val="both"/>
      </w:pPr>
      <w:r w:rsidRPr="00E92C85">
        <w:t>Если основное средство состоит из конструктивно сочлененных элементов (объектов), имеющих различный срок или порядок начисления амортизации (включения в амортизационную группу), то Организация рассчитывает амортизационные отчисления отдельно по каждой составной части исходя из этих разных сроков (порядка). Каждый такой объект (составная часть) учитывается как отдельный инвентарный объект.</w:t>
      </w:r>
    </w:p>
    <w:p w:rsidR="002F29F6" w:rsidRPr="00E92C85" w:rsidRDefault="002F29F6" w:rsidP="002F29F6">
      <w:pPr>
        <w:spacing w:before="120"/>
        <w:ind w:firstLine="709"/>
        <w:jc w:val="both"/>
      </w:pPr>
      <w:r w:rsidRPr="00E92C85">
        <w:t>Организация амортизирует капитальные вложения в арендуемые объекты основных средств, произведенные в форме неотделимых улучшений с согласия арендодателя, если стоимость таковых не возмещается арендодателем. Такие капитальные вложения амортизируются в общем порядке с учетом указанных ниже особенностей.</w:t>
      </w:r>
    </w:p>
    <w:p w:rsidR="002F29F6" w:rsidRPr="00E92C85" w:rsidRDefault="002F29F6" w:rsidP="002F29F6">
      <w:pPr>
        <w:spacing w:before="120"/>
        <w:ind w:firstLine="709"/>
        <w:jc w:val="both"/>
      </w:pPr>
      <w:r w:rsidRPr="00E92C85">
        <w:t>Начисление амортизации по амортизируемому имуществу в виде капитальных вложений в объекты арендованных основных средств, амортизация по которым начисляется линейным методом, начинается у арендатора - с 1-го числа месяца, следующего за месяцем, в котором это имущество было введено в эксплуатацию.</w:t>
      </w:r>
    </w:p>
    <w:p w:rsidR="002F29F6" w:rsidRPr="00E92C85" w:rsidRDefault="002F29F6" w:rsidP="002F29F6">
      <w:pPr>
        <w:pStyle w:val="3"/>
        <w:numPr>
          <w:ilvl w:val="2"/>
          <w:numId w:val="54"/>
        </w:numPr>
        <w:tabs>
          <w:tab w:val="num" w:pos="900"/>
        </w:tabs>
        <w:spacing w:before="120"/>
        <w:ind w:left="540"/>
        <w:rPr>
          <w:i/>
          <w:sz w:val="20"/>
        </w:rPr>
      </w:pPr>
      <w:bookmarkStart w:id="131" w:name="_Toc507508952"/>
      <w:r w:rsidRPr="00E92C85">
        <w:rPr>
          <w:i/>
          <w:sz w:val="20"/>
        </w:rPr>
        <w:t>Модернизация, реконструкция и техническое перевооружение амортизируемых основных средств</w:t>
      </w:r>
      <w:bookmarkEnd w:id="131"/>
    </w:p>
    <w:p w:rsidR="002F29F6" w:rsidRPr="00E92C85" w:rsidRDefault="002F29F6" w:rsidP="002F29F6">
      <w:pPr>
        <w:pStyle w:val="350"/>
        <w:numPr>
          <w:ilvl w:val="12"/>
          <w:numId w:val="54"/>
        </w:numPr>
        <w:spacing w:before="120" w:after="120"/>
        <w:rPr>
          <w:sz w:val="20"/>
        </w:rPr>
      </w:pPr>
      <w:r w:rsidRPr="00E92C85">
        <w:rPr>
          <w:sz w:val="20"/>
        </w:rPr>
        <w:t>В случае если произведена модернизация и т.п. не полностью самортизированного объекта основных средств, срок полезного использования по такому объекту не увеличивается, и сумма ежемесячной амортизации определяется исходя из оставшегося срока полезного использования модернизированного объекта основных средств и его остаточной стоимости с учетом расходов на модернизацию.</w:t>
      </w:r>
    </w:p>
    <w:p w:rsidR="002F29F6" w:rsidRPr="00E92C85" w:rsidRDefault="002F29F6" w:rsidP="002F29F6">
      <w:pPr>
        <w:spacing w:before="120"/>
        <w:ind w:firstLine="709"/>
        <w:jc w:val="both"/>
      </w:pPr>
      <w:r w:rsidRPr="00E92C85">
        <w:lastRenderedPageBreak/>
        <w:t>По реконструированным или модернизированным основным средствам остаточная стоимость по которым равна нулю (полная амортизация объекта), и при этом для данного основного средства был установлен максимальный, в пределах амортизационной группы, срок полезного использования, увеличение срока полезного использования определяется Обществом исходя из технических характеристик (в том числе с учётом требований охраны труда и других факторов)  реконструированного  (модернизированного) объекта.</w:t>
      </w:r>
    </w:p>
    <w:p w:rsidR="002F29F6" w:rsidRPr="00E92C85" w:rsidRDefault="002F29F6" w:rsidP="002F29F6">
      <w:pPr>
        <w:spacing w:before="120"/>
        <w:jc w:val="both"/>
      </w:pPr>
      <w:r w:rsidRPr="00E92C85">
        <w:t xml:space="preserve">  </w:t>
      </w:r>
    </w:p>
    <w:p w:rsidR="002F29F6" w:rsidRPr="00E92C85" w:rsidRDefault="002F29F6" w:rsidP="002F29F6">
      <w:pPr>
        <w:pStyle w:val="3"/>
        <w:numPr>
          <w:ilvl w:val="2"/>
          <w:numId w:val="54"/>
        </w:numPr>
        <w:spacing w:before="120"/>
        <w:ind w:left="540"/>
        <w:jc w:val="left"/>
        <w:rPr>
          <w:i/>
          <w:sz w:val="20"/>
        </w:rPr>
      </w:pPr>
      <w:bookmarkStart w:id="132" w:name="_Toc507508953"/>
      <w:r w:rsidRPr="00E92C85">
        <w:rPr>
          <w:i/>
          <w:sz w:val="20"/>
        </w:rPr>
        <w:t>Выбытие основных средств</w:t>
      </w:r>
      <w:bookmarkEnd w:id="132"/>
    </w:p>
    <w:p w:rsidR="002F29F6" w:rsidRPr="00E92C85" w:rsidRDefault="002F29F6" w:rsidP="002F29F6">
      <w:pPr>
        <w:spacing w:before="120"/>
        <w:ind w:firstLine="709"/>
        <w:jc w:val="both"/>
      </w:pPr>
      <w:r w:rsidRPr="00E92C85">
        <w:t>Выбытие основных средств может происходить по причине продажи, ликвидации или по иным причинам.</w:t>
      </w:r>
    </w:p>
    <w:p w:rsidR="002F29F6" w:rsidRPr="00E92C85" w:rsidRDefault="002F29F6" w:rsidP="002F29F6">
      <w:pPr>
        <w:spacing w:before="120"/>
        <w:ind w:firstLine="709"/>
        <w:jc w:val="both"/>
      </w:pPr>
      <w:r w:rsidRPr="00E92C85">
        <w:t>Расходы по ликвидации выводимых из эксплуатации основных средств, в том числе, суммы недоначисленной амортизации, расходы на демонтаж, разборку, вывоз мусора, охрану недр и другие аналогичные расходы признаются внереализационным расходом в том периоде, в котором произошла данная ликвидация.</w:t>
      </w:r>
    </w:p>
    <w:p w:rsidR="002F29F6" w:rsidRPr="00E92C85" w:rsidRDefault="002F29F6" w:rsidP="002F29F6">
      <w:pPr>
        <w:spacing w:before="120"/>
        <w:ind w:firstLine="709"/>
        <w:jc w:val="both"/>
      </w:pPr>
      <w:r w:rsidRPr="00E92C85">
        <w:t>Прибыль, полученная Организацией при реализации амортизируемого имущества, подлежит включению в состав налоговой базы в том отчетном периоде, в котором была осуществлена данная реализация.</w:t>
      </w:r>
    </w:p>
    <w:p w:rsidR="002F29F6" w:rsidRPr="00E92C85" w:rsidRDefault="002F29F6" w:rsidP="002F29F6">
      <w:pPr>
        <w:spacing w:before="120"/>
        <w:ind w:firstLine="709"/>
        <w:jc w:val="both"/>
      </w:pPr>
      <w:r w:rsidRPr="00E92C85">
        <w:t>Убыток от реализации объектов амортизируемого имущества признается в качестве прочих расходов и принимается для целей налогообложения равными долями в течение срока, определяемого как разница между сроком полезного использования этого имущества и фактическим сроком его эксплуатации до момента реализации.</w:t>
      </w:r>
    </w:p>
    <w:p w:rsidR="002F29F6" w:rsidRPr="00E92C85" w:rsidRDefault="002F29F6" w:rsidP="002F29F6">
      <w:pPr>
        <w:ind w:firstLine="709"/>
        <w:jc w:val="both"/>
      </w:pPr>
      <w:r w:rsidRPr="00E92C85">
        <w:t>Убыток от реализации основных средств включается в состав расходов с месяца, следующего за месяцем реализации ОС.</w:t>
      </w:r>
    </w:p>
    <w:p w:rsidR="002F29F6" w:rsidRPr="00E92C85" w:rsidRDefault="002F29F6" w:rsidP="002F29F6">
      <w:pPr>
        <w:ind w:firstLine="709"/>
        <w:jc w:val="both"/>
      </w:pPr>
    </w:p>
    <w:p w:rsidR="002F29F6" w:rsidRPr="00E92C85" w:rsidRDefault="002F29F6" w:rsidP="002F29F6">
      <w:pPr>
        <w:pStyle w:val="2"/>
        <w:keepNext/>
        <w:widowControl/>
        <w:numPr>
          <w:ilvl w:val="1"/>
          <w:numId w:val="54"/>
        </w:numPr>
        <w:tabs>
          <w:tab w:val="clear" w:pos="1080"/>
          <w:tab w:val="num" w:pos="360"/>
        </w:tabs>
        <w:autoSpaceDE/>
        <w:autoSpaceDN/>
        <w:adjustRightInd/>
        <w:spacing w:before="120" w:after="0"/>
        <w:ind w:left="360"/>
        <w:rPr>
          <w:sz w:val="20"/>
          <w:szCs w:val="20"/>
        </w:rPr>
      </w:pPr>
      <w:bookmarkStart w:id="133" w:name="_Toc507508954"/>
      <w:r w:rsidRPr="00E92C85">
        <w:rPr>
          <w:sz w:val="20"/>
          <w:szCs w:val="20"/>
        </w:rPr>
        <w:t>Порядок оценки стоимости отдельных видов списываемого (реализуемого) имущества</w:t>
      </w:r>
      <w:bookmarkEnd w:id="133"/>
    </w:p>
    <w:p w:rsidR="002F29F6" w:rsidRPr="00E92C85" w:rsidRDefault="002F29F6" w:rsidP="002F29F6">
      <w:pPr>
        <w:spacing w:before="120"/>
        <w:ind w:firstLine="709"/>
        <w:jc w:val="both"/>
      </w:pPr>
      <w:r w:rsidRPr="00E92C85">
        <w:t>При определении размера материальных расходов при списании сырья и материалов, используемых при производстве (изготовлении) товаров (выполнении работ, оказании услуг), применяется метод, установленный в учетной политике для целей бухгалтерского учета. При реализации покупных товаров их стоимость приобретения оценивается в порядке, применяемом в бухгалтерском учете.</w:t>
      </w:r>
    </w:p>
    <w:p w:rsidR="002F29F6" w:rsidRPr="00E92C85" w:rsidRDefault="002F29F6" w:rsidP="002F29F6">
      <w:pPr>
        <w:spacing w:before="120"/>
        <w:ind w:firstLine="709"/>
        <w:jc w:val="both"/>
      </w:pPr>
      <w:r w:rsidRPr="00E92C85">
        <w:t xml:space="preserve">Стоимость инструментов, приспособлений, инвентаря, приборов, лабораторного оборудования, спецодежды и других средств индивидуальной и коллективной защиты, предусмотренных </w:t>
      </w:r>
      <w:hyperlink r:id="rId32" w:history="1">
        <w:r w:rsidRPr="00E92C85">
          <w:t>законодательством</w:t>
        </w:r>
      </w:hyperlink>
      <w:r w:rsidRPr="00E92C85">
        <w:t xml:space="preserve"> Российской Федерации, и другого имущества, не являющихся амортизируемым имуществом, включается в состав материальных расходов в полной сумме по мере ввода его в эксплуатацию.</w:t>
      </w:r>
    </w:p>
    <w:p w:rsidR="002F29F6" w:rsidRPr="00E92C85" w:rsidRDefault="002F29F6" w:rsidP="002F29F6">
      <w:pPr>
        <w:spacing w:before="120"/>
        <w:ind w:firstLine="709"/>
        <w:jc w:val="both"/>
      </w:pPr>
      <w:r w:rsidRPr="00E92C85">
        <w:t>При реализации и ином выбытии эмиссионных ценных бумаг их стоимость оценивать по стоимости первых по времени приобретения (по методу ФИФО). Иные ценные бумаги оцениваются при выбытии по стоимости каждой единицы.</w:t>
      </w:r>
    </w:p>
    <w:p w:rsidR="002F29F6" w:rsidRPr="00E92C85" w:rsidRDefault="002F29F6" w:rsidP="002F29F6">
      <w:pPr>
        <w:spacing w:before="120"/>
        <w:ind w:firstLine="709"/>
        <w:jc w:val="both"/>
      </w:pPr>
    </w:p>
    <w:p w:rsidR="002F29F6" w:rsidRPr="00E92C85" w:rsidRDefault="002F29F6" w:rsidP="002F29F6">
      <w:pPr>
        <w:pStyle w:val="2"/>
        <w:keepNext/>
        <w:widowControl/>
        <w:numPr>
          <w:ilvl w:val="1"/>
          <w:numId w:val="54"/>
        </w:numPr>
        <w:tabs>
          <w:tab w:val="clear" w:pos="1080"/>
          <w:tab w:val="num" w:pos="360"/>
        </w:tabs>
        <w:autoSpaceDE/>
        <w:autoSpaceDN/>
        <w:adjustRightInd/>
        <w:spacing w:before="120" w:after="0"/>
        <w:ind w:left="360"/>
        <w:rPr>
          <w:sz w:val="20"/>
          <w:szCs w:val="20"/>
        </w:rPr>
      </w:pPr>
      <w:bookmarkStart w:id="134" w:name="_Toc507508955"/>
      <w:r w:rsidRPr="00E92C85">
        <w:rPr>
          <w:sz w:val="20"/>
          <w:szCs w:val="20"/>
        </w:rPr>
        <w:t>Формирование резервов для целей налогообложения</w:t>
      </w:r>
      <w:bookmarkEnd w:id="134"/>
    </w:p>
    <w:p w:rsidR="002F29F6" w:rsidRPr="00E92C85" w:rsidRDefault="002F29F6" w:rsidP="002F29F6">
      <w:pPr>
        <w:spacing w:before="120"/>
        <w:ind w:firstLine="709"/>
        <w:jc w:val="both"/>
      </w:pPr>
      <w:r w:rsidRPr="00E92C85">
        <w:t>Организация создает резервы по сомнительным долгам, признаваемые для целей налогообложения, по расчетам с покупателями и заказчиками.</w:t>
      </w:r>
    </w:p>
    <w:p w:rsidR="002F29F6" w:rsidRPr="00E92C85" w:rsidRDefault="002F29F6" w:rsidP="002F29F6">
      <w:pPr>
        <w:spacing w:before="120"/>
        <w:ind w:firstLine="709"/>
        <w:jc w:val="both"/>
      </w:pPr>
    </w:p>
    <w:p w:rsidR="002F29F6" w:rsidRPr="00E92C85" w:rsidRDefault="002F29F6" w:rsidP="002F29F6">
      <w:pPr>
        <w:ind w:firstLine="709"/>
        <w:jc w:val="both"/>
      </w:pPr>
      <w:r w:rsidRPr="00E92C85">
        <w:t>Организация создает резерв сомнительных долгов по задолженностям, возникшим в связи с реализацией товаров, выполнением работ, оказанием услуг и не погашенным в сроки, установленные договором при условии, что эта задолженность и не обеспечена залогом, поручительством, банковской гарантией.</w:t>
      </w:r>
    </w:p>
    <w:p w:rsidR="002F29F6" w:rsidRPr="00E92C85" w:rsidRDefault="002F29F6" w:rsidP="002F29F6">
      <w:pPr>
        <w:ind w:firstLine="709"/>
        <w:jc w:val="both"/>
      </w:pPr>
    </w:p>
    <w:p w:rsidR="002F29F6" w:rsidRPr="00E92C85" w:rsidRDefault="002F29F6" w:rsidP="002F29F6">
      <w:pPr>
        <w:pStyle w:val="210"/>
        <w:ind w:firstLine="709"/>
        <w:rPr>
          <w:sz w:val="20"/>
        </w:rPr>
      </w:pPr>
      <w:r w:rsidRPr="00E92C85">
        <w:rPr>
          <w:sz w:val="20"/>
        </w:rPr>
        <w:t>Создается резерв по сомнительным долгам, оплата которых на дату создания резерва просрочена на 90 и более дней, в размере 100 процентов суммы долга. По сомнительной задолженности со сроком возникновения от 45 до 90 дней (включительно) в сумму резерва включается 50 процентов от суммы задолженности. По долгам, оплата которых задержана менее чем на 45 дней, резерв не создается.</w:t>
      </w:r>
    </w:p>
    <w:p w:rsidR="002F29F6" w:rsidRPr="00E92C85" w:rsidRDefault="002F29F6" w:rsidP="002F29F6">
      <w:pPr>
        <w:pStyle w:val="320"/>
        <w:spacing w:before="120" w:after="120"/>
        <w:ind w:firstLine="567"/>
        <w:rPr>
          <w:color w:val="auto"/>
          <w:sz w:val="20"/>
        </w:rPr>
      </w:pPr>
      <w:r w:rsidRPr="00E92C85">
        <w:rPr>
          <w:color w:val="auto"/>
          <w:sz w:val="20"/>
        </w:rPr>
        <w:t xml:space="preserve">   Резерв формируется на последнюю дату каждого отчетного (налогового) периода на основании данных о сомнительной дебиторской задолженности по состоянию на эту дату.  В целях формирования </w:t>
      </w:r>
      <w:r w:rsidRPr="00E92C85">
        <w:rPr>
          <w:color w:val="auto"/>
          <w:sz w:val="20"/>
        </w:rPr>
        <w:lastRenderedPageBreak/>
        <w:t xml:space="preserve">резерва Общество проводит инвентаризацию дебиторской задолженности (без обязательного подписания актов сверки задолженности с контрагентами). </w:t>
      </w:r>
    </w:p>
    <w:p w:rsidR="002F29F6" w:rsidRPr="00E92C85" w:rsidRDefault="002F29F6" w:rsidP="002F29F6">
      <w:pPr>
        <w:spacing w:before="120"/>
        <w:ind w:firstLine="709"/>
        <w:jc w:val="both"/>
      </w:pPr>
      <w:r w:rsidRPr="00E92C85">
        <w:t>Для целей создания резерва дебиторская задолженность учитывается в размерах, предъявленных кредитором должнику, в том числе с учетом налога на добавленную стоимость.</w:t>
      </w:r>
    </w:p>
    <w:p w:rsidR="002F29F6" w:rsidRPr="00E92C85" w:rsidRDefault="002F29F6" w:rsidP="002F29F6">
      <w:pPr>
        <w:pStyle w:val="310"/>
        <w:spacing w:before="120" w:after="120"/>
        <w:ind w:firstLine="709"/>
        <w:rPr>
          <w:rFonts w:ascii="Times New Roman" w:hAnsi="Times New Roman"/>
          <w:sz w:val="20"/>
        </w:rPr>
      </w:pPr>
      <w:r w:rsidRPr="00E92C85">
        <w:rPr>
          <w:rFonts w:ascii="Times New Roman" w:hAnsi="Times New Roman"/>
          <w:sz w:val="20"/>
        </w:rPr>
        <w:t>Сумма резерва по сомнительным долгам не полностью использованная в отчетном периоде переносится на следующий отчетный год.</w:t>
      </w:r>
    </w:p>
    <w:p w:rsidR="002F29F6" w:rsidRPr="00E92C85" w:rsidRDefault="002F29F6" w:rsidP="002F29F6">
      <w:pPr>
        <w:pStyle w:val="3"/>
        <w:rPr>
          <w:i/>
          <w:sz w:val="20"/>
        </w:rPr>
      </w:pPr>
    </w:p>
    <w:p w:rsidR="002F29F6" w:rsidRPr="00E92C85" w:rsidRDefault="002F29F6" w:rsidP="002F29F6">
      <w:pPr>
        <w:pStyle w:val="3"/>
        <w:rPr>
          <w:i/>
          <w:sz w:val="20"/>
        </w:rPr>
      </w:pPr>
      <w:bookmarkStart w:id="135" w:name="_Toc507508956"/>
      <w:r w:rsidRPr="00E92C85">
        <w:rPr>
          <w:i/>
          <w:sz w:val="20"/>
        </w:rPr>
        <w:t>Резерв по сомнительным долгам  по расчётам с покупателями за услуги связи</w:t>
      </w:r>
      <w:bookmarkEnd w:id="135"/>
    </w:p>
    <w:p w:rsidR="002F29F6" w:rsidRPr="00E92C85" w:rsidRDefault="002F29F6" w:rsidP="002F29F6">
      <w:pPr>
        <w:spacing w:before="120"/>
        <w:jc w:val="both"/>
      </w:pPr>
      <w:r w:rsidRPr="00E92C85">
        <w:t>ПАО «Центральный телеграф» ежеквартально перед составлением налоговой декларации</w:t>
      </w:r>
    </w:p>
    <w:p w:rsidR="002F29F6" w:rsidRPr="00E92C85" w:rsidRDefault="002F29F6" w:rsidP="002F29F6">
      <w:pPr>
        <w:numPr>
          <w:ilvl w:val="12"/>
          <w:numId w:val="0"/>
        </w:numPr>
        <w:jc w:val="both"/>
      </w:pPr>
      <w:r w:rsidRPr="00E92C85">
        <w:t>создает резерв по сомнительным долгам по расчетам с покупателями за услуги связи.</w:t>
      </w:r>
    </w:p>
    <w:p w:rsidR="002F29F6" w:rsidRPr="00E92C85" w:rsidRDefault="002F29F6" w:rsidP="002F29F6">
      <w:pPr>
        <w:numPr>
          <w:ilvl w:val="12"/>
          <w:numId w:val="0"/>
        </w:numPr>
        <w:jc w:val="both"/>
      </w:pPr>
    </w:p>
    <w:p w:rsidR="002F29F6" w:rsidRPr="00E92C85" w:rsidRDefault="002F29F6" w:rsidP="002F29F6">
      <w:pPr>
        <w:pStyle w:val="210"/>
        <w:rPr>
          <w:sz w:val="20"/>
        </w:rPr>
      </w:pPr>
      <w:r w:rsidRPr="00E92C85">
        <w:rPr>
          <w:sz w:val="20"/>
        </w:rPr>
        <w:t>В силу того, что:</w:t>
      </w:r>
    </w:p>
    <w:p w:rsidR="002F29F6" w:rsidRPr="00E92C85" w:rsidRDefault="002F29F6" w:rsidP="002F29F6">
      <w:pPr>
        <w:pStyle w:val="210"/>
        <w:numPr>
          <w:ilvl w:val="0"/>
          <w:numId w:val="38"/>
        </w:numPr>
        <w:rPr>
          <w:sz w:val="20"/>
        </w:rPr>
      </w:pPr>
      <w:r w:rsidRPr="00E92C85">
        <w:rPr>
          <w:sz w:val="20"/>
        </w:rPr>
        <w:t>индивидуальный анализ каждого сомнительного долга по услугам связи в организациях связи невозможен в силу большого числа абонентов;</w:t>
      </w:r>
    </w:p>
    <w:p w:rsidR="002F29F6" w:rsidRPr="00E92C85" w:rsidRDefault="002F29F6" w:rsidP="002F29F6">
      <w:pPr>
        <w:pStyle w:val="210"/>
        <w:rPr>
          <w:sz w:val="20"/>
        </w:rPr>
      </w:pPr>
      <w:r w:rsidRPr="00E92C85">
        <w:rPr>
          <w:sz w:val="20"/>
        </w:rPr>
        <w:t>ПАО  «Центральный телеграф» применяет следующий механизм создания резервов:</w:t>
      </w:r>
    </w:p>
    <w:p w:rsidR="002F29F6" w:rsidRPr="00E92C85" w:rsidRDefault="002F29F6" w:rsidP="002F29F6">
      <w:pPr>
        <w:pStyle w:val="210"/>
        <w:numPr>
          <w:ilvl w:val="0"/>
          <w:numId w:val="39"/>
        </w:numPr>
        <w:rPr>
          <w:sz w:val="20"/>
        </w:rPr>
      </w:pPr>
      <w:r w:rsidRPr="00E92C85">
        <w:rPr>
          <w:sz w:val="20"/>
        </w:rPr>
        <w:t>исходя из условий, типового договора на оказание услуг связи задолженность клиентов приобретает статус просроченной по истечении 15-30 дней с момента выставления счета за фактически оказанные услуги. Соответственно,  при инвентаризации дебиторской задолженности сомнительной признается задолженность, числящаяся в организации более 30 дней с момента ее возникновения.</w:t>
      </w:r>
    </w:p>
    <w:p w:rsidR="002F29F6" w:rsidRPr="00E92C85" w:rsidRDefault="002F29F6" w:rsidP="002F29F6">
      <w:pPr>
        <w:pStyle w:val="BodyText21"/>
        <w:numPr>
          <w:ilvl w:val="0"/>
          <w:numId w:val="39"/>
        </w:numPr>
        <w:spacing w:before="120"/>
        <w:rPr>
          <w:rFonts w:ascii="Times New Roman" w:hAnsi="Times New Roman"/>
          <w:color w:val="auto"/>
          <w:sz w:val="20"/>
        </w:rPr>
      </w:pPr>
      <w:r w:rsidRPr="00E92C85">
        <w:rPr>
          <w:rFonts w:ascii="Times New Roman" w:hAnsi="Times New Roman"/>
          <w:color w:val="auto"/>
          <w:sz w:val="20"/>
        </w:rPr>
        <w:t xml:space="preserve">При инвентаризации дебиторской задолженности абонентов (пользователей) индивидуальный анализ каждого сомнительного долга по услугам связи проводится с использованием автоматизированных систем расчетов. Учитывая, что на предприятиях связи невозможно отражение каждой задолженности в силу большого числа абонентов в Акте инвентаризации, составляемом Бухгалтерией, </w:t>
      </w:r>
      <w:r w:rsidRPr="00E92C85">
        <w:rPr>
          <w:rFonts w:ascii="Times New Roman" w:hAnsi="Times New Roman"/>
          <w:sz w:val="20"/>
        </w:rPr>
        <w:t xml:space="preserve">отражены сводные данные по всем задолженностям на лицевых счетах абонентов (пользователей) на основании данных </w:t>
      </w:r>
      <w:r w:rsidRPr="00E92C85">
        <w:rPr>
          <w:rFonts w:ascii="Times New Roman" w:hAnsi="Times New Roman"/>
          <w:color w:val="auto"/>
          <w:sz w:val="20"/>
        </w:rPr>
        <w:t>автоматизированных систем расчетов и отчета Департамента расчетов.</w:t>
      </w:r>
    </w:p>
    <w:p w:rsidR="002F29F6" w:rsidRPr="00E92C85" w:rsidRDefault="002F29F6" w:rsidP="002F29F6">
      <w:pPr>
        <w:pStyle w:val="210"/>
        <w:ind w:left="360"/>
        <w:rPr>
          <w:sz w:val="20"/>
        </w:rPr>
      </w:pPr>
    </w:p>
    <w:p w:rsidR="002F29F6" w:rsidRPr="00E92C85" w:rsidRDefault="002F29F6" w:rsidP="002F29F6">
      <w:pPr>
        <w:numPr>
          <w:ilvl w:val="12"/>
          <w:numId w:val="0"/>
        </w:numPr>
        <w:spacing w:before="120"/>
        <w:jc w:val="both"/>
      </w:pPr>
      <w:r w:rsidRPr="00E92C85">
        <w:t xml:space="preserve">Акт инвентаризации расчётов с покупателями за услуги связи по каждому долгу в связи с большим количеством абонентов хранится на сервере с цифровой подписью ответственных лиц и подлежит распечатке по первому запросу бухгалтерской службы ПАО «Центральный телеграф». </w:t>
      </w:r>
    </w:p>
    <w:p w:rsidR="002F29F6" w:rsidRPr="00E92C85" w:rsidRDefault="002F29F6" w:rsidP="002F29F6">
      <w:pPr>
        <w:pStyle w:val="210"/>
        <w:rPr>
          <w:sz w:val="20"/>
        </w:rPr>
      </w:pPr>
    </w:p>
    <w:p w:rsidR="002F29F6" w:rsidRPr="00E92C85" w:rsidRDefault="002F29F6" w:rsidP="002F29F6">
      <w:pPr>
        <w:pStyle w:val="3"/>
        <w:rPr>
          <w:i/>
          <w:sz w:val="20"/>
        </w:rPr>
      </w:pPr>
      <w:bookmarkStart w:id="136" w:name="_Toc507508957"/>
      <w:r w:rsidRPr="00E92C85">
        <w:rPr>
          <w:i/>
          <w:sz w:val="20"/>
        </w:rPr>
        <w:t>Резерв по прочей дебиторской задолженности</w:t>
      </w:r>
      <w:bookmarkEnd w:id="136"/>
      <w:r w:rsidRPr="00E92C85">
        <w:rPr>
          <w:i/>
          <w:sz w:val="20"/>
        </w:rPr>
        <w:t xml:space="preserve"> </w:t>
      </w:r>
    </w:p>
    <w:p w:rsidR="002F29F6" w:rsidRPr="00E92C85" w:rsidRDefault="002F29F6" w:rsidP="002F29F6"/>
    <w:p w:rsidR="002F29F6" w:rsidRPr="00E92C85" w:rsidRDefault="002F29F6" w:rsidP="002F29F6">
      <w:pPr>
        <w:pStyle w:val="210"/>
        <w:ind w:firstLine="709"/>
        <w:rPr>
          <w:bCs/>
          <w:sz w:val="20"/>
        </w:rPr>
      </w:pPr>
      <w:r w:rsidRPr="00E92C85">
        <w:rPr>
          <w:bCs/>
          <w:sz w:val="20"/>
        </w:rPr>
        <w:t>Резерв по прочей дебиторской задолженности,</w:t>
      </w:r>
      <w:r w:rsidRPr="00E92C85">
        <w:rPr>
          <w:sz w:val="20"/>
        </w:rPr>
        <w:t xml:space="preserve"> возникшей в связи с реализацией товаров, выполнением работ или оказанием услуг,</w:t>
      </w:r>
      <w:r w:rsidRPr="00E92C85">
        <w:rPr>
          <w:bCs/>
          <w:sz w:val="20"/>
        </w:rPr>
        <w:t xml:space="preserve"> создается ежеквартально на основании результатов проводимой  инвентаризации (без оформления актов сверок). </w:t>
      </w:r>
    </w:p>
    <w:p w:rsidR="002F29F6" w:rsidRPr="00E92C85" w:rsidRDefault="002F29F6" w:rsidP="002F29F6">
      <w:pPr>
        <w:pStyle w:val="210"/>
        <w:ind w:firstLine="709"/>
        <w:rPr>
          <w:bCs/>
          <w:sz w:val="20"/>
        </w:rPr>
      </w:pPr>
      <w:r w:rsidRPr="00E92C85">
        <w:rPr>
          <w:sz w:val="20"/>
        </w:rPr>
        <w:t xml:space="preserve">Результаты инвентаризации дебиторской задолженности для целей формирования резерва по прочей </w:t>
      </w:r>
      <w:r w:rsidRPr="00E92C85">
        <w:rPr>
          <w:bCs/>
          <w:sz w:val="20"/>
        </w:rPr>
        <w:t>дебиторской задолженности</w:t>
      </w:r>
      <w:r w:rsidRPr="00E92C85">
        <w:rPr>
          <w:sz w:val="20"/>
        </w:rPr>
        <w:t xml:space="preserve"> оформляются актом по форме ИНВ-17 (утв. Постановлением Госкомстата России от 18.08.1998 № 88 «Об утверждении Унифицированных форм первичной учетной документации по учету кассовых операций, по учету результатов инвентаризации»).</w:t>
      </w:r>
    </w:p>
    <w:p w:rsidR="002F29F6" w:rsidRPr="00E92C85" w:rsidRDefault="002F29F6" w:rsidP="002F29F6">
      <w:pPr>
        <w:pStyle w:val="210"/>
        <w:spacing w:before="120"/>
        <w:ind w:firstLine="709"/>
        <w:rPr>
          <w:sz w:val="20"/>
        </w:rPr>
      </w:pPr>
      <w:r w:rsidRPr="00E92C85">
        <w:rPr>
          <w:sz w:val="20"/>
        </w:rPr>
        <w:t>Резерв по сомнительным долгам может быть использован Организацией лишь на покрытие убытков от безнадежных долгов, признанных таковыми в порядке, установленном статьей 266 НК РФ. В случае если сумма созданного резерва меньше суммы безнадежных долгов, подлежащих списанию, разница (убыток) подлежит включению в состав прочих расходов.</w:t>
      </w:r>
    </w:p>
    <w:p w:rsidR="002F29F6" w:rsidRPr="00E92C85" w:rsidRDefault="002F29F6" w:rsidP="002F29F6">
      <w:pPr>
        <w:pStyle w:val="310"/>
        <w:spacing w:before="120" w:after="120"/>
        <w:rPr>
          <w:rFonts w:ascii="Times New Roman" w:hAnsi="Times New Roman"/>
          <w:sz w:val="20"/>
        </w:rPr>
      </w:pPr>
    </w:p>
    <w:p w:rsidR="002F29F6" w:rsidRPr="00E92C85" w:rsidRDefault="002F29F6" w:rsidP="002F29F6">
      <w:pPr>
        <w:pStyle w:val="2"/>
        <w:keepNext/>
        <w:widowControl/>
        <w:numPr>
          <w:ilvl w:val="1"/>
          <w:numId w:val="54"/>
        </w:numPr>
        <w:tabs>
          <w:tab w:val="clear" w:pos="1080"/>
          <w:tab w:val="num" w:pos="360"/>
        </w:tabs>
        <w:autoSpaceDE/>
        <w:autoSpaceDN/>
        <w:adjustRightInd/>
        <w:spacing w:before="120" w:after="0"/>
        <w:ind w:left="360"/>
        <w:rPr>
          <w:sz w:val="20"/>
          <w:szCs w:val="20"/>
        </w:rPr>
      </w:pPr>
      <w:bookmarkStart w:id="137" w:name="_Toc410649503"/>
      <w:bookmarkStart w:id="138" w:name="_Toc507508958"/>
      <w:r w:rsidRPr="00E92C85">
        <w:rPr>
          <w:sz w:val="20"/>
          <w:szCs w:val="20"/>
        </w:rPr>
        <w:t>Порядок признания расходами процентов по долговым обязательствам</w:t>
      </w:r>
      <w:bookmarkEnd w:id="137"/>
      <w:bookmarkEnd w:id="138"/>
    </w:p>
    <w:p w:rsidR="002F29F6" w:rsidRPr="00E92C85" w:rsidRDefault="002F29F6" w:rsidP="002F29F6">
      <w:pPr>
        <w:spacing w:before="120" w:after="120"/>
        <w:jc w:val="both"/>
      </w:pPr>
      <w:r w:rsidRPr="00E92C85">
        <w:t>По долговым обязательствам любого вида доходом (расходом) признаются проценты, исчисленные исходя из фактической ставки, за исключением случаев, установленных статьей 269 НК РФ.</w:t>
      </w:r>
    </w:p>
    <w:p w:rsidR="002F29F6" w:rsidRPr="00E92C85" w:rsidRDefault="002F29F6" w:rsidP="002F29F6">
      <w:pPr>
        <w:spacing w:before="120" w:after="120"/>
        <w:jc w:val="both"/>
      </w:pPr>
    </w:p>
    <w:p w:rsidR="002F29F6" w:rsidRPr="00E92C85" w:rsidRDefault="002F29F6" w:rsidP="002F29F6">
      <w:pPr>
        <w:pStyle w:val="2"/>
        <w:keepNext/>
        <w:widowControl/>
        <w:numPr>
          <w:ilvl w:val="1"/>
          <w:numId w:val="54"/>
        </w:numPr>
        <w:tabs>
          <w:tab w:val="clear" w:pos="1080"/>
          <w:tab w:val="num" w:pos="360"/>
        </w:tabs>
        <w:autoSpaceDE/>
        <w:autoSpaceDN/>
        <w:adjustRightInd/>
        <w:spacing w:before="120" w:after="0"/>
        <w:ind w:left="360"/>
        <w:rPr>
          <w:sz w:val="20"/>
          <w:szCs w:val="20"/>
        </w:rPr>
      </w:pPr>
      <w:bookmarkStart w:id="139" w:name="_Toc414459413"/>
      <w:bookmarkStart w:id="140" w:name="_Toc414459467"/>
      <w:bookmarkStart w:id="141" w:name="_Toc507508959"/>
      <w:bookmarkEnd w:id="139"/>
      <w:bookmarkEnd w:id="140"/>
      <w:r w:rsidRPr="00E92C85">
        <w:rPr>
          <w:sz w:val="20"/>
          <w:szCs w:val="20"/>
        </w:rPr>
        <w:t>Формирование расходов на отчисления в резерв универсального обслуживания</w:t>
      </w:r>
      <w:bookmarkEnd w:id="141"/>
    </w:p>
    <w:p w:rsidR="002F29F6" w:rsidRPr="00E92C85" w:rsidRDefault="002F29F6" w:rsidP="002F29F6"/>
    <w:p w:rsidR="002F29F6" w:rsidRPr="00E92C85" w:rsidRDefault="002F29F6" w:rsidP="002F29F6">
      <w:pPr>
        <w:ind w:firstLine="709"/>
        <w:jc w:val="both"/>
      </w:pPr>
      <w:r w:rsidRPr="00E92C85">
        <w:t xml:space="preserve">Организация, как оказывающая услуги связи в сети общего пользования, производит обязательные отчисления в резерв универсального обслуживания в порядке, предусмотренном ст.59, 60 Федерального закона от 07.07.2003 № 126-ФЗ «О связи» </w:t>
      </w:r>
    </w:p>
    <w:p w:rsidR="002F29F6" w:rsidRPr="00E92C85" w:rsidRDefault="002F29F6" w:rsidP="002F29F6">
      <w:pPr>
        <w:ind w:firstLine="709"/>
        <w:jc w:val="both"/>
      </w:pPr>
      <w:r w:rsidRPr="00E92C85">
        <w:t xml:space="preserve">Размер ежеквартального платежа рассчитывается как 1,2 % процента средств, размер которых </w:t>
      </w:r>
      <w:r w:rsidRPr="00E92C85">
        <w:lastRenderedPageBreak/>
        <w:t>рассчитывается как разность между доходами от оказанных услуг связи в сети связи общего пользования и доходами от оказанных услуг присоединения и услуг по пропуску трафика в сети связи общего пользования, за исключением сумм налогов. Доходы определяются в установленном в Российской Федерации порядке ведения бухгалтерского учета.</w:t>
      </w:r>
    </w:p>
    <w:p w:rsidR="002F29F6" w:rsidRPr="00E92C85" w:rsidRDefault="002F29F6" w:rsidP="002F29F6">
      <w:pPr>
        <w:ind w:firstLine="709"/>
        <w:jc w:val="both"/>
      </w:pPr>
      <w:r w:rsidRPr="00E92C85">
        <w:t xml:space="preserve">Расчет суммы резерва осуществляется в соответствии с утвержденной в Обществе Методикой расчета отчислений.  </w:t>
      </w:r>
    </w:p>
    <w:p w:rsidR="002F29F6" w:rsidRPr="00E92C85" w:rsidRDefault="002F29F6" w:rsidP="002F29F6">
      <w:pPr>
        <w:spacing w:before="120"/>
        <w:ind w:firstLine="709"/>
        <w:jc w:val="both"/>
      </w:pPr>
      <w:r w:rsidRPr="00E92C85">
        <w:t>Отчисления в резерв универсального обслуживания включаются в состав прочих расходов, связанных с производством и (или) реализацией, в периоде начисления.</w:t>
      </w:r>
    </w:p>
    <w:p w:rsidR="002F29F6" w:rsidRPr="00E92C85" w:rsidRDefault="002F29F6" w:rsidP="002F29F6">
      <w:pPr>
        <w:pStyle w:val="2"/>
        <w:keepNext/>
        <w:widowControl/>
        <w:numPr>
          <w:ilvl w:val="1"/>
          <w:numId w:val="54"/>
        </w:numPr>
        <w:tabs>
          <w:tab w:val="num" w:pos="792"/>
        </w:tabs>
        <w:autoSpaceDE/>
        <w:autoSpaceDN/>
        <w:adjustRightInd/>
        <w:spacing w:before="120" w:after="0"/>
        <w:ind w:left="360"/>
        <w:rPr>
          <w:sz w:val="20"/>
          <w:szCs w:val="20"/>
        </w:rPr>
      </w:pPr>
      <w:bookmarkStart w:id="142" w:name="_Toc507508960"/>
      <w:r w:rsidRPr="00E92C85">
        <w:rPr>
          <w:sz w:val="20"/>
          <w:szCs w:val="20"/>
        </w:rPr>
        <w:t>Особенности определения налоговой базы по операциям с ценными бумагами</w:t>
      </w:r>
      <w:bookmarkEnd w:id="142"/>
    </w:p>
    <w:p w:rsidR="002F29F6" w:rsidRPr="00E92C85" w:rsidRDefault="002F29F6" w:rsidP="002F29F6">
      <w:pPr>
        <w:ind w:firstLine="709"/>
        <w:jc w:val="both"/>
      </w:pPr>
      <w:r w:rsidRPr="00E92C85">
        <w:t>При реализации ценных бумаг, не обращающихся на организованном рынке ценных бумаг, когда информация о результатах торгов по аналогичным (идентичным, однородным) ценным бумагам отсутствует, Организация определяет их стоимость в соответствии с порядком определения расчетной цены ценных бумаг, не обращающихся на организованном рынке ценных бумаг, устанавливается федеральным органом исполнительной власти по рынку ценных бумаг.</w:t>
      </w:r>
    </w:p>
    <w:p w:rsidR="002F29F6" w:rsidRPr="00E92C85" w:rsidRDefault="002F29F6" w:rsidP="002F29F6">
      <w:pPr>
        <w:ind w:firstLine="709"/>
        <w:jc w:val="both"/>
      </w:pPr>
      <w:r w:rsidRPr="00E92C85">
        <w:t xml:space="preserve">Расчетной (рыночной) ценой признается также цена, установленная эмитентом в случае выкупа им ценных бумаг в соответствии с требованиями законодательства. </w:t>
      </w:r>
    </w:p>
    <w:p w:rsidR="002F29F6" w:rsidRPr="00E92C85" w:rsidRDefault="002F29F6" w:rsidP="002F29F6">
      <w:pPr>
        <w:jc w:val="both"/>
      </w:pPr>
    </w:p>
    <w:p w:rsidR="002F29F6" w:rsidRPr="00E92C85" w:rsidRDefault="002F29F6" w:rsidP="002F29F6">
      <w:pPr>
        <w:pStyle w:val="2"/>
        <w:spacing w:before="120" w:after="0"/>
        <w:ind w:left="360"/>
        <w:rPr>
          <w:sz w:val="20"/>
          <w:szCs w:val="20"/>
        </w:rPr>
      </w:pPr>
      <w:bookmarkStart w:id="143" w:name="_Toc507508961"/>
      <w:r w:rsidRPr="00E92C85">
        <w:rPr>
          <w:sz w:val="20"/>
          <w:szCs w:val="20"/>
        </w:rPr>
        <w:t>4.9 Порядок уплаты налога</w:t>
      </w:r>
      <w:bookmarkEnd w:id="143"/>
    </w:p>
    <w:p w:rsidR="002F29F6" w:rsidRPr="00E92C85" w:rsidRDefault="002F29F6" w:rsidP="002F29F6">
      <w:pPr>
        <w:spacing w:before="120"/>
        <w:ind w:firstLine="709"/>
        <w:jc w:val="both"/>
      </w:pPr>
      <w:r w:rsidRPr="00E92C85">
        <w:t>По итогам каждого отчетного (налогового) периода Организация исчисляет сумму авансового платежа, исходя из ставки налога и прибыли, подлежащей налогообложению, рассчитанной нарастающим итогом с начала налогового периода до окончания отчетного (налогового) периода. В течение отчетного периода Организация исчисляет сумму ежемесячного авансового платежа.</w:t>
      </w:r>
    </w:p>
    <w:p w:rsidR="002F29F6" w:rsidRPr="00E92C85" w:rsidRDefault="002F29F6" w:rsidP="002F29F6">
      <w:pPr>
        <w:spacing w:before="120"/>
        <w:ind w:firstLine="709"/>
        <w:jc w:val="both"/>
      </w:pPr>
      <w:r w:rsidRPr="00E92C85">
        <w:t>Доля прибыли, приходящаяся на обособленные подразделения, определяется как средняя арифметическая величина удельного веса среднесписочной численности работников за отчетный период и удельного веса остаточной стоимости амортизируемого имущества этого обособленного подразделения соответственно в среднесписочной численности работников и остаточной стоимости амортизируемого имущества в целом по Организации.</w:t>
      </w:r>
    </w:p>
    <w:p w:rsidR="002F29F6" w:rsidRPr="00E92C85" w:rsidRDefault="002F29F6" w:rsidP="002F29F6">
      <w:pPr>
        <w:spacing w:before="120"/>
        <w:ind w:firstLine="709"/>
        <w:jc w:val="both"/>
      </w:pPr>
      <w:r w:rsidRPr="00E92C85">
        <w:t xml:space="preserve">В расчете доли прибыли участвует остаточная стоимость основных средств, числящихся в составе амортизируемого имущества, определенная по данным налогового учета (кроме случаев, предусмотренных в </w:t>
      </w:r>
      <w:hyperlink r:id="rId33" w:history="1">
        <w:r w:rsidRPr="00E92C85">
          <w:t>последнем абзаце п. 2 ст. 288</w:t>
        </w:r>
      </w:hyperlink>
      <w:r w:rsidRPr="00E92C85">
        <w:t xml:space="preserve"> НК РФ).</w:t>
      </w:r>
    </w:p>
    <w:p w:rsidR="002F29F6" w:rsidRPr="00E92C85" w:rsidRDefault="002F29F6" w:rsidP="002F29F6">
      <w:pPr>
        <w:spacing w:before="120"/>
        <w:ind w:firstLine="709"/>
        <w:jc w:val="both"/>
      </w:pPr>
      <w:r w:rsidRPr="00E92C85">
        <w:t>При этом средняя (среднегодовая) остаточная стоимость основных средств за отчетный (налоговый) период определяется аналогично порядку изложенному в пункте 4 статьи 376 Кодекса, как частное от деления суммы, полученной в результате сложения величин остаточной стоимости основных средств на 1-е число каждого месяца отчетного (налогового) периода и 1-е число следующего за отчетным (налоговым) периодом месяца, на количество месяцев в отчетном (налоговом) периоде, увеличенное на единицу.</w:t>
      </w:r>
    </w:p>
    <w:p w:rsidR="002F29F6" w:rsidRPr="00E92C85" w:rsidRDefault="002F29F6" w:rsidP="002F29F6">
      <w:pPr>
        <w:spacing w:before="120"/>
        <w:ind w:firstLine="709"/>
        <w:jc w:val="both"/>
      </w:pPr>
      <w:r w:rsidRPr="00E92C85">
        <w:t xml:space="preserve">В указанном выше порядке определяется и средняя (среднегодовая) остаточная стоимость основных средств по обособленным подразделениям, созданным в течение налогового периода. </w:t>
      </w:r>
    </w:p>
    <w:p w:rsidR="002F29F6" w:rsidRPr="00E92C85" w:rsidRDefault="002F29F6" w:rsidP="002F29F6">
      <w:pPr>
        <w:spacing w:before="120"/>
        <w:ind w:firstLine="709"/>
        <w:jc w:val="both"/>
      </w:pPr>
      <w:r w:rsidRPr="00E92C85">
        <w:t>По основным средствам, числящимся в составе амортизируемого имущества, по которым амортизация для целей налогообложения не начисляется, остаточной стоимостью признается их первоначальная (восстановительная) стоимость.</w:t>
      </w:r>
    </w:p>
    <w:p w:rsidR="002F29F6" w:rsidRPr="00E92C85" w:rsidRDefault="002F29F6" w:rsidP="002F29F6">
      <w:pPr>
        <w:spacing w:before="120"/>
        <w:ind w:firstLine="709"/>
        <w:jc w:val="both"/>
      </w:pPr>
      <w:r w:rsidRPr="00E92C85">
        <w:rPr>
          <w:color w:val="000000"/>
        </w:rPr>
        <w:t>Среднесписочная численность работников определяется в соответствии с Указаниями, утвержденными Приказом Росстата от 28.10.2013 № 428 (в ред. Приказа Росстата от 18.12.2013 №485) за отчетный (налоговый) период, т.е. путем суммирования среднесписочной численности работников за все месяцы отчетного (налогового) периода и деления полученной суммы на количество месяцев отчетного (налогового) периода</w:t>
      </w:r>
    </w:p>
    <w:p w:rsidR="002F29F6" w:rsidRPr="00E92C85" w:rsidRDefault="002F29F6" w:rsidP="002F29F6">
      <w:pPr>
        <w:spacing w:before="120"/>
        <w:ind w:firstLine="709"/>
        <w:jc w:val="both"/>
      </w:pPr>
      <w:r w:rsidRPr="00E92C85">
        <w:t xml:space="preserve">Сумма налога, подлежащая уплате в региональный бюджет  субъекта Российской Федерации, определяется исходя из доли прибыли, исчисленной из совокупности показателей обособленных подразделений, находящихся на территории субъекта Российской Федерации.     </w:t>
      </w:r>
    </w:p>
    <w:p w:rsidR="002F29F6" w:rsidRPr="00E92C85" w:rsidRDefault="002F29F6" w:rsidP="002F29F6">
      <w:pPr>
        <w:spacing w:before="120"/>
        <w:ind w:firstLine="709"/>
        <w:jc w:val="both"/>
      </w:pPr>
      <w:r w:rsidRPr="00E92C85">
        <w:t>Согласно п.2 статьи 288 НК РФ расчет налога на прибыль по обособленному подразделению г.Балашиха, Королев, Люберцы, Мытищи, Одинцово, Химки, Лобня  производится по месту нахождения обособленного подразделения по г.Красногорск.</w:t>
      </w:r>
    </w:p>
    <w:p w:rsidR="002F29F6" w:rsidRPr="00E92C85" w:rsidRDefault="002F29F6" w:rsidP="002F29F6">
      <w:pPr>
        <w:spacing w:before="120"/>
        <w:ind w:firstLine="709"/>
        <w:jc w:val="both"/>
      </w:pPr>
    </w:p>
    <w:p w:rsidR="002F29F6" w:rsidRPr="00E92C85" w:rsidRDefault="002F29F6" w:rsidP="002F29F6">
      <w:pPr>
        <w:pStyle w:val="2"/>
        <w:keepNext/>
        <w:widowControl/>
        <w:numPr>
          <w:ilvl w:val="0"/>
          <w:numId w:val="54"/>
        </w:numPr>
        <w:autoSpaceDE/>
        <w:autoSpaceDN/>
        <w:adjustRightInd/>
        <w:spacing w:before="120" w:after="0"/>
        <w:rPr>
          <w:i/>
          <w:sz w:val="20"/>
          <w:szCs w:val="20"/>
        </w:rPr>
      </w:pPr>
      <w:r w:rsidRPr="00E92C85">
        <w:rPr>
          <w:sz w:val="20"/>
          <w:szCs w:val="20"/>
        </w:rPr>
        <w:t xml:space="preserve">  </w:t>
      </w:r>
      <w:bookmarkStart w:id="144" w:name="_Toc507508962"/>
      <w:r w:rsidRPr="00E92C85">
        <w:rPr>
          <w:sz w:val="20"/>
          <w:szCs w:val="20"/>
        </w:rPr>
        <w:t>Использование Маркетинговой политики.</w:t>
      </w:r>
      <w:bookmarkEnd w:id="144"/>
      <w:r w:rsidRPr="00E92C85">
        <w:rPr>
          <w:sz w:val="20"/>
          <w:szCs w:val="20"/>
        </w:rPr>
        <w:t xml:space="preserve"> </w:t>
      </w:r>
    </w:p>
    <w:p w:rsidR="002F29F6" w:rsidRPr="00E92C85" w:rsidRDefault="002F29F6" w:rsidP="002F29F6">
      <w:pPr>
        <w:spacing w:before="120"/>
        <w:jc w:val="both"/>
      </w:pPr>
      <w:r w:rsidRPr="00E92C85">
        <w:t xml:space="preserve">С целью завоевания  рынка в рамках продвижения товаров и услуг, при проведении различных </w:t>
      </w:r>
      <w:r w:rsidRPr="00E92C85">
        <w:lastRenderedPageBreak/>
        <w:t>маркетинговых акций ПАО «Центральный Телеграф» руководствуется маркетинговой политикой, направленной на неопределённый круг лиц, в виде отдельных Распоряжения и Приказов, утвержденных Генеральным директором.</w:t>
      </w:r>
    </w:p>
    <w:p w:rsidR="002F29F6" w:rsidRPr="00E92C85" w:rsidRDefault="002F29F6" w:rsidP="002F29F6">
      <w:pPr>
        <w:spacing w:before="120"/>
        <w:jc w:val="both"/>
      </w:pPr>
    </w:p>
    <w:p w:rsidR="002F29F6" w:rsidRPr="00E92C85" w:rsidRDefault="002F29F6" w:rsidP="002F29F6">
      <w:pPr>
        <w:pStyle w:val="2"/>
        <w:keepNext/>
        <w:widowControl/>
        <w:numPr>
          <w:ilvl w:val="0"/>
          <w:numId w:val="54"/>
        </w:numPr>
        <w:autoSpaceDE/>
        <w:autoSpaceDN/>
        <w:adjustRightInd/>
        <w:spacing w:before="120" w:after="0"/>
        <w:rPr>
          <w:i/>
          <w:sz w:val="20"/>
          <w:szCs w:val="20"/>
        </w:rPr>
      </w:pPr>
      <w:bookmarkStart w:id="145" w:name="_Toc507508963"/>
      <w:r w:rsidRPr="00E92C85">
        <w:rPr>
          <w:sz w:val="20"/>
          <w:szCs w:val="20"/>
        </w:rPr>
        <w:t>Налог на имущество</w:t>
      </w:r>
      <w:bookmarkEnd w:id="145"/>
    </w:p>
    <w:p w:rsidR="002F29F6" w:rsidRPr="00E92C85" w:rsidRDefault="002F29F6" w:rsidP="002F29F6">
      <w:pPr>
        <w:pStyle w:val="a8"/>
        <w:numPr>
          <w:ilvl w:val="1"/>
          <w:numId w:val="54"/>
        </w:numPr>
        <w:tabs>
          <w:tab w:val="left" w:pos="810"/>
        </w:tabs>
        <w:spacing w:before="120"/>
        <w:jc w:val="both"/>
        <w:rPr>
          <w:b/>
          <w:i/>
          <w:sz w:val="20"/>
          <w:szCs w:val="20"/>
        </w:rPr>
      </w:pPr>
      <w:r w:rsidRPr="00E92C85">
        <w:rPr>
          <w:b/>
          <w:i/>
          <w:sz w:val="20"/>
          <w:szCs w:val="20"/>
        </w:rPr>
        <w:t>Исчисление налоговой базы</w:t>
      </w:r>
    </w:p>
    <w:p w:rsidR="002F29F6" w:rsidRPr="00E92C85" w:rsidRDefault="002F29F6" w:rsidP="002F29F6">
      <w:pPr>
        <w:pStyle w:val="330"/>
        <w:spacing w:before="120" w:after="120"/>
        <w:ind w:firstLine="567"/>
        <w:rPr>
          <w:color w:val="auto"/>
          <w:sz w:val="20"/>
        </w:rPr>
      </w:pPr>
      <w:r w:rsidRPr="00E92C85">
        <w:rPr>
          <w:color w:val="auto"/>
          <w:sz w:val="20"/>
        </w:rPr>
        <w:t>Налог на имущество уплачивается:</w:t>
      </w:r>
    </w:p>
    <w:p w:rsidR="002F29F6" w:rsidRPr="00E92C85" w:rsidRDefault="002F29F6" w:rsidP="002F29F6">
      <w:pPr>
        <w:widowControl/>
        <w:numPr>
          <w:ilvl w:val="0"/>
          <w:numId w:val="64"/>
        </w:numPr>
        <w:autoSpaceDE/>
        <w:autoSpaceDN/>
        <w:adjustRightInd/>
        <w:spacing w:before="120" w:after="120"/>
        <w:jc w:val="both"/>
      </w:pPr>
      <w:r w:rsidRPr="00E92C85">
        <w:t>в отношении недвижимого имущества – по месту нахождения объектов недвижимого имущества;</w:t>
      </w:r>
    </w:p>
    <w:p w:rsidR="002F29F6" w:rsidRPr="00E92C85" w:rsidRDefault="002F29F6" w:rsidP="002F29F6">
      <w:pPr>
        <w:widowControl/>
        <w:numPr>
          <w:ilvl w:val="0"/>
          <w:numId w:val="64"/>
        </w:numPr>
        <w:autoSpaceDE/>
        <w:autoSpaceDN/>
        <w:adjustRightInd/>
        <w:spacing w:before="120" w:after="120"/>
        <w:jc w:val="both"/>
      </w:pPr>
      <w:r w:rsidRPr="00E92C85">
        <w:t>в отношении движимого имущества – по месту нахождения головной организации.</w:t>
      </w:r>
    </w:p>
    <w:p w:rsidR="002F29F6" w:rsidRPr="00E92C85" w:rsidRDefault="002F29F6" w:rsidP="002F29F6">
      <w:pPr>
        <w:pStyle w:val="a8"/>
        <w:tabs>
          <w:tab w:val="left" w:pos="810"/>
        </w:tabs>
        <w:spacing w:before="120"/>
        <w:ind w:left="792"/>
        <w:jc w:val="both"/>
        <w:rPr>
          <w:b/>
          <w:i/>
          <w:sz w:val="20"/>
          <w:szCs w:val="20"/>
        </w:rPr>
      </w:pPr>
    </w:p>
    <w:p w:rsidR="002F29F6" w:rsidRPr="00E92C85" w:rsidRDefault="002F29F6" w:rsidP="002F29F6">
      <w:pPr>
        <w:ind w:firstLine="540"/>
        <w:jc w:val="both"/>
      </w:pPr>
      <w:r w:rsidRPr="00E92C85">
        <w:t xml:space="preserve">Налоговая база определяется как среднегодовая стоимость имущества, признаваемого объектом налогообложения, если иное не предусмотрено </w:t>
      </w:r>
      <w:hyperlink r:id="rId34" w:history="1">
        <w:r w:rsidRPr="00E92C85">
          <w:t>ст. 375</w:t>
        </w:r>
      </w:hyperlink>
      <w:r w:rsidRPr="00E92C85">
        <w:t xml:space="preserve"> НК РФ. В налоговую базу включается среднегодовая стоимость имущества, учитываемого в бухгалтерском учете на счете 01 «Основные средства» по остаточной стоимости, в том числе с признаком «без государственной регистрации». </w:t>
      </w:r>
    </w:p>
    <w:p w:rsidR="002F29F6" w:rsidRPr="00E92C85" w:rsidRDefault="002F29F6" w:rsidP="002F29F6">
      <w:pPr>
        <w:pStyle w:val="ConsPlusNormal"/>
        <w:spacing w:before="120"/>
        <w:ind w:firstLine="709"/>
        <w:jc w:val="both"/>
        <w:rPr>
          <w:rFonts w:ascii="Times New Roman" w:hAnsi="Times New Roman" w:cs="Times New Roman"/>
          <w:sz w:val="20"/>
        </w:rPr>
      </w:pPr>
      <w:r w:rsidRPr="00E92C85">
        <w:rPr>
          <w:rFonts w:ascii="Times New Roman" w:hAnsi="Times New Roman" w:cs="Times New Roman"/>
          <w:sz w:val="20"/>
        </w:rPr>
        <w:t>С момента передачи объектов основных средств покупателю по акту приемки-передачи (накладной) реализованные основные средства не включаются у организации-продавца в налоговую базу по налогу на имущество с 1-го числа месяца, следующего за месяцем, когда произошла передача имущества покупателю.</w:t>
      </w:r>
    </w:p>
    <w:p w:rsidR="002F29F6" w:rsidRPr="00E92C85" w:rsidRDefault="002F29F6" w:rsidP="002F29F6">
      <w:pPr>
        <w:pStyle w:val="ConsPlusNormal"/>
        <w:spacing w:before="120"/>
        <w:ind w:firstLine="709"/>
        <w:jc w:val="both"/>
        <w:rPr>
          <w:rFonts w:ascii="Times New Roman" w:hAnsi="Times New Roman" w:cs="Times New Roman"/>
          <w:sz w:val="20"/>
        </w:rPr>
      </w:pPr>
      <w:r w:rsidRPr="00E92C85">
        <w:rPr>
          <w:rFonts w:ascii="Times New Roman" w:hAnsi="Times New Roman" w:cs="Times New Roman"/>
          <w:sz w:val="20"/>
        </w:rPr>
        <w:t>Средняя стоимость имущества, признаваемого объектом налогообложения, за отчетный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отчетного периода и 1-е число месяца, следующего за отчетным периодом, на количество месяцев в отчетном периоде, увеличенное на единицу.</w:t>
      </w:r>
    </w:p>
    <w:p w:rsidR="002F29F6" w:rsidRPr="00E92C85" w:rsidRDefault="002F29F6" w:rsidP="002F29F6">
      <w:pPr>
        <w:pStyle w:val="ConsPlusNormal"/>
        <w:spacing w:before="120"/>
        <w:ind w:firstLine="709"/>
        <w:jc w:val="both"/>
        <w:rPr>
          <w:rFonts w:ascii="Times New Roman" w:hAnsi="Times New Roman" w:cs="Times New Roman"/>
          <w:sz w:val="20"/>
        </w:rPr>
      </w:pPr>
      <w:r w:rsidRPr="00E92C85">
        <w:rPr>
          <w:rFonts w:ascii="Times New Roman" w:hAnsi="Times New Roman" w:cs="Times New Roman"/>
          <w:sz w:val="20"/>
        </w:rPr>
        <w:t>Среднегодовая стоимость имущества, признаваемого объектом налогообложения, за налоговый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налогового периода и последнее число налогового периода, на количество месяцев в налоговом периоде, увеличенное на единицу.</w:t>
      </w:r>
    </w:p>
    <w:p w:rsidR="002F29F6" w:rsidRPr="00E92C85" w:rsidRDefault="002F29F6" w:rsidP="002F29F6">
      <w:pPr>
        <w:spacing w:before="120"/>
        <w:ind w:firstLine="539"/>
        <w:jc w:val="both"/>
      </w:pPr>
      <w:r w:rsidRPr="00E92C85">
        <w:t xml:space="preserve">Согласно </w:t>
      </w:r>
      <w:hyperlink r:id="rId35" w:history="1">
        <w:r w:rsidRPr="00E92C85">
          <w:t>п. 2 ст. 375</w:t>
        </w:r>
      </w:hyperlink>
      <w:r w:rsidRPr="00E92C85">
        <w:t xml:space="preserve"> НК РФ налоговая база в отношении отдельных объектов недвижимого имущества определяется как их кадастровая стоимость по состоянию на 1 января года налогового периода в соответствии со </w:t>
      </w:r>
      <w:hyperlink r:id="rId36" w:history="1">
        <w:r w:rsidRPr="00E92C85">
          <w:t>ст. 378.2</w:t>
        </w:r>
      </w:hyperlink>
      <w:r w:rsidRPr="00E92C85">
        <w:t xml:space="preserve"> НК РФ. </w:t>
      </w:r>
      <w:hyperlink r:id="rId37" w:history="1">
        <w:r w:rsidRPr="00E92C85">
          <w:t>Перечень</w:t>
        </w:r>
      </w:hyperlink>
      <w:r w:rsidRPr="00E92C85">
        <w:t xml:space="preserve"> объектов недвижимого имущества на 2018 год, в отношении которых налоговая база по налогу на имущество организаций определяется как кадастровая стоимость, утвержден Постановлением правительства Москвы от 28.11.2017 № 911</w:t>
      </w:r>
      <w:r w:rsidRPr="00E92C85">
        <w:rPr>
          <w:color w:val="363530"/>
        </w:rPr>
        <w:t>-</w:t>
      </w:r>
      <w:r w:rsidRPr="00E92C85">
        <w:rPr>
          <w:color w:val="333333"/>
        </w:rPr>
        <w:t xml:space="preserve"> </w:t>
      </w:r>
      <w:r w:rsidRPr="00E92C85">
        <w:t>"О внесении изменений в постановление Правительства Москвы от 28 ноября 2014 г. N 700-ПП ".</w:t>
      </w:r>
    </w:p>
    <w:p w:rsidR="002F29F6" w:rsidRPr="00E92C85" w:rsidRDefault="002F29F6" w:rsidP="002F29F6">
      <w:pPr>
        <w:ind w:firstLine="540"/>
        <w:jc w:val="both"/>
      </w:pPr>
    </w:p>
    <w:p w:rsidR="002F29F6" w:rsidRPr="00E92C85" w:rsidRDefault="002F29F6" w:rsidP="002F29F6">
      <w:pPr>
        <w:pStyle w:val="ConsPlusNormal"/>
        <w:spacing w:before="120"/>
        <w:ind w:firstLine="709"/>
        <w:jc w:val="both"/>
        <w:rPr>
          <w:rFonts w:ascii="Times New Roman" w:hAnsi="Times New Roman" w:cs="Times New Roman"/>
          <w:sz w:val="20"/>
        </w:rPr>
      </w:pPr>
    </w:p>
    <w:p w:rsidR="002F29F6" w:rsidRPr="00E92C85" w:rsidRDefault="002F29F6" w:rsidP="002F29F6">
      <w:pPr>
        <w:jc w:val="right"/>
      </w:pPr>
    </w:p>
    <w:p w:rsidR="002F29F6" w:rsidRPr="00E92C85" w:rsidRDefault="002F29F6" w:rsidP="002F29F6">
      <w:pPr>
        <w:jc w:val="right"/>
      </w:pPr>
    </w:p>
    <w:p w:rsidR="002F29F6" w:rsidRPr="00E92C85" w:rsidRDefault="002F29F6" w:rsidP="002F29F6">
      <w:pPr>
        <w:jc w:val="right"/>
      </w:pPr>
      <w:r w:rsidRPr="00E92C85">
        <w:t>Приложение № 1</w:t>
      </w:r>
    </w:p>
    <w:p w:rsidR="002F29F6" w:rsidRPr="00E92C85" w:rsidRDefault="002F29F6" w:rsidP="002F29F6">
      <w:pPr>
        <w:jc w:val="right"/>
      </w:pPr>
    </w:p>
    <w:p w:rsidR="002F29F6" w:rsidRPr="00E92C85" w:rsidRDefault="002F29F6" w:rsidP="002F29F6">
      <w:pPr>
        <w:jc w:val="center"/>
        <w:rPr>
          <w:b/>
        </w:rPr>
      </w:pPr>
      <w:r w:rsidRPr="00E92C85">
        <w:rPr>
          <w:b/>
        </w:rPr>
        <w:t xml:space="preserve">Определение </w:t>
      </w:r>
      <w:r w:rsidRPr="00E92C85">
        <w:t>суммы НДС , относящейся к сумме расходов, приходящихся на долю необлагаемой НДС реализации</w:t>
      </w:r>
      <w:r w:rsidRPr="00E92C85">
        <w:rPr>
          <w:b/>
        </w:rPr>
        <w:t>.</w:t>
      </w:r>
    </w:p>
    <w:p w:rsidR="002F29F6" w:rsidRPr="00E92C85" w:rsidRDefault="002F29F6" w:rsidP="002F29F6">
      <w:pPr>
        <w:spacing w:before="120"/>
        <w:jc w:val="both"/>
      </w:pPr>
    </w:p>
    <w:p w:rsidR="002F29F6" w:rsidRPr="00E92C85" w:rsidRDefault="002F29F6" w:rsidP="002F29F6">
      <w:pPr>
        <w:spacing w:before="120" w:after="120"/>
        <w:jc w:val="both"/>
      </w:pPr>
      <w:r w:rsidRPr="00E92C85">
        <w:t>Если за налоговый период доля расходов на производство и реализацию, относящихся к операциям, не подлежащим налогообложению, составляет не более 5% от совокупных расходов на производство, то вся сумма НДС, в отношении которого в отчетном месяце выполнены все условия для принятия к вычету, принимается к вычету.</w:t>
      </w:r>
    </w:p>
    <w:p w:rsidR="002F29F6" w:rsidRPr="00E92C85" w:rsidRDefault="002F29F6" w:rsidP="002F29F6">
      <w:pPr>
        <w:spacing w:before="120" w:after="120"/>
        <w:jc w:val="both"/>
      </w:pPr>
      <w:r w:rsidRPr="00E92C85">
        <w:t>Если за налоговый период доля расходов на производство и реализацию, относящихся к операциям, не подлежащим налогообложению, составляет более 5% от совокупных расходов на производство, производится расчёт:.</w:t>
      </w:r>
    </w:p>
    <w:p w:rsidR="002F29F6" w:rsidRPr="00E92C85" w:rsidRDefault="002F29F6" w:rsidP="002F29F6">
      <w:pPr>
        <w:spacing w:before="120" w:after="120"/>
        <w:jc w:val="both"/>
      </w:pPr>
      <w:r w:rsidRPr="00E92C85">
        <w:t>Рассчитывается сумма НДС, относящаяся к операциям, не подлежащим налогообложению.</w:t>
      </w:r>
    </w:p>
    <w:p w:rsidR="002F29F6" w:rsidRPr="00E92C85" w:rsidRDefault="002F29F6" w:rsidP="002F29F6">
      <w:pPr>
        <w:spacing w:before="120"/>
        <w:jc w:val="both"/>
      </w:pPr>
      <w:r w:rsidRPr="00E92C85">
        <w:t>НДС РАСХ (Н/О, мес) = Доля РАСХ (Н/О) * 18/100, где</w:t>
      </w:r>
    </w:p>
    <w:p w:rsidR="002F29F6" w:rsidRPr="00E92C85" w:rsidRDefault="002F29F6" w:rsidP="002F29F6">
      <w:pPr>
        <w:spacing w:before="120"/>
        <w:jc w:val="both"/>
      </w:pPr>
      <w:r w:rsidRPr="00E92C85">
        <w:t>Доля РАСХ</w:t>
      </w:r>
      <w:r w:rsidRPr="00E92C85">
        <w:rPr>
          <w:vertAlign w:val="subscript"/>
        </w:rPr>
        <w:t>{ Н/О}</w:t>
      </w:r>
      <w:r w:rsidRPr="00E92C85">
        <w:t xml:space="preserve"> – доля расходов по прочим операциям, не подлежащим налогообложению. </w:t>
      </w:r>
    </w:p>
    <w:p w:rsidR="002F29F6" w:rsidRPr="00E92C85" w:rsidRDefault="002F29F6" w:rsidP="002F29F6">
      <w:pPr>
        <w:spacing w:before="120"/>
        <w:jc w:val="both"/>
      </w:pPr>
      <w:r w:rsidRPr="00E92C85">
        <w:rPr>
          <w:position w:val="-30"/>
        </w:rPr>
        <w:object w:dxaOrig="603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8pt;height:36.6pt" o:ole="">
            <v:imagedata r:id="rId38" o:title=""/>
          </v:shape>
          <o:OLEObject Type="Embed" ProgID="Equation.3" ShapeID="_x0000_i1025" DrawAspect="Content" ObjectID="_1587812088" r:id="rId39"/>
        </w:object>
      </w:r>
      <w:r w:rsidRPr="00E92C85">
        <w:t>, где</w:t>
      </w:r>
    </w:p>
    <w:p w:rsidR="002F29F6" w:rsidRPr="00E92C85" w:rsidRDefault="002F29F6" w:rsidP="002F29F6">
      <w:pPr>
        <w:spacing w:before="120" w:after="120"/>
        <w:jc w:val="both"/>
      </w:pPr>
      <w:r w:rsidRPr="00E92C85">
        <w:t>РАСХ</w:t>
      </w:r>
      <w:r w:rsidRPr="00E92C85">
        <w:rPr>
          <w:vertAlign w:val="subscript"/>
        </w:rPr>
        <w:t>{ОБЩ Н/О, МЕС}</w:t>
      </w:r>
      <w:r w:rsidRPr="00E92C85">
        <w:t xml:space="preserve"> – расходы по операциям, не подлежащим налогообложению. Порядок выборки данных расходов определён в пп.1 п.3.3 данной Учётной политики. Расходы, относящиеся к операциям, не подлежащим налогообложению, определяются отдельно по каждому виду деятельности Организации.</w:t>
      </w:r>
    </w:p>
    <w:p w:rsidR="002F29F6" w:rsidRPr="00E92C85" w:rsidRDefault="002F29F6" w:rsidP="002F29F6">
      <w:pPr>
        <w:spacing w:before="120" w:after="120"/>
        <w:jc w:val="both"/>
      </w:pPr>
      <w:r w:rsidRPr="00E92C85">
        <w:t>ВЫР</w:t>
      </w:r>
      <w:r w:rsidRPr="00E92C85">
        <w:rPr>
          <w:vertAlign w:val="subscript"/>
        </w:rPr>
        <w:t>{Н/О, ОТГР, МЕС}</w:t>
      </w:r>
      <w:r w:rsidRPr="00E92C85">
        <w:t xml:space="preserve"> - выручка за отчетный месяц от реализации товаров (работ, услуг), операции по реализации которых не подлежат налогообложению в соответствии с нормами ст.149 НК РФ;</w:t>
      </w:r>
    </w:p>
    <w:p w:rsidR="002F29F6" w:rsidRPr="00E92C85" w:rsidRDefault="002F29F6" w:rsidP="002F29F6">
      <w:pPr>
        <w:spacing w:before="120" w:after="120"/>
        <w:jc w:val="both"/>
      </w:pPr>
      <w:r w:rsidRPr="00E92C85">
        <w:t>ВЫР</w:t>
      </w:r>
      <w:r w:rsidRPr="00E92C85">
        <w:rPr>
          <w:vertAlign w:val="subscript"/>
        </w:rPr>
        <w:t>{ОБЩ, ОТГР, МЕС}</w:t>
      </w:r>
      <w:r w:rsidRPr="00E92C85">
        <w:t xml:space="preserve"> - выручка от реализации услуг за отчетный месяц по отгрузке, всего (без НДС). Данная сумма соответствует сумме числовых показателей указанных в стр.010-060 графы 3 Раздела 3 и графы 2 Раздела 7 Декларации по налогу на добавленную стоимость.</w:t>
      </w:r>
    </w:p>
    <w:p w:rsidR="002F29F6" w:rsidRPr="00D529D2" w:rsidRDefault="002F29F6" w:rsidP="002F29F6">
      <w:pPr>
        <w:jc w:val="both"/>
      </w:pPr>
    </w:p>
    <w:p w:rsidR="002F29F6" w:rsidRPr="00BA6F0D" w:rsidRDefault="002F29F6" w:rsidP="002F29F6">
      <w:pPr>
        <w:spacing w:before="120"/>
        <w:jc w:val="both"/>
      </w:pPr>
    </w:p>
    <w:p w:rsidR="002F29F6" w:rsidRPr="00BA6F0D" w:rsidRDefault="002F29F6" w:rsidP="002F29F6">
      <w:pPr>
        <w:spacing w:before="120"/>
        <w:jc w:val="both"/>
      </w:pPr>
    </w:p>
    <w:p w:rsidR="00B406A0" w:rsidRDefault="00B406A0">
      <w:bookmarkStart w:id="146" w:name="_GoBack"/>
      <w:bookmarkEnd w:id="146"/>
    </w:p>
    <w:sectPr w:rsidR="00B406A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imes New Roman CYR">
    <w:altName w:val="Times New Roman"/>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
    <w:panose1 w:val="02020603060405020304"/>
    <w:charset w:val="00"/>
    <w:family w:val="roman"/>
    <w:pitch w:val="variable"/>
    <w:sig w:usb0="00000007" w:usb1="00000000" w:usb2="00000000" w:usb3="00000000" w:csb0="00000093"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CC"/>
    <w:family w:val="roman"/>
    <w:pitch w:val="variable"/>
    <w:sig w:usb0="00000287" w:usb1="00000000" w:usb2="00000000" w:usb3="00000000" w:csb0="0000009F" w:csb1="00000000"/>
  </w:font>
  <w:font w:name="Univers">
    <w:panose1 w:val="020B0603020202030204"/>
    <w:charset w:val="00"/>
    <w:family w:val="swiss"/>
    <w:pitch w:val="variable"/>
    <w:sig w:usb0="00000007" w:usb1="00000000" w:usb2="00000000" w:usb3="00000000" w:csb0="00000093"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SimSun">
    <w:altName w:val="??????????Ўм§А?§ЮЎм???§ЮЎм§Ў?Ўм"/>
    <w:panose1 w:val="02010600030101010101"/>
    <w:charset w:val="86"/>
    <w:family w:val="auto"/>
    <w:pitch w:val="variable"/>
    <w:sig w:usb0="00000003" w:usb1="288F0000" w:usb2="00000016" w:usb3="00000000" w:csb0="0004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51FF" w:rsidRDefault="002F29F6">
    <w:pPr>
      <w:pStyle w:val="af"/>
      <w:jc w:val="right"/>
    </w:pPr>
    <w:r>
      <w:fldChar w:fldCharType="begin"/>
    </w:r>
    <w:r>
      <w:instrText>PAGE   \* MERGEFORMAT</w:instrText>
    </w:r>
    <w:r>
      <w:fldChar w:fldCharType="separate"/>
    </w:r>
    <w:r>
      <w:rPr>
        <w:noProof/>
      </w:rPr>
      <w:t>8</w:t>
    </w:r>
    <w:r>
      <w:fldChar w:fldCharType="end"/>
    </w:r>
  </w:p>
  <w:p w:rsidR="00C451FF" w:rsidRDefault="002F29F6">
    <w:pPr>
      <w:pStyle w:val="af"/>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51FF" w:rsidRDefault="002F29F6">
    <w:pPr>
      <w:pStyle w:val="af"/>
      <w:jc w:val="right"/>
    </w:pPr>
    <w:r>
      <w:fldChar w:fldCharType="begin"/>
    </w:r>
    <w:r>
      <w:instrText>PAGE   \* MERGEFORMAT</w:instrText>
    </w:r>
    <w:r>
      <w:fldChar w:fldCharType="separate"/>
    </w:r>
    <w:r>
      <w:rPr>
        <w:noProof/>
      </w:rPr>
      <w:t>7</w:t>
    </w:r>
    <w:r>
      <w:fldChar w:fldCharType="end"/>
    </w:r>
  </w:p>
  <w:p w:rsidR="00C451FF" w:rsidRDefault="002F29F6">
    <w:pPr>
      <w:pStyle w:val="a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51FF" w:rsidRDefault="002F29F6" w:rsidP="00FF18B4">
    <w:pPr>
      <w:pStyle w:val="af"/>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noProof/>
      </w:rPr>
      <w:t>18</w:t>
    </w:r>
    <w:r>
      <w:rPr>
        <w:rStyle w:val="af1"/>
      </w:rPr>
      <w:fldChar w:fldCharType="end"/>
    </w:r>
  </w:p>
  <w:p w:rsidR="00C451FF" w:rsidRDefault="002F29F6">
    <w:pPr>
      <w:pStyle w:val="a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51FF" w:rsidRDefault="002F29F6">
    <w:pPr>
      <w:pStyle w:val="af"/>
      <w:jc w:val="right"/>
    </w:pPr>
    <w:r>
      <w:fldChar w:fldCharType="begin"/>
    </w:r>
    <w:r>
      <w:instrText>PAGE   \* MER</w:instrText>
    </w:r>
    <w:r>
      <w:instrText>GEFORMAT</w:instrText>
    </w:r>
    <w:r>
      <w:fldChar w:fldCharType="separate"/>
    </w:r>
    <w:r>
      <w:rPr>
        <w:noProof/>
      </w:rPr>
      <w:t>94</w:t>
    </w:r>
    <w:r>
      <w:fldChar w:fldCharType="end"/>
    </w:r>
  </w:p>
  <w:p w:rsidR="00C451FF" w:rsidRDefault="002F29F6">
    <w:pPr>
      <w:pStyle w:val="af"/>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51FF" w:rsidRDefault="002F29F6">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C451FF" w:rsidRDefault="002F29F6">
    <w:pPr>
      <w:pStyle w:val="af"/>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51FF" w:rsidRDefault="002F29F6">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130</w:t>
    </w:r>
    <w:r>
      <w:rPr>
        <w:rStyle w:val="af1"/>
      </w:rPr>
      <w:fldChar w:fldCharType="end"/>
    </w:r>
  </w:p>
  <w:p w:rsidR="00C451FF" w:rsidRDefault="002F29F6">
    <w:pPr>
      <w:pStyle w:val="af"/>
      <w:jc w:val="center"/>
      <w:rPr>
        <w:b/>
        <w:sz w:val="2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51FF" w:rsidRDefault="002F29F6">
    <w:pPr>
      <w:pStyle w:val="ad"/>
      <w:rPr>
        <w:rFonts w:ascii="Courier New" w:hAnsi="Courier New"/>
        <w:i/>
        <w:sz w:val="24"/>
      </w:rPr>
    </w:pPr>
  </w:p>
  <w:p w:rsidR="00C451FF" w:rsidRDefault="002F29F6">
    <w:pPr>
      <w:pStyle w:val="ad"/>
      <w:jc w:val="right"/>
    </w:pPr>
  </w:p>
  <w:p w:rsidR="00C451FF" w:rsidRDefault="002F29F6">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51FF" w:rsidRPr="00EC704B" w:rsidRDefault="002F29F6" w:rsidP="00EC704B">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rPr>
        <w:rFonts w:cs="Times New Roman"/>
      </w:rPr>
    </w:lvl>
  </w:abstractNum>
  <w:abstractNum w:abstractNumId="1">
    <w:nsid w:val="02552D71"/>
    <w:multiLevelType w:val="hybridMultilevel"/>
    <w:tmpl w:val="ECBCA954"/>
    <w:lvl w:ilvl="0" w:tplc="24B69D64">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6313058"/>
    <w:multiLevelType w:val="hybridMultilevel"/>
    <w:tmpl w:val="01046266"/>
    <w:lvl w:ilvl="0" w:tplc="04190001">
      <w:start w:val="1"/>
      <w:numFmt w:val="bullet"/>
      <w:lvlText w:val=""/>
      <w:lvlJc w:val="left"/>
      <w:pPr>
        <w:tabs>
          <w:tab w:val="num" w:pos="720"/>
        </w:tabs>
        <w:ind w:left="720" w:hanging="360"/>
      </w:pPr>
      <w:rPr>
        <w:rFonts w:ascii="Symbol" w:hAnsi="Symbol" w:hint="default"/>
      </w:rPr>
    </w:lvl>
    <w:lvl w:ilvl="1" w:tplc="0419000B">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1051CF3"/>
    <w:multiLevelType w:val="hybridMultilevel"/>
    <w:tmpl w:val="1400A636"/>
    <w:lvl w:ilvl="0" w:tplc="E814E764">
      <w:start w:val="1"/>
      <w:numFmt w:val="bullet"/>
      <w:lvlText w:val=""/>
      <w:lvlJc w:val="left"/>
      <w:pPr>
        <w:tabs>
          <w:tab w:val="num" w:pos="1208"/>
        </w:tabs>
        <w:ind w:left="851"/>
      </w:pPr>
      <w:rPr>
        <w:rFonts w:ascii="Symbol" w:hAnsi="Symbol" w:hint="default"/>
        <w:b/>
      </w:rPr>
    </w:lvl>
    <w:lvl w:ilvl="1" w:tplc="70141292">
      <w:start w:val="1"/>
      <w:numFmt w:val="bullet"/>
      <w:lvlText w:val=""/>
      <w:lvlJc w:val="left"/>
      <w:pPr>
        <w:tabs>
          <w:tab w:val="num" w:pos="1930"/>
        </w:tabs>
        <w:ind w:left="1873" w:hanging="793"/>
      </w:pPr>
      <w:rPr>
        <w:rFonts w:ascii="Symbol" w:hAnsi="Symbol" w:hint="default"/>
        <w:b/>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172653D"/>
    <w:multiLevelType w:val="hybridMultilevel"/>
    <w:tmpl w:val="46F4741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18007AD"/>
    <w:multiLevelType w:val="hybridMultilevel"/>
    <w:tmpl w:val="2F08A944"/>
    <w:lvl w:ilvl="0" w:tplc="59CEC3EA">
      <w:numFmt w:val="bullet"/>
      <w:lvlText w:val="-"/>
      <w:lvlJc w:val="left"/>
      <w:pPr>
        <w:tabs>
          <w:tab w:val="num" w:pos="1135"/>
        </w:tabs>
        <w:ind w:left="851"/>
      </w:pPr>
      <w:rPr>
        <w:rFonts w:hint="default"/>
        <w:b/>
      </w:rPr>
    </w:lvl>
    <w:lvl w:ilvl="1" w:tplc="70141292">
      <w:start w:val="1"/>
      <w:numFmt w:val="bullet"/>
      <w:lvlText w:val=""/>
      <w:lvlJc w:val="left"/>
      <w:pPr>
        <w:tabs>
          <w:tab w:val="num" w:pos="1930"/>
        </w:tabs>
        <w:ind w:left="1873" w:hanging="793"/>
      </w:pPr>
      <w:rPr>
        <w:rFonts w:ascii="Symbol" w:hAnsi="Symbol" w:hint="default"/>
        <w:b/>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218470A"/>
    <w:multiLevelType w:val="hybridMultilevel"/>
    <w:tmpl w:val="2570824C"/>
    <w:lvl w:ilvl="0" w:tplc="70141292">
      <w:start w:val="1"/>
      <w:numFmt w:val="bullet"/>
      <w:lvlText w:val=""/>
      <w:lvlJc w:val="left"/>
      <w:pPr>
        <w:tabs>
          <w:tab w:val="num" w:pos="1701"/>
        </w:tabs>
        <w:ind w:left="1644" w:hanging="793"/>
      </w:pPr>
      <w:rPr>
        <w:rFonts w:ascii="Symbol" w:hAnsi="Symbol" w:hint="default"/>
        <w:sz w:val="24"/>
      </w:rPr>
    </w:lvl>
    <w:lvl w:ilvl="1" w:tplc="DD884F60" w:tentative="1">
      <w:start w:val="1"/>
      <w:numFmt w:val="bullet"/>
      <w:lvlText w:val="o"/>
      <w:lvlJc w:val="left"/>
      <w:pPr>
        <w:tabs>
          <w:tab w:val="num" w:pos="1440"/>
        </w:tabs>
        <w:ind w:left="1440" w:hanging="360"/>
      </w:pPr>
      <w:rPr>
        <w:rFonts w:ascii="Courier New" w:hAnsi="Courier New" w:hint="default"/>
      </w:rPr>
    </w:lvl>
    <w:lvl w:ilvl="2" w:tplc="7B669388" w:tentative="1">
      <w:start w:val="1"/>
      <w:numFmt w:val="bullet"/>
      <w:lvlText w:val=""/>
      <w:lvlJc w:val="left"/>
      <w:pPr>
        <w:tabs>
          <w:tab w:val="num" w:pos="2160"/>
        </w:tabs>
        <w:ind w:left="2160" w:hanging="360"/>
      </w:pPr>
      <w:rPr>
        <w:rFonts w:ascii="Wingdings" w:hAnsi="Wingdings" w:hint="default"/>
      </w:rPr>
    </w:lvl>
    <w:lvl w:ilvl="3" w:tplc="4E5A2984" w:tentative="1">
      <w:start w:val="1"/>
      <w:numFmt w:val="bullet"/>
      <w:lvlText w:val=""/>
      <w:lvlJc w:val="left"/>
      <w:pPr>
        <w:tabs>
          <w:tab w:val="num" w:pos="2880"/>
        </w:tabs>
        <w:ind w:left="2880" w:hanging="360"/>
      </w:pPr>
      <w:rPr>
        <w:rFonts w:ascii="Symbol" w:hAnsi="Symbol" w:hint="default"/>
      </w:rPr>
    </w:lvl>
    <w:lvl w:ilvl="4" w:tplc="05F0104C" w:tentative="1">
      <w:start w:val="1"/>
      <w:numFmt w:val="bullet"/>
      <w:lvlText w:val="o"/>
      <w:lvlJc w:val="left"/>
      <w:pPr>
        <w:tabs>
          <w:tab w:val="num" w:pos="3600"/>
        </w:tabs>
        <w:ind w:left="3600" w:hanging="360"/>
      </w:pPr>
      <w:rPr>
        <w:rFonts w:ascii="Courier New" w:hAnsi="Courier New" w:hint="default"/>
      </w:rPr>
    </w:lvl>
    <w:lvl w:ilvl="5" w:tplc="9AB45876" w:tentative="1">
      <w:start w:val="1"/>
      <w:numFmt w:val="bullet"/>
      <w:lvlText w:val=""/>
      <w:lvlJc w:val="left"/>
      <w:pPr>
        <w:tabs>
          <w:tab w:val="num" w:pos="4320"/>
        </w:tabs>
        <w:ind w:left="4320" w:hanging="360"/>
      </w:pPr>
      <w:rPr>
        <w:rFonts w:ascii="Wingdings" w:hAnsi="Wingdings" w:hint="default"/>
      </w:rPr>
    </w:lvl>
    <w:lvl w:ilvl="6" w:tplc="034A7A18" w:tentative="1">
      <w:start w:val="1"/>
      <w:numFmt w:val="bullet"/>
      <w:lvlText w:val=""/>
      <w:lvlJc w:val="left"/>
      <w:pPr>
        <w:tabs>
          <w:tab w:val="num" w:pos="5040"/>
        </w:tabs>
        <w:ind w:left="5040" w:hanging="360"/>
      </w:pPr>
      <w:rPr>
        <w:rFonts w:ascii="Symbol" w:hAnsi="Symbol" w:hint="default"/>
      </w:rPr>
    </w:lvl>
    <w:lvl w:ilvl="7" w:tplc="7F707B5C" w:tentative="1">
      <w:start w:val="1"/>
      <w:numFmt w:val="bullet"/>
      <w:lvlText w:val="o"/>
      <w:lvlJc w:val="left"/>
      <w:pPr>
        <w:tabs>
          <w:tab w:val="num" w:pos="5760"/>
        </w:tabs>
        <w:ind w:left="5760" w:hanging="360"/>
      </w:pPr>
      <w:rPr>
        <w:rFonts w:ascii="Courier New" w:hAnsi="Courier New" w:hint="default"/>
      </w:rPr>
    </w:lvl>
    <w:lvl w:ilvl="8" w:tplc="FA5897A6" w:tentative="1">
      <w:start w:val="1"/>
      <w:numFmt w:val="bullet"/>
      <w:lvlText w:val=""/>
      <w:lvlJc w:val="left"/>
      <w:pPr>
        <w:tabs>
          <w:tab w:val="num" w:pos="6480"/>
        </w:tabs>
        <w:ind w:left="6480" w:hanging="360"/>
      </w:pPr>
      <w:rPr>
        <w:rFonts w:ascii="Wingdings" w:hAnsi="Wingdings" w:hint="default"/>
      </w:rPr>
    </w:lvl>
  </w:abstractNum>
  <w:abstractNum w:abstractNumId="7">
    <w:nsid w:val="165E3B55"/>
    <w:multiLevelType w:val="hybridMultilevel"/>
    <w:tmpl w:val="B742EC80"/>
    <w:lvl w:ilvl="0" w:tplc="FC2844BE">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1BF00239"/>
    <w:multiLevelType w:val="hybridMultilevel"/>
    <w:tmpl w:val="D80A715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1EEC7397"/>
    <w:multiLevelType w:val="hybridMultilevel"/>
    <w:tmpl w:val="55262334"/>
    <w:lvl w:ilvl="0" w:tplc="04190001">
      <w:start w:val="1"/>
      <w:numFmt w:val="bullet"/>
      <w:lvlText w:val=""/>
      <w:lvlJc w:val="left"/>
      <w:pPr>
        <w:tabs>
          <w:tab w:val="num" w:pos="720"/>
        </w:tabs>
        <w:ind w:left="720" w:hanging="360"/>
      </w:pPr>
      <w:rPr>
        <w:rFonts w:ascii="Symbol" w:hAnsi="Symbol" w:hint="default"/>
      </w:rPr>
    </w:lvl>
    <w:lvl w:ilvl="1" w:tplc="59CC569E" w:tentative="1">
      <w:start w:val="1"/>
      <w:numFmt w:val="bullet"/>
      <w:lvlText w:val=""/>
      <w:lvlJc w:val="left"/>
      <w:pPr>
        <w:tabs>
          <w:tab w:val="num" w:pos="1440"/>
        </w:tabs>
        <w:ind w:left="1440" w:hanging="360"/>
      </w:pPr>
      <w:rPr>
        <w:rFonts w:ascii="Wingdings" w:hAnsi="Wingdings" w:hint="default"/>
      </w:rPr>
    </w:lvl>
    <w:lvl w:ilvl="2" w:tplc="80780712" w:tentative="1">
      <w:start w:val="1"/>
      <w:numFmt w:val="bullet"/>
      <w:lvlText w:val=""/>
      <w:lvlJc w:val="left"/>
      <w:pPr>
        <w:tabs>
          <w:tab w:val="num" w:pos="2160"/>
        </w:tabs>
        <w:ind w:left="2160" w:hanging="360"/>
      </w:pPr>
      <w:rPr>
        <w:rFonts w:ascii="Wingdings" w:hAnsi="Wingdings" w:hint="default"/>
      </w:rPr>
    </w:lvl>
    <w:lvl w:ilvl="3" w:tplc="8FE26AFC" w:tentative="1">
      <w:start w:val="1"/>
      <w:numFmt w:val="bullet"/>
      <w:lvlText w:val=""/>
      <w:lvlJc w:val="left"/>
      <w:pPr>
        <w:tabs>
          <w:tab w:val="num" w:pos="2880"/>
        </w:tabs>
        <w:ind w:left="2880" w:hanging="360"/>
      </w:pPr>
      <w:rPr>
        <w:rFonts w:ascii="Wingdings" w:hAnsi="Wingdings" w:hint="default"/>
      </w:rPr>
    </w:lvl>
    <w:lvl w:ilvl="4" w:tplc="A38CB8BE" w:tentative="1">
      <w:start w:val="1"/>
      <w:numFmt w:val="bullet"/>
      <w:lvlText w:val=""/>
      <w:lvlJc w:val="left"/>
      <w:pPr>
        <w:tabs>
          <w:tab w:val="num" w:pos="3600"/>
        </w:tabs>
        <w:ind w:left="3600" w:hanging="360"/>
      </w:pPr>
      <w:rPr>
        <w:rFonts w:ascii="Wingdings" w:hAnsi="Wingdings" w:hint="default"/>
      </w:rPr>
    </w:lvl>
    <w:lvl w:ilvl="5" w:tplc="FB269A2E" w:tentative="1">
      <w:start w:val="1"/>
      <w:numFmt w:val="bullet"/>
      <w:lvlText w:val=""/>
      <w:lvlJc w:val="left"/>
      <w:pPr>
        <w:tabs>
          <w:tab w:val="num" w:pos="4320"/>
        </w:tabs>
        <w:ind w:left="4320" w:hanging="360"/>
      </w:pPr>
      <w:rPr>
        <w:rFonts w:ascii="Wingdings" w:hAnsi="Wingdings" w:hint="default"/>
      </w:rPr>
    </w:lvl>
    <w:lvl w:ilvl="6" w:tplc="5BB24D00" w:tentative="1">
      <w:start w:val="1"/>
      <w:numFmt w:val="bullet"/>
      <w:lvlText w:val=""/>
      <w:lvlJc w:val="left"/>
      <w:pPr>
        <w:tabs>
          <w:tab w:val="num" w:pos="5040"/>
        </w:tabs>
        <w:ind w:left="5040" w:hanging="360"/>
      </w:pPr>
      <w:rPr>
        <w:rFonts w:ascii="Wingdings" w:hAnsi="Wingdings" w:hint="default"/>
      </w:rPr>
    </w:lvl>
    <w:lvl w:ilvl="7" w:tplc="76E24E3E" w:tentative="1">
      <w:start w:val="1"/>
      <w:numFmt w:val="bullet"/>
      <w:lvlText w:val=""/>
      <w:lvlJc w:val="left"/>
      <w:pPr>
        <w:tabs>
          <w:tab w:val="num" w:pos="5760"/>
        </w:tabs>
        <w:ind w:left="5760" w:hanging="360"/>
      </w:pPr>
      <w:rPr>
        <w:rFonts w:ascii="Wingdings" w:hAnsi="Wingdings" w:hint="default"/>
      </w:rPr>
    </w:lvl>
    <w:lvl w:ilvl="8" w:tplc="0474463E" w:tentative="1">
      <w:start w:val="1"/>
      <w:numFmt w:val="bullet"/>
      <w:lvlText w:val=""/>
      <w:lvlJc w:val="left"/>
      <w:pPr>
        <w:tabs>
          <w:tab w:val="num" w:pos="6480"/>
        </w:tabs>
        <w:ind w:left="6480" w:hanging="360"/>
      </w:pPr>
      <w:rPr>
        <w:rFonts w:ascii="Wingdings" w:hAnsi="Wingdings" w:hint="default"/>
      </w:rPr>
    </w:lvl>
  </w:abstractNum>
  <w:abstractNum w:abstractNumId="10">
    <w:nsid w:val="1FAF27D7"/>
    <w:multiLevelType w:val="multilevel"/>
    <w:tmpl w:val="3352251A"/>
    <w:lvl w:ilvl="0">
      <w:start w:val="1"/>
      <w:numFmt w:val="bullet"/>
      <w:lvlText w:val="-"/>
      <w:lvlJc w:val="left"/>
      <w:rPr>
        <w:rFonts w:ascii="Times New Roman" w:eastAsia="Times New Roman" w:hAnsi="Times New Roman"/>
        <w:b w:val="0"/>
        <w:i w:val="0"/>
        <w:smallCaps w:val="0"/>
        <w:strike w:val="0"/>
        <w:color w:val="000000"/>
        <w:spacing w:val="0"/>
        <w:w w:val="100"/>
        <w:position w:val="0"/>
        <w:sz w:val="23"/>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nsid w:val="201624C8"/>
    <w:multiLevelType w:val="hybridMultilevel"/>
    <w:tmpl w:val="AE625C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09A75C3"/>
    <w:multiLevelType w:val="hybridMultilevel"/>
    <w:tmpl w:val="F0B6F822"/>
    <w:lvl w:ilvl="0" w:tplc="24B69D64">
      <w:start w:val="1"/>
      <w:numFmt w:val="bullet"/>
      <w:lvlText w:val=""/>
      <w:lvlJc w:val="left"/>
      <w:pPr>
        <w:tabs>
          <w:tab w:val="num" w:pos="644"/>
        </w:tabs>
        <w:ind w:left="644"/>
      </w:pPr>
      <w:rPr>
        <w:rFonts w:ascii="Symbol" w:hAnsi="Symbol" w:hint="default"/>
      </w:rPr>
    </w:lvl>
    <w:lvl w:ilvl="1" w:tplc="04190003" w:tentative="1">
      <w:start w:val="1"/>
      <w:numFmt w:val="bullet"/>
      <w:lvlText w:val="o"/>
      <w:lvlJc w:val="left"/>
      <w:pPr>
        <w:tabs>
          <w:tab w:val="num" w:pos="2084"/>
        </w:tabs>
        <w:ind w:left="2084" w:hanging="360"/>
      </w:pPr>
      <w:rPr>
        <w:rFonts w:ascii="Courier New" w:hAnsi="Courier New" w:hint="default"/>
      </w:rPr>
    </w:lvl>
    <w:lvl w:ilvl="2" w:tplc="04190005" w:tentative="1">
      <w:start w:val="1"/>
      <w:numFmt w:val="bullet"/>
      <w:lvlText w:val=""/>
      <w:lvlJc w:val="left"/>
      <w:pPr>
        <w:tabs>
          <w:tab w:val="num" w:pos="2804"/>
        </w:tabs>
        <w:ind w:left="2804" w:hanging="360"/>
      </w:pPr>
      <w:rPr>
        <w:rFonts w:ascii="Wingdings" w:hAnsi="Wingdings" w:hint="default"/>
      </w:rPr>
    </w:lvl>
    <w:lvl w:ilvl="3" w:tplc="04190001" w:tentative="1">
      <w:start w:val="1"/>
      <w:numFmt w:val="bullet"/>
      <w:lvlText w:val=""/>
      <w:lvlJc w:val="left"/>
      <w:pPr>
        <w:tabs>
          <w:tab w:val="num" w:pos="3524"/>
        </w:tabs>
        <w:ind w:left="3524" w:hanging="360"/>
      </w:pPr>
      <w:rPr>
        <w:rFonts w:ascii="Symbol" w:hAnsi="Symbol" w:hint="default"/>
      </w:rPr>
    </w:lvl>
    <w:lvl w:ilvl="4" w:tplc="04190003" w:tentative="1">
      <w:start w:val="1"/>
      <w:numFmt w:val="bullet"/>
      <w:lvlText w:val="o"/>
      <w:lvlJc w:val="left"/>
      <w:pPr>
        <w:tabs>
          <w:tab w:val="num" w:pos="4244"/>
        </w:tabs>
        <w:ind w:left="4244" w:hanging="360"/>
      </w:pPr>
      <w:rPr>
        <w:rFonts w:ascii="Courier New" w:hAnsi="Courier New" w:hint="default"/>
      </w:rPr>
    </w:lvl>
    <w:lvl w:ilvl="5" w:tplc="04190005" w:tentative="1">
      <w:start w:val="1"/>
      <w:numFmt w:val="bullet"/>
      <w:lvlText w:val=""/>
      <w:lvlJc w:val="left"/>
      <w:pPr>
        <w:tabs>
          <w:tab w:val="num" w:pos="4964"/>
        </w:tabs>
        <w:ind w:left="4964" w:hanging="360"/>
      </w:pPr>
      <w:rPr>
        <w:rFonts w:ascii="Wingdings" w:hAnsi="Wingdings" w:hint="default"/>
      </w:rPr>
    </w:lvl>
    <w:lvl w:ilvl="6" w:tplc="04190001" w:tentative="1">
      <w:start w:val="1"/>
      <w:numFmt w:val="bullet"/>
      <w:lvlText w:val=""/>
      <w:lvlJc w:val="left"/>
      <w:pPr>
        <w:tabs>
          <w:tab w:val="num" w:pos="5684"/>
        </w:tabs>
        <w:ind w:left="5684" w:hanging="360"/>
      </w:pPr>
      <w:rPr>
        <w:rFonts w:ascii="Symbol" w:hAnsi="Symbol" w:hint="default"/>
      </w:rPr>
    </w:lvl>
    <w:lvl w:ilvl="7" w:tplc="04190003" w:tentative="1">
      <w:start w:val="1"/>
      <w:numFmt w:val="bullet"/>
      <w:lvlText w:val="o"/>
      <w:lvlJc w:val="left"/>
      <w:pPr>
        <w:tabs>
          <w:tab w:val="num" w:pos="6404"/>
        </w:tabs>
        <w:ind w:left="6404" w:hanging="360"/>
      </w:pPr>
      <w:rPr>
        <w:rFonts w:ascii="Courier New" w:hAnsi="Courier New" w:hint="default"/>
      </w:rPr>
    </w:lvl>
    <w:lvl w:ilvl="8" w:tplc="04190005" w:tentative="1">
      <w:start w:val="1"/>
      <w:numFmt w:val="bullet"/>
      <w:lvlText w:val=""/>
      <w:lvlJc w:val="left"/>
      <w:pPr>
        <w:tabs>
          <w:tab w:val="num" w:pos="7124"/>
        </w:tabs>
        <w:ind w:left="7124" w:hanging="360"/>
      </w:pPr>
      <w:rPr>
        <w:rFonts w:ascii="Wingdings" w:hAnsi="Wingdings" w:hint="default"/>
      </w:rPr>
    </w:lvl>
  </w:abstractNum>
  <w:abstractNum w:abstractNumId="13">
    <w:nsid w:val="263F7272"/>
    <w:multiLevelType w:val="hybridMultilevel"/>
    <w:tmpl w:val="A1804D10"/>
    <w:lvl w:ilvl="0" w:tplc="FFFFFFFF">
      <w:start w:val="11"/>
      <w:numFmt w:val="bullet"/>
      <w:lvlText w:val="-"/>
      <w:lvlJc w:val="left"/>
      <w:pPr>
        <w:tabs>
          <w:tab w:val="num" w:pos="945"/>
        </w:tabs>
        <w:ind w:left="945" w:hanging="360"/>
      </w:pPr>
      <w:rPr>
        <w:rFonts w:ascii="Times New Roman" w:hAnsi="Times New Roman" w:hint="default"/>
        <w:sz w:val="24"/>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26635412"/>
    <w:multiLevelType w:val="singleLevel"/>
    <w:tmpl w:val="1312047C"/>
    <w:lvl w:ilvl="0">
      <w:start w:val="1"/>
      <w:numFmt w:val="decimal"/>
      <w:pStyle w:val="AANumbering"/>
      <w:lvlText w:val="%1."/>
      <w:lvlJc w:val="left"/>
      <w:pPr>
        <w:tabs>
          <w:tab w:val="num" w:pos="283"/>
        </w:tabs>
        <w:ind w:left="283" w:hanging="283"/>
      </w:pPr>
      <w:rPr>
        <w:rFonts w:cs="Times New Roman"/>
      </w:rPr>
    </w:lvl>
  </w:abstractNum>
  <w:abstractNum w:abstractNumId="15">
    <w:nsid w:val="2BC84DF0"/>
    <w:multiLevelType w:val="hybridMultilevel"/>
    <w:tmpl w:val="FA20620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2C9D4434"/>
    <w:multiLevelType w:val="singleLevel"/>
    <w:tmpl w:val="04190001"/>
    <w:lvl w:ilvl="0">
      <w:start w:val="1"/>
      <w:numFmt w:val="bullet"/>
      <w:lvlText w:val=""/>
      <w:lvlJc w:val="left"/>
      <w:pPr>
        <w:tabs>
          <w:tab w:val="num" w:pos="720"/>
        </w:tabs>
        <w:ind w:left="720" w:hanging="360"/>
      </w:pPr>
      <w:rPr>
        <w:rFonts w:ascii="Symbol" w:hAnsi="Symbol" w:hint="default"/>
      </w:rPr>
    </w:lvl>
  </w:abstractNum>
  <w:abstractNum w:abstractNumId="17">
    <w:nsid w:val="3242537A"/>
    <w:multiLevelType w:val="hybridMultilevel"/>
    <w:tmpl w:val="FD08BC3C"/>
    <w:lvl w:ilvl="0" w:tplc="B8D66A8E">
      <w:start w:val="1"/>
      <w:numFmt w:val="decimal"/>
      <w:lvlText w:val="%1."/>
      <w:lvlJc w:val="left"/>
      <w:pPr>
        <w:tabs>
          <w:tab w:val="num" w:pos="825"/>
        </w:tabs>
        <w:ind w:left="825" w:hanging="825"/>
      </w:pPr>
      <w:rPr>
        <w:rFonts w:ascii="Times New Roman" w:hAnsi="Times New Roman" w:cs="Times New Roman" w:hint="default"/>
        <w:b w:val="0"/>
        <w:color w:val="auto"/>
        <w:sz w:val="24"/>
        <w:szCs w:val="24"/>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8">
    <w:nsid w:val="3335264A"/>
    <w:multiLevelType w:val="hybridMultilevel"/>
    <w:tmpl w:val="2B6E7154"/>
    <w:lvl w:ilvl="0" w:tplc="2558F790">
      <w:start w:val="1"/>
      <w:numFmt w:val="bullet"/>
      <w:pStyle w:val="numberedindent1"/>
      <w:lvlText w:val=""/>
      <w:lvlJc w:val="left"/>
      <w:pPr>
        <w:tabs>
          <w:tab w:val="num" w:pos="360"/>
        </w:tabs>
        <w:ind w:left="284" w:hanging="28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60D4D9E"/>
    <w:multiLevelType w:val="hybridMultilevel"/>
    <w:tmpl w:val="E3F4A00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8792F59"/>
    <w:multiLevelType w:val="hybridMultilevel"/>
    <w:tmpl w:val="5D8C2F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90A6F3D"/>
    <w:multiLevelType w:val="hybridMultilevel"/>
    <w:tmpl w:val="A0AC5466"/>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2">
    <w:nsid w:val="40070E96"/>
    <w:multiLevelType w:val="hybridMultilevel"/>
    <w:tmpl w:val="680E6B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27E0E2F"/>
    <w:multiLevelType w:val="hybridMultilevel"/>
    <w:tmpl w:val="ED965CCC"/>
    <w:lvl w:ilvl="0" w:tplc="F7A40A74">
      <w:start w:val="1"/>
      <w:numFmt w:val="decimal"/>
      <w:pStyle w:val="a"/>
      <w:lvlText w:val="%1. "/>
      <w:lvlJc w:val="left"/>
      <w:pPr>
        <w:tabs>
          <w:tab w:val="num" w:pos="3416"/>
        </w:tabs>
        <w:ind w:firstLine="567"/>
      </w:pPr>
      <w:rPr>
        <w:rFonts w:ascii="Times New Roman" w:hAnsi="Times New Roman" w:cs="Times New Roman" w:hint="default"/>
        <w:sz w:val="28"/>
        <w:szCs w:val="28"/>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4">
    <w:nsid w:val="451D35AE"/>
    <w:multiLevelType w:val="hybridMultilevel"/>
    <w:tmpl w:val="F0FA3E84"/>
    <w:lvl w:ilvl="0" w:tplc="79DA1B8A">
      <w:start w:val="1"/>
      <w:numFmt w:val="decimal"/>
      <w:lvlText w:val="%1."/>
      <w:lvlJc w:val="left"/>
      <w:pPr>
        <w:tabs>
          <w:tab w:val="num" w:pos="1230"/>
        </w:tabs>
        <w:ind w:left="1230" w:hanging="87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5">
    <w:nsid w:val="457C620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6">
    <w:nsid w:val="486D4DFE"/>
    <w:multiLevelType w:val="hybridMultilevel"/>
    <w:tmpl w:val="A67ED3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48897D05"/>
    <w:multiLevelType w:val="multilevel"/>
    <w:tmpl w:val="79E499B2"/>
    <w:lvl w:ilvl="0">
      <w:start w:val="2"/>
      <w:numFmt w:val="decimal"/>
      <w:lvlText w:val="%1."/>
      <w:lvlJc w:val="left"/>
      <w:pPr>
        <w:tabs>
          <w:tab w:val="num" w:pos="720"/>
        </w:tabs>
        <w:ind w:left="720" w:hanging="720"/>
      </w:pPr>
      <w:rPr>
        <w:rFonts w:cs="Times New Roman" w:hint="default"/>
      </w:rPr>
    </w:lvl>
    <w:lvl w:ilvl="1">
      <w:start w:val="2"/>
      <w:numFmt w:val="decimal"/>
      <w:lvlText w:val="%1.%2."/>
      <w:lvlJc w:val="left"/>
      <w:pPr>
        <w:tabs>
          <w:tab w:val="num" w:pos="1429"/>
        </w:tabs>
        <w:ind w:left="1429"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decimal"/>
      <w:lvlText w:val="%1.%2.%3.%4."/>
      <w:lvlJc w:val="left"/>
      <w:pPr>
        <w:tabs>
          <w:tab w:val="num" w:pos="2847"/>
        </w:tabs>
        <w:ind w:left="2847" w:hanging="720"/>
      </w:pPr>
      <w:rPr>
        <w:rFonts w:cs="Times New Roman" w:hint="default"/>
      </w:rPr>
    </w:lvl>
    <w:lvl w:ilvl="4">
      <w:start w:val="1"/>
      <w:numFmt w:val="decimal"/>
      <w:lvlText w:val="%1.%2.%3.%4.%5."/>
      <w:lvlJc w:val="left"/>
      <w:pPr>
        <w:tabs>
          <w:tab w:val="num" w:pos="3916"/>
        </w:tabs>
        <w:ind w:left="3916" w:hanging="1080"/>
      </w:pPr>
      <w:rPr>
        <w:rFonts w:cs="Times New Roman" w:hint="default"/>
      </w:rPr>
    </w:lvl>
    <w:lvl w:ilvl="5">
      <w:start w:val="1"/>
      <w:numFmt w:val="decimal"/>
      <w:lvlText w:val="%1.%2.%3.%4.%5.%6."/>
      <w:lvlJc w:val="left"/>
      <w:pPr>
        <w:tabs>
          <w:tab w:val="num" w:pos="4625"/>
        </w:tabs>
        <w:ind w:left="4625" w:hanging="1080"/>
      </w:pPr>
      <w:rPr>
        <w:rFonts w:cs="Times New Roman" w:hint="default"/>
      </w:rPr>
    </w:lvl>
    <w:lvl w:ilvl="6">
      <w:start w:val="1"/>
      <w:numFmt w:val="decimal"/>
      <w:lvlText w:val="%1.%2.%3.%4.%5.%6.%7."/>
      <w:lvlJc w:val="left"/>
      <w:pPr>
        <w:tabs>
          <w:tab w:val="num" w:pos="5694"/>
        </w:tabs>
        <w:ind w:left="5694" w:hanging="1440"/>
      </w:pPr>
      <w:rPr>
        <w:rFonts w:cs="Times New Roman" w:hint="default"/>
      </w:rPr>
    </w:lvl>
    <w:lvl w:ilvl="7">
      <w:start w:val="1"/>
      <w:numFmt w:val="decimal"/>
      <w:lvlText w:val="%1.%2.%3.%4.%5.%6.%7.%8."/>
      <w:lvlJc w:val="left"/>
      <w:pPr>
        <w:tabs>
          <w:tab w:val="num" w:pos="6403"/>
        </w:tabs>
        <w:ind w:left="6403" w:hanging="1440"/>
      </w:pPr>
      <w:rPr>
        <w:rFonts w:cs="Times New Roman" w:hint="default"/>
      </w:rPr>
    </w:lvl>
    <w:lvl w:ilvl="8">
      <w:start w:val="1"/>
      <w:numFmt w:val="decimal"/>
      <w:lvlText w:val="%1.%2.%3.%4.%5.%6.%7.%8.%9."/>
      <w:lvlJc w:val="left"/>
      <w:pPr>
        <w:tabs>
          <w:tab w:val="num" w:pos="7472"/>
        </w:tabs>
        <w:ind w:left="7472" w:hanging="1800"/>
      </w:pPr>
      <w:rPr>
        <w:rFonts w:cs="Times New Roman" w:hint="default"/>
      </w:rPr>
    </w:lvl>
  </w:abstractNum>
  <w:abstractNum w:abstractNumId="28">
    <w:nsid w:val="4CB62212"/>
    <w:multiLevelType w:val="hybridMultilevel"/>
    <w:tmpl w:val="568A4F60"/>
    <w:lvl w:ilvl="0" w:tplc="AF7CA1C4">
      <w:start w:val="1"/>
      <w:numFmt w:val="decimal"/>
      <w:lvlText w:val="%1."/>
      <w:lvlJc w:val="left"/>
      <w:pPr>
        <w:ind w:left="380" w:hanging="360"/>
      </w:pPr>
      <w:rPr>
        <w:rFonts w:cs="Times New Roman" w:hint="default"/>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29">
    <w:nsid w:val="522E7C1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0">
    <w:nsid w:val="548F2AA1"/>
    <w:multiLevelType w:val="hybridMultilevel"/>
    <w:tmpl w:val="37BA63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7EE1F56"/>
    <w:multiLevelType w:val="hybridMultilevel"/>
    <w:tmpl w:val="A78C39D6"/>
    <w:lvl w:ilvl="0" w:tplc="E814E764">
      <w:start w:val="1"/>
      <w:numFmt w:val="bullet"/>
      <w:lvlText w:val=""/>
      <w:lvlJc w:val="left"/>
      <w:pPr>
        <w:tabs>
          <w:tab w:val="num" w:pos="357"/>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5951335B"/>
    <w:multiLevelType w:val="hybridMultilevel"/>
    <w:tmpl w:val="BDEE0472"/>
    <w:lvl w:ilvl="0" w:tplc="C7FEDD74">
      <w:start w:val="1"/>
      <w:numFmt w:val="bullet"/>
      <w:lvlText w:val=""/>
      <w:lvlJc w:val="left"/>
      <w:pPr>
        <w:tabs>
          <w:tab w:val="num" w:pos="720"/>
        </w:tabs>
        <w:ind w:left="720" w:hanging="360"/>
      </w:pPr>
      <w:rPr>
        <w:rFonts w:ascii="Wingdings" w:hAnsi="Wingdings" w:hint="default"/>
      </w:rPr>
    </w:lvl>
    <w:lvl w:ilvl="1" w:tplc="59CC569E" w:tentative="1">
      <w:start w:val="1"/>
      <w:numFmt w:val="bullet"/>
      <w:lvlText w:val=""/>
      <w:lvlJc w:val="left"/>
      <w:pPr>
        <w:tabs>
          <w:tab w:val="num" w:pos="1440"/>
        </w:tabs>
        <w:ind w:left="1440" w:hanging="360"/>
      </w:pPr>
      <w:rPr>
        <w:rFonts w:ascii="Wingdings" w:hAnsi="Wingdings" w:hint="default"/>
      </w:rPr>
    </w:lvl>
    <w:lvl w:ilvl="2" w:tplc="80780712" w:tentative="1">
      <w:start w:val="1"/>
      <w:numFmt w:val="bullet"/>
      <w:lvlText w:val=""/>
      <w:lvlJc w:val="left"/>
      <w:pPr>
        <w:tabs>
          <w:tab w:val="num" w:pos="2160"/>
        </w:tabs>
        <w:ind w:left="2160" w:hanging="360"/>
      </w:pPr>
      <w:rPr>
        <w:rFonts w:ascii="Wingdings" w:hAnsi="Wingdings" w:hint="default"/>
      </w:rPr>
    </w:lvl>
    <w:lvl w:ilvl="3" w:tplc="8FE26AFC" w:tentative="1">
      <w:start w:val="1"/>
      <w:numFmt w:val="bullet"/>
      <w:lvlText w:val=""/>
      <w:lvlJc w:val="left"/>
      <w:pPr>
        <w:tabs>
          <w:tab w:val="num" w:pos="2880"/>
        </w:tabs>
        <w:ind w:left="2880" w:hanging="360"/>
      </w:pPr>
      <w:rPr>
        <w:rFonts w:ascii="Wingdings" w:hAnsi="Wingdings" w:hint="default"/>
      </w:rPr>
    </w:lvl>
    <w:lvl w:ilvl="4" w:tplc="A38CB8BE" w:tentative="1">
      <w:start w:val="1"/>
      <w:numFmt w:val="bullet"/>
      <w:lvlText w:val=""/>
      <w:lvlJc w:val="left"/>
      <w:pPr>
        <w:tabs>
          <w:tab w:val="num" w:pos="3600"/>
        </w:tabs>
        <w:ind w:left="3600" w:hanging="360"/>
      </w:pPr>
      <w:rPr>
        <w:rFonts w:ascii="Wingdings" w:hAnsi="Wingdings" w:hint="default"/>
      </w:rPr>
    </w:lvl>
    <w:lvl w:ilvl="5" w:tplc="FB269A2E" w:tentative="1">
      <w:start w:val="1"/>
      <w:numFmt w:val="bullet"/>
      <w:lvlText w:val=""/>
      <w:lvlJc w:val="left"/>
      <w:pPr>
        <w:tabs>
          <w:tab w:val="num" w:pos="4320"/>
        </w:tabs>
        <w:ind w:left="4320" w:hanging="360"/>
      </w:pPr>
      <w:rPr>
        <w:rFonts w:ascii="Wingdings" w:hAnsi="Wingdings" w:hint="default"/>
      </w:rPr>
    </w:lvl>
    <w:lvl w:ilvl="6" w:tplc="5BB24D00" w:tentative="1">
      <w:start w:val="1"/>
      <w:numFmt w:val="bullet"/>
      <w:lvlText w:val=""/>
      <w:lvlJc w:val="left"/>
      <w:pPr>
        <w:tabs>
          <w:tab w:val="num" w:pos="5040"/>
        </w:tabs>
        <w:ind w:left="5040" w:hanging="360"/>
      </w:pPr>
      <w:rPr>
        <w:rFonts w:ascii="Wingdings" w:hAnsi="Wingdings" w:hint="default"/>
      </w:rPr>
    </w:lvl>
    <w:lvl w:ilvl="7" w:tplc="76E24E3E" w:tentative="1">
      <w:start w:val="1"/>
      <w:numFmt w:val="bullet"/>
      <w:lvlText w:val=""/>
      <w:lvlJc w:val="left"/>
      <w:pPr>
        <w:tabs>
          <w:tab w:val="num" w:pos="5760"/>
        </w:tabs>
        <w:ind w:left="5760" w:hanging="360"/>
      </w:pPr>
      <w:rPr>
        <w:rFonts w:ascii="Wingdings" w:hAnsi="Wingdings" w:hint="default"/>
      </w:rPr>
    </w:lvl>
    <w:lvl w:ilvl="8" w:tplc="0474463E" w:tentative="1">
      <w:start w:val="1"/>
      <w:numFmt w:val="bullet"/>
      <w:lvlText w:val=""/>
      <w:lvlJc w:val="left"/>
      <w:pPr>
        <w:tabs>
          <w:tab w:val="num" w:pos="6480"/>
        </w:tabs>
        <w:ind w:left="6480" w:hanging="360"/>
      </w:pPr>
      <w:rPr>
        <w:rFonts w:ascii="Wingdings" w:hAnsi="Wingdings" w:hint="default"/>
      </w:rPr>
    </w:lvl>
  </w:abstractNum>
  <w:abstractNum w:abstractNumId="33">
    <w:nsid w:val="5A966486"/>
    <w:multiLevelType w:val="hybridMultilevel"/>
    <w:tmpl w:val="52DC288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5ADB5C03"/>
    <w:multiLevelType w:val="hybridMultilevel"/>
    <w:tmpl w:val="FA20620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5B6C0902"/>
    <w:multiLevelType w:val="hybridMultilevel"/>
    <w:tmpl w:val="FA20620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5B7E2CA1"/>
    <w:multiLevelType w:val="hybridMultilevel"/>
    <w:tmpl w:val="AC5CF0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C794BFE"/>
    <w:multiLevelType w:val="hybridMultilevel"/>
    <w:tmpl w:val="35F20A6A"/>
    <w:lvl w:ilvl="0" w:tplc="AC5AACAE">
      <w:start w:val="1"/>
      <w:numFmt w:val="bullet"/>
      <w:lvlText w:val=""/>
      <w:lvlJc w:val="left"/>
      <w:pPr>
        <w:tabs>
          <w:tab w:val="num" w:pos="851"/>
        </w:tabs>
        <w:ind w:left="851" w:hanging="284"/>
      </w:pPr>
      <w:rPr>
        <w:rFonts w:ascii="Wingdings" w:hAnsi="Wingdings"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38">
    <w:nsid w:val="5C9227ED"/>
    <w:multiLevelType w:val="hybridMultilevel"/>
    <w:tmpl w:val="2A6A731A"/>
    <w:lvl w:ilvl="0" w:tplc="76BEBE54">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9">
    <w:nsid w:val="603A5E5D"/>
    <w:multiLevelType w:val="hybridMultilevel"/>
    <w:tmpl w:val="BDA029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608D4BDF"/>
    <w:multiLevelType w:val="hybridMultilevel"/>
    <w:tmpl w:val="D4C05A7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62F92C0C"/>
    <w:multiLevelType w:val="hybridMultilevel"/>
    <w:tmpl w:val="E6C23E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39D59A5"/>
    <w:multiLevelType w:val="hybridMultilevel"/>
    <w:tmpl w:val="CAB2C4B4"/>
    <w:lvl w:ilvl="0" w:tplc="70141292">
      <w:start w:val="1"/>
      <w:numFmt w:val="bullet"/>
      <w:lvlText w:val=""/>
      <w:lvlJc w:val="left"/>
      <w:pPr>
        <w:tabs>
          <w:tab w:val="num" w:pos="1701"/>
        </w:tabs>
        <w:ind w:left="1644" w:hanging="793"/>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63AF0C5E"/>
    <w:multiLevelType w:val="multilevel"/>
    <w:tmpl w:val="0419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288"/>
        </w:tabs>
        <w:ind w:left="1072"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44">
    <w:nsid w:val="661632E6"/>
    <w:multiLevelType w:val="hybridMultilevel"/>
    <w:tmpl w:val="BBC4F5D2"/>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45">
    <w:nsid w:val="67846D7B"/>
    <w:multiLevelType w:val="hybridMultilevel"/>
    <w:tmpl w:val="C846AFE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67E63C33"/>
    <w:multiLevelType w:val="hybridMultilevel"/>
    <w:tmpl w:val="87C4D8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68CB7032"/>
    <w:multiLevelType w:val="singleLevel"/>
    <w:tmpl w:val="FFFFFFFF"/>
    <w:lvl w:ilvl="0">
      <w:start w:val="1"/>
      <w:numFmt w:val="bullet"/>
      <w:lvlText w:val=""/>
      <w:legacy w:legacy="1" w:legacySpace="0" w:legacyIndent="360"/>
      <w:lvlJc w:val="left"/>
      <w:pPr>
        <w:ind w:left="360" w:hanging="360"/>
      </w:pPr>
      <w:rPr>
        <w:rFonts w:ascii="Symbol" w:hAnsi="Symbol" w:hint="default"/>
      </w:rPr>
    </w:lvl>
  </w:abstractNum>
  <w:abstractNum w:abstractNumId="48">
    <w:nsid w:val="69BC2001"/>
    <w:multiLevelType w:val="singleLevel"/>
    <w:tmpl w:val="04BE48D8"/>
    <w:lvl w:ilvl="0">
      <w:start w:val="1"/>
      <w:numFmt w:val="bullet"/>
      <w:pStyle w:val="a0"/>
      <w:lvlText w:val=""/>
      <w:lvlJc w:val="left"/>
      <w:pPr>
        <w:tabs>
          <w:tab w:val="num" w:pos="360"/>
        </w:tabs>
        <w:ind w:left="360" w:hanging="360"/>
      </w:pPr>
      <w:rPr>
        <w:rFonts w:ascii="Symbol" w:hAnsi="Symbol" w:hint="default"/>
      </w:rPr>
    </w:lvl>
  </w:abstractNum>
  <w:abstractNum w:abstractNumId="49">
    <w:nsid w:val="6BCF3E34"/>
    <w:multiLevelType w:val="hybridMultilevel"/>
    <w:tmpl w:val="49DCD25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nsid w:val="6C6D5674"/>
    <w:multiLevelType w:val="hybridMultilevel"/>
    <w:tmpl w:val="BE7AE566"/>
    <w:lvl w:ilvl="0" w:tplc="FFFFFFFF">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71A509C4"/>
    <w:multiLevelType w:val="hybridMultilevel"/>
    <w:tmpl w:val="C8F63684"/>
    <w:lvl w:ilvl="0" w:tplc="24B69D64">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nsid w:val="76172BC4"/>
    <w:multiLevelType w:val="hybridMultilevel"/>
    <w:tmpl w:val="701673A2"/>
    <w:lvl w:ilvl="0" w:tplc="0419000F">
      <w:start w:val="1"/>
      <w:numFmt w:val="decimal"/>
      <w:lvlText w:val="%1."/>
      <w:lvlJc w:val="left"/>
      <w:pPr>
        <w:ind w:left="2228" w:hanging="360"/>
      </w:pPr>
      <w:rPr>
        <w:rFonts w:cs="Times New Roman"/>
      </w:rPr>
    </w:lvl>
    <w:lvl w:ilvl="1" w:tplc="04190019" w:tentative="1">
      <w:start w:val="1"/>
      <w:numFmt w:val="lowerLetter"/>
      <w:lvlText w:val="%2."/>
      <w:lvlJc w:val="left"/>
      <w:pPr>
        <w:ind w:left="2948" w:hanging="360"/>
      </w:pPr>
      <w:rPr>
        <w:rFonts w:cs="Times New Roman"/>
      </w:rPr>
    </w:lvl>
    <w:lvl w:ilvl="2" w:tplc="0419001B" w:tentative="1">
      <w:start w:val="1"/>
      <w:numFmt w:val="lowerRoman"/>
      <w:lvlText w:val="%3."/>
      <w:lvlJc w:val="right"/>
      <w:pPr>
        <w:ind w:left="3668" w:hanging="180"/>
      </w:pPr>
      <w:rPr>
        <w:rFonts w:cs="Times New Roman"/>
      </w:rPr>
    </w:lvl>
    <w:lvl w:ilvl="3" w:tplc="0419000F" w:tentative="1">
      <w:start w:val="1"/>
      <w:numFmt w:val="decimal"/>
      <w:lvlText w:val="%4."/>
      <w:lvlJc w:val="left"/>
      <w:pPr>
        <w:ind w:left="4388" w:hanging="360"/>
      </w:pPr>
      <w:rPr>
        <w:rFonts w:cs="Times New Roman"/>
      </w:rPr>
    </w:lvl>
    <w:lvl w:ilvl="4" w:tplc="04190019" w:tentative="1">
      <w:start w:val="1"/>
      <w:numFmt w:val="lowerLetter"/>
      <w:lvlText w:val="%5."/>
      <w:lvlJc w:val="left"/>
      <w:pPr>
        <w:ind w:left="5108" w:hanging="360"/>
      </w:pPr>
      <w:rPr>
        <w:rFonts w:cs="Times New Roman"/>
      </w:rPr>
    </w:lvl>
    <w:lvl w:ilvl="5" w:tplc="0419001B" w:tentative="1">
      <w:start w:val="1"/>
      <w:numFmt w:val="lowerRoman"/>
      <w:lvlText w:val="%6."/>
      <w:lvlJc w:val="right"/>
      <w:pPr>
        <w:ind w:left="5828" w:hanging="180"/>
      </w:pPr>
      <w:rPr>
        <w:rFonts w:cs="Times New Roman"/>
      </w:rPr>
    </w:lvl>
    <w:lvl w:ilvl="6" w:tplc="0419000F" w:tentative="1">
      <w:start w:val="1"/>
      <w:numFmt w:val="decimal"/>
      <w:lvlText w:val="%7."/>
      <w:lvlJc w:val="left"/>
      <w:pPr>
        <w:ind w:left="6548" w:hanging="360"/>
      </w:pPr>
      <w:rPr>
        <w:rFonts w:cs="Times New Roman"/>
      </w:rPr>
    </w:lvl>
    <w:lvl w:ilvl="7" w:tplc="04190019" w:tentative="1">
      <w:start w:val="1"/>
      <w:numFmt w:val="lowerLetter"/>
      <w:lvlText w:val="%8."/>
      <w:lvlJc w:val="left"/>
      <w:pPr>
        <w:ind w:left="7268" w:hanging="360"/>
      </w:pPr>
      <w:rPr>
        <w:rFonts w:cs="Times New Roman"/>
      </w:rPr>
    </w:lvl>
    <w:lvl w:ilvl="8" w:tplc="0419001B" w:tentative="1">
      <w:start w:val="1"/>
      <w:numFmt w:val="lowerRoman"/>
      <w:lvlText w:val="%9."/>
      <w:lvlJc w:val="right"/>
      <w:pPr>
        <w:ind w:left="7988" w:hanging="180"/>
      </w:pPr>
      <w:rPr>
        <w:rFonts w:cs="Times New Roman"/>
      </w:rPr>
    </w:lvl>
  </w:abstractNum>
  <w:abstractNum w:abstractNumId="53">
    <w:nsid w:val="7C9E04DF"/>
    <w:multiLevelType w:val="hybridMultilevel"/>
    <w:tmpl w:val="4072C1D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7DA045D9"/>
    <w:multiLevelType w:val="hybridMultilevel"/>
    <w:tmpl w:val="924623E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7E2059D7"/>
    <w:multiLevelType w:val="hybridMultilevel"/>
    <w:tmpl w:val="96667642"/>
    <w:lvl w:ilvl="0" w:tplc="FFFFFFFF">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56">
    <w:nsid w:val="7EB10D5A"/>
    <w:multiLevelType w:val="hybridMultilevel"/>
    <w:tmpl w:val="76807D4C"/>
    <w:lvl w:ilvl="0" w:tplc="98627C2E">
      <w:start w:val="2"/>
      <w:numFmt w:val="decimal"/>
      <w:pStyle w:val="ABCNotes"/>
      <w:lvlText w:val="%1."/>
      <w:lvlJc w:val="left"/>
      <w:pPr>
        <w:tabs>
          <w:tab w:val="num" w:pos="360"/>
        </w:tabs>
        <w:ind w:left="360" w:hanging="360"/>
      </w:pPr>
      <w:rPr>
        <w:rFonts w:cs="Times New Roman" w:hint="default"/>
      </w:rPr>
    </w:lvl>
    <w:lvl w:ilvl="1" w:tplc="501E192E" w:tentative="1">
      <w:start w:val="1"/>
      <w:numFmt w:val="lowerLetter"/>
      <w:lvlText w:val="%2."/>
      <w:lvlJc w:val="left"/>
      <w:pPr>
        <w:tabs>
          <w:tab w:val="num" w:pos="1080"/>
        </w:tabs>
        <w:ind w:left="1080" w:hanging="360"/>
      </w:pPr>
      <w:rPr>
        <w:rFonts w:cs="Times New Roman"/>
      </w:rPr>
    </w:lvl>
    <w:lvl w:ilvl="2" w:tplc="4D1CAC64" w:tentative="1">
      <w:start w:val="1"/>
      <w:numFmt w:val="lowerRoman"/>
      <w:lvlText w:val="%3."/>
      <w:lvlJc w:val="right"/>
      <w:pPr>
        <w:tabs>
          <w:tab w:val="num" w:pos="1800"/>
        </w:tabs>
        <w:ind w:left="1800" w:hanging="180"/>
      </w:pPr>
      <w:rPr>
        <w:rFonts w:cs="Times New Roman"/>
      </w:rPr>
    </w:lvl>
    <w:lvl w:ilvl="3" w:tplc="09C4FFC0" w:tentative="1">
      <w:start w:val="1"/>
      <w:numFmt w:val="decimal"/>
      <w:lvlText w:val="%4."/>
      <w:lvlJc w:val="left"/>
      <w:pPr>
        <w:tabs>
          <w:tab w:val="num" w:pos="2520"/>
        </w:tabs>
        <w:ind w:left="2520" w:hanging="360"/>
      </w:pPr>
      <w:rPr>
        <w:rFonts w:cs="Times New Roman"/>
      </w:rPr>
    </w:lvl>
    <w:lvl w:ilvl="4" w:tplc="1E248EE6" w:tentative="1">
      <w:start w:val="1"/>
      <w:numFmt w:val="lowerLetter"/>
      <w:lvlText w:val="%5."/>
      <w:lvlJc w:val="left"/>
      <w:pPr>
        <w:tabs>
          <w:tab w:val="num" w:pos="3240"/>
        </w:tabs>
        <w:ind w:left="3240" w:hanging="360"/>
      </w:pPr>
      <w:rPr>
        <w:rFonts w:cs="Times New Roman"/>
      </w:rPr>
    </w:lvl>
    <w:lvl w:ilvl="5" w:tplc="89AE5668" w:tentative="1">
      <w:start w:val="1"/>
      <w:numFmt w:val="lowerRoman"/>
      <w:lvlText w:val="%6."/>
      <w:lvlJc w:val="right"/>
      <w:pPr>
        <w:tabs>
          <w:tab w:val="num" w:pos="3960"/>
        </w:tabs>
        <w:ind w:left="3960" w:hanging="180"/>
      </w:pPr>
      <w:rPr>
        <w:rFonts w:cs="Times New Roman"/>
      </w:rPr>
    </w:lvl>
    <w:lvl w:ilvl="6" w:tplc="6B5033A2" w:tentative="1">
      <w:start w:val="1"/>
      <w:numFmt w:val="decimal"/>
      <w:lvlText w:val="%7."/>
      <w:lvlJc w:val="left"/>
      <w:pPr>
        <w:tabs>
          <w:tab w:val="num" w:pos="4680"/>
        </w:tabs>
        <w:ind w:left="4680" w:hanging="360"/>
      </w:pPr>
      <w:rPr>
        <w:rFonts w:cs="Times New Roman"/>
      </w:rPr>
    </w:lvl>
    <w:lvl w:ilvl="7" w:tplc="58228438" w:tentative="1">
      <w:start w:val="1"/>
      <w:numFmt w:val="lowerLetter"/>
      <w:lvlText w:val="%8."/>
      <w:lvlJc w:val="left"/>
      <w:pPr>
        <w:tabs>
          <w:tab w:val="num" w:pos="5400"/>
        </w:tabs>
        <w:ind w:left="5400" w:hanging="360"/>
      </w:pPr>
      <w:rPr>
        <w:rFonts w:cs="Times New Roman"/>
      </w:rPr>
    </w:lvl>
    <w:lvl w:ilvl="8" w:tplc="016E26A2" w:tentative="1">
      <w:start w:val="1"/>
      <w:numFmt w:val="lowerRoman"/>
      <w:lvlText w:val="%9."/>
      <w:lvlJc w:val="right"/>
      <w:pPr>
        <w:tabs>
          <w:tab w:val="num" w:pos="6120"/>
        </w:tabs>
        <w:ind w:left="6120" w:hanging="180"/>
      </w:pPr>
      <w:rPr>
        <w:rFonts w:cs="Times New Roman"/>
      </w:rPr>
    </w:lvl>
  </w:abstractNum>
  <w:abstractNum w:abstractNumId="57">
    <w:nsid w:val="7EBC3C1F"/>
    <w:multiLevelType w:val="hybridMultilevel"/>
    <w:tmpl w:val="66D0D256"/>
    <w:lvl w:ilvl="0" w:tplc="E814E764">
      <w:start w:val="1"/>
      <w:numFmt w:val="bullet"/>
      <w:lvlText w:val=""/>
      <w:lvlJc w:val="left"/>
      <w:pPr>
        <w:tabs>
          <w:tab w:val="num" w:pos="646"/>
        </w:tabs>
        <w:ind w:left="646"/>
      </w:pPr>
      <w:rPr>
        <w:rFonts w:ascii="Symbol" w:hAnsi="Symbol" w:hint="default"/>
      </w:rPr>
    </w:lvl>
    <w:lvl w:ilvl="1" w:tplc="9B964C96" w:tentative="1">
      <w:start w:val="1"/>
      <w:numFmt w:val="bullet"/>
      <w:lvlText w:val="o"/>
      <w:lvlJc w:val="left"/>
      <w:pPr>
        <w:tabs>
          <w:tab w:val="num" w:pos="2086"/>
        </w:tabs>
        <w:ind w:left="2086" w:hanging="360"/>
      </w:pPr>
      <w:rPr>
        <w:rFonts w:ascii="Courier New" w:hAnsi="Courier New" w:hint="default"/>
      </w:rPr>
    </w:lvl>
    <w:lvl w:ilvl="2" w:tplc="8E641138" w:tentative="1">
      <w:start w:val="1"/>
      <w:numFmt w:val="bullet"/>
      <w:lvlText w:val=""/>
      <w:lvlJc w:val="left"/>
      <w:pPr>
        <w:tabs>
          <w:tab w:val="num" w:pos="2806"/>
        </w:tabs>
        <w:ind w:left="2806" w:hanging="360"/>
      </w:pPr>
      <w:rPr>
        <w:rFonts w:ascii="Wingdings" w:hAnsi="Wingdings" w:hint="default"/>
      </w:rPr>
    </w:lvl>
    <w:lvl w:ilvl="3" w:tplc="025A8E80" w:tentative="1">
      <w:start w:val="1"/>
      <w:numFmt w:val="bullet"/>
      <w:lvlText w:val=""/>
      <w:lvlJc w:val="left"/>
      <w:pPr>
        <w:tabs>
          <w:tab w:val="num" w:pos="3526"/>
        </w:tabs>
        <w:ind w:left="3526" w:hanging="360"/>
      </w:pPr>
      <w:rPr>
        <w:rFonts w:ascii="Symbol" w:hAnsi="Symbol" w:hint="default"/>
      </w:rPr>
    </w:lvl>
    <w:lvl w:ilvl="4" w:tplc="3238E480" w:tentative="1">
      <w:start w:val="1"/>
      <w:numFmt w:val="bullet"/>
      <w:lvlText w:val="o"/>
      <w:lvlJc w:val="left"/>
      <w:pPr>
        <w:tabs>
          <w:tab w:val="num" w:pos="4246"/>
        </w:tabs>
        <w:ind w:left="4246" w:hanging="360"/>
      </w:pPr>
      <w:rPr>
        <w:rFonts w:ascii="Courier New" w:hAnsi="Courier New" w:hint="default"/>
      </w:rPr>
    </w:lvl>
    <w:lvl w:ilvl="5" w:tplc="94B8F8DC" w:tentative="1">
      <w:start w:val="1"/>
      <w:numFmt w:val="bullet"/>
      <w:lvlText w:val=""/>
      <w:lvlJc w:val="left"/>
      <w:pPr>
        <w:tabs>
          <w:tab w:val="num" w:pos="4966"/>
        </w:tabs>
        <w:ind w:left="4966" w:hanging="360"/>
      </w:pPr>
      <w:rPr>
        <w:rFonts w:ascii="Wingdings" w:hAnsi="Wingdings" w:hint="default"/>
      </w:rPr>
    </w:lvl>
    <w:lvl w:ilvl="6" w:tplc="CA54B20C" w:tentative="1">
      <w:start w:val="1"/>
      <w:numFmt w:val="bullet"/>
      <w:lvlText w:val=""/>
      <w:lvlJc w:val="left"/>
      <w:pPr>
        <w:tabs>
          <w:tab w:val="num" w:pos="5686"/>
        </w:tabs>
        <w:ind w:left="5686" w:hanging="360"/>
      </w:pPr>
      <w:rPr>
        <w:rFonts w:ascii="Symbol" w:hAnsi="Symbol" w:hint="default"/>
      </w:rPr>
    </w:lvl>
    <w:lvl w:ilvl="7" w:tplc="E9DEAAC6" w:tentative="1">
      <w:start w:val="1"/>
      <w:numFmt w:val="bullet"/>
      <w:lvlText w:val="o"/>
      <w:lvlJc w:val="left"/>
      <w:pPr>
        <w:tabs>
          <w:tab w:val="num" w:pos="6406"/>
        </w:tabs>
        <w:ind w:left="6406" w:hanging="360"/>
      </w:pPr>
      <w:rPr>
        <w:rFonts w:ascii="Courier New" w:hAnsi="Courier New" w:hint="default"/>
      </w:rPr>
    </w:lvl>
    <w:lvl w:ilvl="8" w:tplc="E06C0BC2" w:tentative="1">
      <w:start w:val="1"/>
      <w:numFmt w:val="bullet"/>
      <w:lvlText w:val=""/>
      <w:lvlJc w:val="left"/>
      <w:pPr>
        <w:tabs>
          <w:tab w:val="num" w:pos="7126"/>
        </w:tabs>
        <w:ind w:left="7126" w:hanging="360"/>
      </w:pPr>
      <w:rPr>
        <w:rFonts w:ascii="Wingdings" w:hAnsi="Wingdings" w:hint="default"/>
      </w:rPr>
    </w:lvl>
  </w:abstractNum>
  <w:num w:numId="1">
    <w:abstractNumId w:val="25"/>
  </w:num>
  <w:num w:numId="2">
    <w:abstractNumId w:val="13"/>
  </w:num>
  <w:num w:numId="3">
    <w:abstractNumId w:val="31"/>
  </w:num>
  <w:num w:numId="4">
    <w:abstractNumId w:val="39"/>
  </w:num>
  <w:num w:numId="5">
    <w:abstractNumId w:val="42"/>
  </w:num>
  <w:num w:numId="6">
    <w:abstractNumId w:val="5"/>
  </w:num>
  <w:num w:numId="7">
    <w:abstractNumId w:val="6"/>
  </w:num>
  <w:num w:numId="8">
    <w:abstractNumId w:val="40"/>
  </w:num>
  <w:num w:numId="9">
    <w:abstractNumId w:val="19"/>
  </w:num>
  <w:num w:numId="10">
    <w:abstractNumId w:val="3"/>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4"/>
  </w:num>
  <w:num w:numId="13">
    <w:abstractNumId w:val="10"/>
  </w:num>
  <w:num w:numId="14">
    <w:abstractNumId w:val="28"/>
  </w:num>
  <w:num w:numId="15">
    <w:abstractNumId w:val="38"/>
  </w:num>
  <w:num w:numId="16">
    <w:abstractNumId w:val="49"/>
  </w:num>
  <w:num w:numId="17">
    <w:abstractNumId w:val="36"/>
  </w:num>
  <w:num w:numId="18">
    <w:abstractNumId w:val="41"/>
  </w:num>
  <w:num w:numId="19">
    <w:abstractNumId w:val="20"/>
  </w:num>
  <w:num w:numId="20">
    <w:abstractNumId w:val="24"/>
  </w:num>
  <w:num w:numId="21">
    <w:abstractNumId w:val="14"/>
  </w:num>
  <w:num w:numId="22">
    <w:abstractNumId w:val="56"/>
  </w:num>
  <w:num w:numId="23">
    <w:abstractNumId w:val="18"/>
  </w:num>
  <w:num w:numId="24">
    <w:abstractNumId w:val="48"/>
  </w:num>
  <w:num w:numId="25">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 w:numId="26">
    <w:abstractNumId w:val="0"/>
    <w:lvlOverride w:ilvl="0">
      <w:lvl w:ilvl="0">
        <w:start w:val="1"/>
        <w:numFmt w:val="bullet"/>
        <w:lvlText w:val=""/>
        <w:legacy w:legacy="1" w:legacySpace="0" w:legacyIndent="360"/>
        <w:lvlJc w:val="left"/>
        <w:pPr>
          <w:ind w:left="717" w:hanging="360"/>
        </w:pPr>
        <w:rPr>
          <w:rFonts w:ascii="Symbol" w:hAnsi="Symbol" w:hint="default"/>
        </w:rPr>
      </w:lvl>
    </w:lvlOverride>
  </w:num>
  <w:num w:numId="27">
    <w:abstractNumId w:val="0"/>
    <w:lvlOverride w:ilvl="0">
      <w:lvl w:ilvl="0">
        <w:start w:val="1"/>
        <w:numFmt w:val="bullet"/>
        <w:lvlText w:val=""/>
        <w:legacy w:legacy="1" w:legacySpace="0" w:legacyIndent="360"/>
        <w:lvlJc w:val="left"/>
        <w:pPr>
          <w:ind w:left="360" w:hanging="360"/>
        </w:pPr>
        <w:rPr>
          <w:rFonts w:ascii="Wingdings" w:hAnsi="Wingdings" w:hint="default"/>
        </w:rPr>
      </w:lvl>
    </w:lvlOverride>
  </w:num>
  <w:num w:numId="28">
    <w:abstractNumId w:val="0"/>
    <w:lvlOverride w:ilvl="0">
      <w:lvl w:ilvl="0">
        <w:start w:val="1"/>
        <w:numFmt w:val="bullet"/>
        <w:lvlText w:val=""/>
        <w:legacy w:legacy="1" w:legacySpace="0" w:legacyIndent="717"/>
        <w:lvlJc w:val="left"/>
        <w:pPr>
          <w:ind w:left="1426" w:hanging="717"/>
        </w:pPr>
        <w:rPr>
          <w:rFonts w:ascii="Symbol" w:hAnsi="Symbol" w:hint="default"/>
        </w:rPr>
      </w:lvl>
    </w:lvlOverride>
  </w:num>
  <w:num w:numId="29">
    <w:abstractNumId w:val="16"/>
  </w:num>
  <w:num w:numId="30">
    <w:abstractNumId w:val="0"/>
    <w:lvlOverride w:ilvl="0">
      <w:lvl w:ilvl="0">
        <w:start w:val="1"/>
        <w:numFmt w:val="bullet"/>
        <w:lvlText w:val=""/>
        <w:legacy w:legacy="1" w:legacySpace="0" w:legacyIndent="360"/>
        <w:lvlJc w:val="left"/>
        <w:pPr>
          <w:ind w:left="720" w:hanging="360"/>
        </w:pPr>
        <w:rPr>
          <w:rFonts w:ascii="Symbol" w:hAnsi="Symbol" w:hint="default"/>
        </w:rPr>
      </w:lvl>
    </w:lvlOverride>
  </w:num>
  <w:num w:numId="31">
    <w:abstractNumId w:val="29"/>
  </w:num>
  <w:num w:numId="32">
    <w:abstractNumId w:val="47"/>
  </w:num>
  <w:num w:numId="33">
    <w:abstractNumId w:val="46"/>
  </w:num>
  <w:num w:numId="34">
    <w:abstractNumId w:val="32"/>
  </w:num>
  <w:num w:numId="35">
    <w:abstractNumId w:val="9"/>
  </w:num>
  <w:num w:numId="36">
    <w:abstractNumId w:val="27"/>
  </w:num>
  <w:num w:numId="37">
    <w:abstractNumId w:val="0"/>
    <w:lvlOverride w:ilvl="0">
      <w:lvl w:ilvl="0">
        <w:start w:val="1"/>
        <w:numFmt w:val="bullet"/>
        <w:lvlText w:val=""/>
        <w:legacy w:legacy="1" w:legacySpace="0" w:legacyIndent="360"/>
        <w:lvlJc w:val="left"/>
        <w:pPr>
          <w:ind w:left="360" w:hanging="360"/>
        </w:pPr>
        <w:rPr>
          <w:rFonts w:ascii="Symbol" w:hAnsi="Symbol" w:hint="default"/>
          <w:b w:val="0"/>
          <w:i w:val="0"/>
        </w:rPr>
      </w:lvl>
    </w:lvlOverride>
  </w:num>
  <w:num w:numId="38">
    <w:abstractNumId w:val="26"/>
  </w:num>
  <w:num w:numId="39">
    <w:abstractNumId w:val="2"/>
  </w:num>
  <w:num w:numId="40">
    <w:abstractNumId w:val="1"/>
  </w:num>
  <w:num w:numId="41">
    <w:abstractNumId w:val="12"/>
  </w:num>
  <w:num w:numId="42">
    <w:abstractNumId w:val="57"/>
  </w:num>
  <w:num w:numId="43">
    <w:abstractNumId w:val="51"/>
  </w:num>
  <w:num w:numId="44">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0"/>
  </w:num>
  <w:num w:numId="46">
    <w:abstractNumId w:val="8"/>
  </w:num>
  <w:num w:numId="47">
    <w:abstractNumId w:val="52"/>
  </w:num>
  <w:num w:numId="48">
    <w:abstractNumId w:val="11"/>
  </w:num>
  <w:num w:numId="49">
    <w:abstractNumId w:val="22"/>
  </w:num>
  <w:num w:numId="50">
    <w:abstractNumId w:val="15"/>
  </w:num>
  <w:num w:numId="51">
    <w:abstractNumId w:val="35"/>
  </w:num>
  <w:num w:numId="52">
    <w:abstractNumId w:val="34"/>
  </w:num>
  <w:num w:numId="53">
    <w:abstractNumId w:val="0"/>
    <w:lvlOverride w:ilvl="0">
      <w:lvl w:ilvl="0">
        <w:start w:val="1"/>
        <w:numFmt w:val="bullet"/>
        <w:lvlText w:val=""/>
        <w:legacy w:legacy="1" w:legacySpace="0" w:legacyIndent="283"/>
        <w:lvlJc w:val="left"/>
        <w:pPr>
          <w:ind w:left="566" w:hanging="283"/>
        </w:pPr>
        <w:rPr>
          <w:rFonts w:ascii="Symbol" w:hAnsi="Symbol" w:hint="default"/>
        </w:rPr>
      </w:lvl>
    </w:lvlOverride>
  </w:num>
  <w:num w:numId="54">
    <w:abstractNumId w:val="43"/>
  </w:num>
  <w:num w:numId="55">
    <w:abstractNumId w:val="53"/>
  </w:num>
  <w:num w:numId="56">
    <w:abstractNumId w:val="4"/>
  </w:num>
  <w:num w:numId="57">
    <w:abstractNumId w:val="23"/>
  </w:num>
  <w:num w:numId="58">
    <w:abstractNumId w:val="55"/>
  </w:num>
  <w:num w:numId="59">
    <w:abstractNumId w:val="7"/>
  </w:num>
  <w:num w:numId="60">
    <w:abstractNumId w:val="50"/>
  </w:num>
  <w:num w:numId="61">
    <w:abstractNumId w:val="33"/>
  </w:num>
  <w:num w:numId="62">
    <w:abstractNumId w:val="45"/>
  </w:num>
  <w:num w:numId="63">
    <w:abstractNumId w:val="21"/>
  </w:num>
  <w:num w:numId="64">
    <w:abstractNumId w:val="3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29F6"/>
    <w:rsid w:val="002F29F6"/>
    <w:rsid w:val="00B406A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F29F6"/>
    <w:pPr>
      <w:widowControl w:val="0"/>
      <w:autoSpaceDE w:val="0"/>
      <w:autoSpaceDN w:val="0"/>
      <w:adjustRightInd w:val="0"/>
      <w:spacing w:before="20" w:after="40" w:line="240" w:lineRule="auto"/>
    </w:pPr>
    <w:rPr>
      <w:rFonts w:ascii="Times New Roman" w:eastAsiaTheme="minorEastAsia" w:hAnsi="Times New Roman" w:cs="Times New Roman"/>
      <w:sz w:val="20"/>
      <w:szCs w:val="20"/>
      <w:lang w:eastAsia="ru-RU"/>
    </w:rPr>
  </w:style>
  <w:style w:type="paragraph" w:styleId="1">
    <w:name w:val="heading 1"/>
    <w:aliases w:val="Знак1"/>
    <w:basedOn w:val="a1"/>
    <w:next w:val="a1"/>
    <w:link w:val="10"/>
    <w:uiPriority w:val="9"/>
    <w:qFormat/>
    <w:rsid w:val="002F29F6"/>
    <w:pPr>
      <w:spacing w:before="360" w:after="120"/>
      <w:jc w:val="center"/>
      <w:outlineLvl w:val="0"/>
    </w:pPr>
    <w:rPr>
      <w:b/>
      <w:bCs/>
      <w:sz w:val="28"/>
      <w:szCs w:val="28"/>
    </w:rPr>
  </w:style>
  <w:style w:type="paragraph" w:styleId="2">
    <w:name w:val="heading 2"/>
    <w:basedOn w:val="a1"/>
    <w:next w:val="a1"/>
    <w:link w:val="20"/>
    <w:uiPriority w:val="9"/>
    <w:qFormat/>
    <w:rsid w:val="002F29F6"/>
    <w:pPr>
      <w:spacing w:before="240"/>
      <w:outlineLvl w:val="1"/>
    </w:pPr>
    <w:rPr>
      <w:b/>
      <w:bCs/>
      <w:sz w:val="22"/>
      <w:szCs w:val="22"/>
    </w:rPr>
  </w:style>
  <w:style w:type="paragraph" w:styleId="3">
    <w:name w:val="heading 3"/>
    <w:aliases w:val="курсив,жирный"/>
    <w:basedOn w:val="a1"/>
    <w:next w:val="a1"/>
    <w:link w:val="30"/>
    <w:uiPriority w:val="9"/>
    <w:qFormat/>
    <w:rsid w:val="002F29F6"/>
    <w:pPr>
      <w:keepNext/>
      <w:widowControl/>
      <w:autoSpaceDE/>
      <w:autoSpaceDN/>
      <w:adjustRightInd/>
      <w:spacing w:before="0" w:after="0"/>
      <w:jc w:val="both"/>
      <w:outlineLvl w:val="2"/>
    </w:pPr>
    <w:rPr>
      <w:sz w:val="24"/>
    </w:rPr>
  </w:style>
  <w:style w:type="paragraph" w:styleId="4">
    <w:name w:val="heading 4"/>
    <w:basedOn w:val="a1"/>
    <w:next w:val="a1"/>
    <w:link w:val="40"/>
    <w:uiPriority w:val="9"/>
    <w:qFormat/>
    <w:rsid w:val="002F29F6"/>
    <w:pPr>
      <w:keepNext/>
      <w:widowControl/>
      <w:autoSpaceDE/>
      <w:autoSpaceDN/>
      <w:adjustRightInd/>
      <w:spacing w:before="0" w:after="0"/>
      <w:outlineLvl w:val="3"/>
    </w:pPr>
    <w:rPr>
      <w:sz w:val="24"/>
    </w:rPr>
  </w:style>
  <w:style w:type="paragraph" w:styleId="5">
    <w:name w:val="heading 5"/>
    <w:basedOn w:val="a1"/>
    <w:next w:val="a1"/>
    <w:link w:val="50"/>
    <w:uiPriority w:val="9"/>
    <w:qFormat/>
    <w:rsid w:val="002F29F6"/>
    <w:pPr>
      <w:keepNext/>
      <w:widowControl/>
      <w:autoSpaceDE/>
      <w:autoSpaceDN/>
      <w:adjustRightInd/>
      <w:spacing w:before="0" w:after="0"/>
      <w:jc w:val="both"/>
      <w:outlineLvl w:val="4"/>
    </w:pPr>
    <w:rPr>
      <w:sz w:val="24"/>
      <w:u w:val="single"/>
    </w:rPr>
  </w:style>
  <w:style w:type="paragraph" w:styleId="6">
    <w:name w:val="heading 6"/>
    <w:basedOn w:val="a1"/>
    <w:next w:val="a1"/>
    <w:link w:val="60"/>
    <w:uiPriority w:val="9"/>
    <w:qFormat/>
    <w:rsid w:val="002F29F6"/>
    <w:pPr>
      <w:keepNext/>
      <w:widowControl/>
      <w:autoSpaceDE/>
      <w:autoSpaceDN/>
      <w:adjustRightInd/>
      <w:spacing w:before="0" w:after="0"/>
      <w:outlineLvl w:val="5"/>
    </w:pPr>
    <w:rPr>
      <w:b/>
    </w:rPr>
  </w:style>
  <w:style w:type="paragraph" w:styleId="7">
    <w:name w:val="heading 7"/>
    <w:basedOn w:val="a1"/>
    <w:next w:val="a1"/>
    <w:link w:val="70"/>
    <w:uiPriority w:val="9"/>
    <w:qFormat/>
    <w:rsid w:val="002F29F6"/>
    <w:pPr>
      <w:keepNext/>
      <w:widowControl/>
      <w:autoSpaceDE/>
      <w:autoSpaceDN/>
      <w:adjustRightInd/>
      <w:spacing w:before="120" w:after="0"/>
      <w:jc w:val="center"/>
      <w:outlineLvl w:val="6"/>
    </w:pPr>
    <w:rPr>
      <w:sz w:val="24"/>
    </w:rPr>
  </w:style>
  <w:style w:type="paragraph" w:styleId="8">
    <w:name w:val="heading 8"/>
    <w:basedOn w:val="a1"/>
    <w:next w:val="a1"/>
    <w:link w:val="80"/>
    <w:uiPriority w:val="9"/>
    <w:qFormat/>
    <w:rsid w:val="002F29F6"/>
    <w:pPr>
      <w:keepNext/>
      <w:widowControl/>
      <w:autoSpaceDE/>
      <w:autoSpaceDN/>
      <w:adjustRightInd/>
      <w:spacing w:before="0" w:after="0"/>
      <w:outlineLvl w:val="7"/>
    </w:pPr>
    <w:rPr>
      <w:sz w:val="24"/>
    </w:rPr>
  </w:style>
  <w:style w:type="paragraph" w:styleId="9">
    <w:name w:val="heading 9"/>
    <w:basedOn w:val="a1"/>
    <w:next w:val="a1"/>
    <w:link w:val="90"/>
    <w:uiPriority w:val="9"/>
    <w:qFormat/>
    <w:rsid w:val="002F29F6"/>
    <w:pPr>
      <w:keepNext/>
      <w:widowControl/>
      <w:autoSpaceDE/>
      <w:autoSpaceDN/>
      <w:adjustRightInd/>
      <w:spacing w:before="0" w:after="0"/>
      <w:ind w:firstLine="142"/>
      <w:jc w:val="both"/>
      <w:outlineLvl w:val="8"/>
    </w:pPr>
    <w:rPr>
      <w:b/>
      <w:sz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нак1 Знак"/>
    <w:basedOn w:val="a2"/>
    <w:link w:val="1"/>
    <w:uiPriority w:val="9"/>
    <w:rsid w:val="002F29F6"/>
    <w:rPr>
      <w:rFonts w:ascii="Times New Roman" w:eastAsiaTheme="minorEastAsia" w:hAnsi="Times New Roman" w:cs="Times New Roman"/>
      <w:b/>
      <w:bCs/>
      <w:sz w:val="28"/>
      <w:szCs w:val="28"/>
      <w:lang w:eastAsia="ru-RU"/>
    </w:rPr>
  </w:style>
  <w:style w:type="character" w:customStyle="1" w:styleId="20">
    <w:name w:val="Заголовок 2 Знак"/>
    <w:basedOn w:val="a2"/>
    <w:link w:val="2"/>
    <w:uiPriority w:val="9"/>
    <w:rsid w:val="002F29F6"/>
    <w:rPr>
      <w:rFonts w:ascii="Times New Roman" w:eastAsiaTheme="minorEastAsia" w:hAnsi="Times New Roman" w:cs="Times New Roman"/>
      <w:b/>
      <w:bCs/>
      <w:lang w:eastAsia="ru-RU"/>
    </w:rPr>
  </w:style>
  <w:style w:type="character" w:customStyle="1" w:styleId="30">
    <w:name w:val="Заголовок 3 Знак"/>
    <w:aliases w:val="курсив Знак,жирный Знак"/>
    <w:basedOn w:val="a2"/>
    <w:link w:val="3"/>
    <w:uiPriority w:val="9"/>
    <w:rsid w:val="002F29F6"/>
    <w:rPr>
      <w:rFonts w:ascii="Times New Roman" w:eastAsiaTheme="minorEastAsia" w:hAnsi="Times New Roman" w:cs="Times New Roman"/>
      <w:sz w:val="24"/>
      <w:szCs w:val="20"/>
      <w:lang w:eastAsia="ru-RU"/>
    </w:rPr>
  </w:style>
  <w:style w:type="character" w:customStyle="1" w:styleId="40">
    <w:name w:val="Заголовок 4 Знак"/>
    <w:basedOn w:val="a2"/>
    <w:link w:val="4"/>
    <w:uiPriority w:val="9"/>
    <w:rsid w:val="002F29F6"/>
    <w:rPr>
      <w:rFonts w:ascii="Times New Roman" w:eastAsiaTheme="minorEastAsia" w:hAnsi="Times New Roman" w:cs="Times New Roman"/>
      <w:sz w:val="24"/>
      <w:szCs w:val="20"/>
      <w:lang w:eastAsia="ru-RU"/>
    </w:rPr>
  </w:style>
  <w:style w:type="character" w:customStyle="1" w:styleId="50">
    <w:name w:val="Заголовок 5 Знак"/>
    <w:basedOn w:val="a2"/>
    <w:link w:val="5"/>
    <w:uiPriority w:val="9"/>
    <w:rsid w:val="002F29F6"/>
    <w:rPr>
      <w:rFonts w:ascii="Times New Roman" w:eastAsiaTheme="minorEastAsia" w:hAnsi="Times New Roman" w:cs="Times New Roman"/>
      <w:sz w:val="24"/>
      <w:szCs w:val="20"/>
      <w:u w:val="single"/>
      <w:lang w:eastAsia="ru-RU"/>
    </w:rPr>
  </w:style>
  <w:style w:type="character" w:customStyle="1" w:styleId="60">
    <w:name w:val="Заголовок 6 Знак"/>
    <w:basedOn w:val="a2"/>
    <w:link w:val="6"/>
    <w:uiPriority w:val="9"/>
    <w:rsid w:val="002F29F6"/>
    <w:rPr>
      <w:rFonts w:ascii="Times New Roman" w:eastAsiaTheme="minorEastAsia" w:hAnsi="Times New Roman" w:cs="Times New Roman"/>
      <w:b/>
      <w:sz w:val="20"/>
      <w:szCs w:val="20"/>
      <w:lang w:eastAsia="ru-RU"/>
    </w:rPr>
  </w:style>
  <w:style w:type="character" w:customStyle="1" w:styleId="70">
    <w:name w:val="Заголовок 7 Знак"/>
    <w:basedOn w:val="a2"/>
    <w:link w:val="7"/>
    <w:uiPriority w:val="9"/>
    <w:rsid w:val="002F29F6"/>
    <w:rPr>
      <w:rFonts w:ascii="Times New Roman" w:eastAsiaTheme="minorEastAsia" w:hAnsi="Times New Roman" w:cs="Times New Roman"/>
      <w:sz w:val="24"/>
      <w:szCs w:val="20"/>
      <w:lang w:eastAsia="ru-RU"/>
    </w:rPr>
  </w:style>
  <w:style w:type="character" w:customStyle="1" w:styleId="80">
    <w:name w:val="Заголовок 8 Знак"/>
    <w:basedOn w:val="a2"/>
    <w:link w:val="8"/>
    <w:uiPriority w:val="9"/>
    <w:rsid w:val="002F29F6"/>
    <w:rPr>
      <w:rFonts w:ascii="Times New Roman" w:eastAsiaTheme="minorEastAsia" w:hAnsi="Times New Roman" w:cs="Times New Roman"/>
      <w:sz w:val="24"/>
      <w:szCs w:val="20"/>
      <w:lang w:eastAsia="ru-RU"/>
    </w:rPr>
  </w:style>
  <w:style w:type="character" w:customStyle="1" w:styleId="90">
    <w:name w:val="Заголовок 9 Знак"/>
    <w:basedOn w:val="a2"/>
    <w:link w:val="9"/>
    <w:uiPriority w:val="9"/>
    <w:rsid w:val="002F29F6"/>
    <w:rPr>
      <w:rFonts w:ascii="Times New Roman" w:eastAsiaTheme="minorEastAsia" w:hAnsi="Times New Roman" w:cs="Times New Roman"/>
      <w:b/>
      <w:sz w:val="24"/>
      <w:szCs w:val="20"/>
      <w:lang w:eastAsia="ru-RU"/>
    </w:rPr>
  </w:style>
  <w:style w:type="paragraph" w:customStyle="1" w:styleId="SubHeading">
    <w:name w:val="Sub Heading"/>
    <w:uiPriority w:val="99"/>
    <w:rsid w:val="002F29F6"/>
    <w:pPr>
      <w:widowControl w:val="0"/>
      <w:autoSpaceDE w:val="0"/>
      <w:autoSpaceDN w:val="0"/>
      <w:adjustRightInd w:val="0"/>
      <w:spacing w:before="240" w:after="40" w:line="240" w:lineRule="auto"/>
    </w:pPr>
    <w:rPr>
      <w:rFonts w:ascii="Times New Roman" w:eastAsiaTheme="minorEastAsia" w:hAnsi="Times New Roman" w:cs="Times New Roman"/>
      <w:sz w:val="20"/>
      <w:szCs w:val="20"/>
      <w:lang w:eastAsia="ru-RU"/>
    </w:rPr>
  </w:style>
  <w:style w:type="paragraph" w:styleId="a5">
    <w:name w:val="Title"/>
    <w:basedOn w:val="a1"/>
    <w:next w:val="a1"/>
    <w:link w:val="a6"/>
    <w:uiPriority w:val="10"/>
    <w:qFormat/>
    <w:rsid w:val="002F29F6"/>
    <w:pPr>
      <w:spacing w:before="0" w:after="240"/>
      <w:jc w:val="center"/>
    </w:pPr>
    <w:rPr>
      <w:b/>
      <w:bCs/>
      <w:sz w:val="32"/>
      <w:szCs w:val="32"/>
    </w:rPr>
  </w:style>
  <w:style w:type="character" w:customStyle="1" w:styleId="a6">
    <w:name w:val="Название Знак"/>
    <w:basedOn w:val="a2"/>
    <w:link w:val="a5"/>
    <w:uiPriority w:val="10"/>
    <w:rsid w:val="002F29F6"/>
    <w:rPr>
      <w:rFonts w:ascii="Times New Roman" w:eastAsiaTheme="minorEastAsia" w:hAnsi="Times New Roman" w:cs="Times New Roman"/>
      <w:b/>
      <w:bCs/>
      <w:sz w:val="32"/>
      <w:szCs w:val="32"/>
      <w:lang w:eastAsia="ru-RU"/>
    </w:rPr>
  </w:style>
  <w:style w:type="paragraph" w:customStyle="1" w:styleId="SubTitle">
    <w:name w:val="Sub Title"/>
    <w:uiPriority w:val="99"/>
    <w:rsid w:val="002F29F6"/>
    <w:pPr>
      <w:widowControl w:val="0"/>
      <w:autoSpaceDE w:val="0"/>
      <w:autoSpaceDN w:val="0"/>
      <w:adjustRightInd w:val="0"/>
      <w:spacing w:after="240" w:line="240" w:lineRule="auto"/>
      <w:jc w:val="center"/>
    </w:pPr>
    <w:rPr>
      <w:rFonts w:ascii="Times New Roman" w:eastAsiaTheme="minorEastAsia" w:hAnsi="Times New Roman" w:cs="Times New Roman"/>
      <w:b/>
      <w:bCs/>
      <w:sz w:val="24"/>
      <w:szCs w:val="24"/>
      <w:lang w:eastAsia="ru-RU"/>
    </w:rPr>
  </w:style>
  <w:style w:type="paragraph" w:customStyle="1" w:styleId="SubHeading1">
    <w:name w:val="Sub Heading1"/>
    <w:uiPriority w:val="99"/>
    <w:rsid w:val="002F29F6"/>
    <w:pPr>
      <w:widowControl w:val="0"/>
      <w:autoSpaceDE w:val="0"/>
      <w:autoSpaceDN w:val="0"/>
      <w:adjustRightInd w:val="0"/>
      <w:spacing w:before="80" w:after="20" w:line="240" w:lineRule="auto"/>
    </w:pPr>
    <w:rPr>
      <w:rFonts w:ascii="Times New Roman" w:eastAsiaTheme="minorEastAsia" w:hAnsi="Times New Roman" w:cs="Times New Roman"/>
      <w:sz w:val="20"/>
      <w:szCs w:val="20"/>
      <w:lang w:eastAsia="ru-RU"/>
    </w:rPr>
  </w:style>
  <w:style w:type="paragraph" w:customStyle="1" w:styleId="Headingbalance">
    <w:name w:val="Heading_balance"/>
    <w:uiPriority w:val="99"/>
    <w:rsid w:val="002F29F6"/>
    <w:pPr>
      <w:widowControl w:val="0"/>
      <w:autoSpaceDE w:val="0"/>
      <w:autoSpaceDN w:val="0"/>
      <w:adjustRightInd w:val="0"/>
      <w:spacing w:before="120" w:after="0" w:line="240" w:lineRule="auto"/>
      <w:jc w:val="center"/>
    </w:pPr>
    <w:rPr>
      <w:rFonts w:ascii="Times New Roman" w:eastAsiaTheme="minorEastAsia" w:hAnsi="Times New Roman" w:cs="Times New Roman"/>
      <w:b/>
      <w:bCs/>
      <w:sz w:val="20"/>
      <w:szCs w:val="20"/>
      <w:lang w:eastAsia="ru-RU"/>
    </w:rPr>
  </w:style>
  <w:style w:type="paragraph" w:customStyle="1" w:styleId="SpacedNormal">
    <w:name w:val="Spaced Normal"/>
    <w:uiPriority w:val="99"/>
    <w:rsid w:val="002F29F6"/>
    <w:pPr>
      <w:widowControl w:val="0"/>
      <w:autoSpaceDE w:val="0"/>
      <w:autoSpaceDN w:val="0"/>
      <w:adjustRightInd w:val="0"/>
      <w:spacing w:before="120" w:after="40" w:line="240" w:lineRule="auto"/>
    </w:pPr>
    <w:rPr>
      <w:rFonts w:ascii="Times New Roman" w:eastAsiaTheme="minorEastAsia" w:hAnsi="Times New Roman" w:cs="Times New Roman"/>
      <w:sz w:val="20"/>
      <w:szCs w:val="20"/>
      <w:lang w:eastAsia="ru-RU"/>
    </w:rPr>
  </w:style>
  <w:style w:type="paragraph" w:customStyle="1" w:styleId="ThinDelim">
    <w:name w:val="Thin Delim"/>
    <w:uiPriority w:val="99"/>
    <w:rsid w:val="002F29F6"/>
    <w:pPr>
      <w:widowControl w:val="0"/>
      <w:autoSpaceDE w:val="0"/>
      <w:autoSpaceDN w:val="0"/>
      <w:adjustRightInd w:val="0"/>
      <w:spacing w:after="0" w:line="240" w:lineRule="auto"/>
    </w:pPr>
    <w:rPr>
      <w:rFonts w:ascii="Times New Roman" w:eastAsiaTheme="minorEastAsia" w:hAnsi="Times New Roman" w:cs="Times New Roman"/>
      <w:sz w:val="16"/>
      <w:szCs w:val="16"/>
      <w:lang w:eastAsia="ru-RU"/>
    </w:rPr>
  </w:style>
  <w:style w:type="character" w:customStyle="1" w:styleId="Subst">
    <w:name w:val="Subst"/>
    <w:uiPriority w:val="99"/>
    <w:rsid w:val="002F29F6"/>
    <w:rPr>
      <w:b/>
      <w:i/>
    </w:rPr>
  </w:style>
  <w:style w:type="paragraph" w:styleId="31">
    <w:name w:val="Body Text Indent 3"/>
    <w:basedOn w:val="a1"/>
    <w:link w:val="32"/>
    <w:uiPriority w:val="99"/>
    <w:rsid w:val="002F29F6"/>
    <w:pPr>
      <w:widowControl/>
      <w:autoSpaceDE/>
      <w:autoSpaceDN/>
      <w:adjustRightInd/>
      <w:spacing w:before="100" w:beforeAutospacing="1" w:after="100" w:afterAutospacing="1"/>
    </w:pPr>
    <w:rPr>
      <w:sz w:val="24"/>
      <w:szCs w:val="24"/>
    </w:rPr>
  </w:style>
  <w:style w:type="character" w:customStyle="1" w:styleId="32">
    <w:name w:val="Основной текст с отступом 3 Знак"/>
    <w:basedOn w:val="a2"/>
    <w:link w:val="31"/>
    <w:uiPriority w:val="99"/>
    <w:rsid w:val="002F29F6"/>
    <w:rPr>
      <w:rFonts w:ascii="Times New Roman" w:eastAsiaTheme="minorEastAsia" w:hAnsi="Times New Roman" w:cs="Times New Roman"/>
      <w:sz w:val="24"/>
      <w:szCs w:val="24"/>
      <w:lang w:eastAsia="ru-RU"/>
    </w:rPr>
  </w:style>
  <w:style w:type="character" w:styleId="a7">
    <w:name w:val="Strong"/>
    <w:basedOn w:val="a2"/>
    <w:uiPriority w:val="22"/>
    <w:qFormat/>
    <w:rsid w:val="002F29F6"/>
    <w:rPr>
      <w:rFonts w:cs="Times New Roman"/>
      <w:b/>
    </w:rPr>
  </w:style>
  <w:style w:type="paragraph" w:styleId="21">
    <w:name w:val="Body Text 2"/>
    <w:basedOn w:val="a1"/>
    <w:link w:val="22"/>
    <w:uiPriority w:val="99"/>
    <w:rsid w:val="002F29F6"/>
    <w:pPr>
      <w:widowControl/>
      <w:autoSpaceDE/>
      <w:autoSpaceDN/>
      <w:adjustRightInd/>
      <w:spacing w:before="100" w:beforeAutospacing="1" w:after="100" w:afterAutospacing="1"/>
    </w:pPr>
    <w:rPr>
      <w:sz w:val="24"/>
      <w:szCs w:val="24"/>
    </w:rPr>
  </w:style>
  <w:style w:type="character" w:customStyle="1" w:styleId="22">
    <w:name w:val="Основной текст 2 Знак"/>
    <w:basedOn w:val="a2"/>
    <w:link w:val="21"/>
    <w:uiPriority w:val="99"/>
    <w:rsid w:val="002F29F6"/>
    <w:rPr>
      <w:rFonts w:ascii="Times New Roman" w:eastAsiaTheme="minorEastAsia" w:hAnsi="Times New Roman" w:cs="Times New Roman"/>
      <w:sz w:val="24"/>
      <w:szCs w:val="24"/>
      <w:lang w:eastAsia="ru-RU"/>
    </w:rPr>
  </w:style>
  <w:style w:type="paragraph" w:styleId="a8">
    <w:name w:val="List Paragraph"/>
    <w:basedOn w:val="a1"/>
    <w:uiPriority w:val="34"/>
    <w:qFormat/>
    <w:rsid w:val="002F29F6"/>
    <w:pPr>
      <w:widowControl/>
      <w:autoSpaceDE/>
      <w:autoSpaceDN/>
      <w:adjustRightInd/>
      <w:spacing w:before="0" w:after="0"/>
      <w:ind w:left="720"/>
      <w:contextualSpacing/>
    </w:pPr>
    <w:rPr>
      <w:sz w:val="24"/>
      <w:szCs w:val="24"/>
    </w:rPr>
  </w:style>
  <w:style w:type="paragraph" w:customStyle="1" w:styleId="ConsPlusNormal">
    <w:name w:val="ConsPlusNormal"/>
    <w:rsid w:val="002F29F6"/>
    <w:pPr>
      <w:widowControl w:val="0"/>
      <w:autoSpaceDE w:val="0"/>
      <w:autoSpaceDN w:val="0"/>
      <w:spacing w:after="0" w:line="240" w:lineRule="auto"/>
    </w:pPr>
    <w:rPr>
      <w:rFonts w:ascii="Calibri" w:eastAsiaTheme="minorEastAsia" w:hAnsi="Calibri" w:cs="Calibri"/>
      <w:szCs w:val="20"/>
      <w:lang w:eastAsia="ru-RU"/>
    </w:rPr>
  </w:style>
  <w:style w:type="character" w:styleId="a9">
    <w:name w:val="Hyperlink"/>
    <w:basedOn w:val="a2"/>
    <w:uiPriority w:val="99"/>
    <w:unhideWhenUsed/>
    <w:rsid w:val="002F29F6"/>
    <w:rPr>
      <w:rFonts w:cs="Times New Roman"/>
      <w:color w:val="0000FF"/>
      <w:u w:val="single"/>
    </w:rPr>
  </w:style>
  <w:style w:type="character" w:styleId="aa">
    <w:name w:val="FollowedHyperlink"/>
    <w:basedOn w:val="a2"/>
    <w:uiPriority w:val="99"/>
    <w:semiHidden/>
    <w:unhideWhenUsed/>
    <w:rsid w:val="002F29F6"/>
    <w:rPr>
      <w:rFonts w:cs="Times New Roman"/>
      <w:color w:val="800080"/>
      <w:u w:val="single"/>
    </w:rPr>
  </w:style>
  <w:style w:type="paragraph" w:customStyle="1" w:styleId="font5">
    <w:name w:val="font5"/>
    <w:basedOn w:val="a1"/>
    <w:rsid w:val="002F29F6"/>
    <w:pPr>
      <w:widowControl/>
      <w:autoSpaceDE/>
      <w:autoSpaceDN/>
      <w:adjustRightInd/>
      <w:spacing w:before="100" w:beforeAutospacing="1" w:after="100" w:afterAutospacing="1"/>
    </w:pPr>
    <w:rPr>
      <w:color w:val="000000"/>
      <w:sz w:val="26"/>
      <w:szCs w:val="26"/>
    </w:rPr>
  </w:style>
  <w:style w:type="paragraph" w:customStyle="1" w:styleId="xl69">
    <w:name w:val="xl69"/>
    <w:basedOn w:val="a1"/>
    <w:rsid w:val="002F29F6"/>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rPr>
  </w:style>
  <w:style w:type="paragraph" w:customStyle="1" w:styleId="xl70">
    <w:name w:val="xl70"/>
    <w:basedOn w:val="a1"/>
    <w:rsid w:val="002F29F6"/>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rPr>
  </w:style>
  <w:style w:type="paragraph" w:customStyle="1" w:styleId="xl71">
    <w:name w:val="xl71"/>
    <w:basedOn w:val="a1"/>
    <w:rsid w:val="002F29F6"/>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72">
    <w:name w:val="xl72"/>
    <w:basedOn w:val="a1"/>
    <w:rsid w:val="002F29F6"/>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b/>
      <w:bCs/>
    </w:rPr>
  </w:style>
  <w:style w:type="paragraph" w:customStyle="1" w:styleId="xl73">
    <w:name w:val="xl73"/>
    <w:basedOn w:val="a1"/>
    <w:rsid w:val="002F29F6"/>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rPr>
  </w:style>
  <w:style w:type="paragraph" w:customStyle="1" w:styleId="xl74">
    <w:name w:val="xl74"/>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rFonts w:ascii="Calibri" w:hAnsi="Calibri"/>
      <w:b/>
      <w:bCs/>
      <w:sz w:val="24"/>
      <w:szCs w:val="24"/>
    </w:rPr>
  </w:style>
  <w:style w:type="paragraph" w:customStyle="1" w:styleId="xl75">
    <w:name w:val="xl75"/>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rFonts w:ascii="Arial CYR" w:hAnsi="Arial CYR" w:cs="Arial CYR"/>
    </w:rPr>
  </w:style>
  <w:style w:type="paragraph" w:customStyle="1" w:styleId="xl76">
    <w:name w:val="xl76"/>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77">
    <w:name w:val="xl77"/>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CYR" w:hAnsi="Arial CYR" w:cs="Arial CYR"/>
      <w:b/>
      <w:bCs/>
    </w:rPr>
  </w:style>
  <w:style w:type="paragraph" w:customStyle="1" w:styleId="xl78">
    <w:name w:val="xl78"/>
    <w:basedOn w:val="a1"/>
    <w:rsid w:val="002F29F6"/>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rFonts w:ascii="Calibri" w:hAnsi="Calibri"/>
      <w:b/>
      <w:bCs/>
      <w:sz w:val="24"/>
      <w:szCs w:val="24"/>
    </w:rPr>
  </w:style>
  <w:style w:type="paragraph" w:customStyle="1" w:styleId="xl79">
    <w:name w:val="xl79"/>
    <w:basedOn w:val="a1"/>
    <w:rsid w:val="002F29F6"/>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rPr>
  </w:style>
  <w:style w:type="paragraph" w:customStyle="1" w:styleId="xl80">
    <w:name w:val="xl80"/>
    <w:basedOn w:val="a1"/>
    <w:rsid w:val="002F29F6"/>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81">
    <w:name w:val="xl81"/>
    <w:basedOn w:val="a1"/>
    <w:rsid w:val="002F29F6"/>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rPr>
  </w:style>
  <w:style w:type="paragraph" w:customStyle="1" w:styleId="xl82">
    <w:name w:val="xl82"/>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sz w:val="24"/>
      <w:szCs w:val="24"/>
    </w:rPr>
  </w:style>
  <w:style w:type="paragraph" w:customStyle="1" w:styleId="xl83">
    <w:name w:val="xl83"/>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CYR" w:hAnsi="Arial CYR" w:cs="Arial CYR"/>
    </w:rPr>
  </w:style>
  <w:style w:type="paragraph" w:customStyle="1" w:styleId="xl84">
    <w:name w:val="xl84"/>
    <w:basedOn w:val="a1"/>
    <w:rsid w:val="002F29F6"/>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rFonts w:ascii="Calibri" w:hAnsi="Calibri"/>
      <w:b/>
      <w:bCs/>
      <w:sz w:val="24"/>
      <w:szCs w:val="24"/>
    </w:rPr>
  </w:style>
  <w:style w:type="paragraph" w:customStyle="1" w:styleId="xl85">
    <w:name w:val="xl85"/>
    <w:basedOn w:val="a1"/>
    <w:rsid w:val="002F29F6"/>
    <w:pPr>
      <w:widowControl/>
      <w:pBdr>
        <w:top w:val="single" w:sz="4" w:space="0" w:color="auto"/>
        <w:bottom w:val="single" w:sz="4" w:space="0" w:color="auto"/>
      </w:pBdr>
      <w:autoSpaceDE/>
      <w:autoSpaceDN/>
      <w:adjustRightInd/>
      <w:spacing w:before="100" w:beforeAutospacing="1" w:after="100" w:afterAutospacing="1"/>
      <w:jc w:val="center"/>
      <w:textAlignment w:val="center"/>
    </w:pPr>
    <w:rPr>
      <w:rFonts w:ascii="Calibri" w:hAnsi="Calibri"/>
      <w:b/>
      <w:bCs/>
      <w:sz w:val="24"/>
      <w:szCs w:val="24"/>
    </w:rPr>
  </w:style>
  <w:style w:type="paragraph" w:customStyle="1" w:styleId="xl86">
    <w:name w:val="xl86"/>
    <w:basedOn w:val="a1"/>
    <w:rsid w:val="002F29F6"/>
    <w:pPr>
      <w:widowControl/>
      <w:pBdr>
        <w:top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Calibri" w:hAnsi="Calibri"/>
      <w:b/>
      <w:bCs/>
      <w:sz w:val="24"/>
      <w:szCs w:val="24"/>
    </w:rPr>
  </w:style>
  <w:style w:type="paragraph" w:customStyle="1" w:styleId="xl87">
    <w:name w:val="xl87"/>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Calibri" w:hAnsi="Calibri"/>
      <w:sz w:val="24"/>
      <w:szCs w:val="24"/>
    </w:rPr>
  </w:style>
  <w:style w:type="paragraph" w:customStyle="1" w:styleId="xl88">
    <w:name w:val="xl88"/>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Calibri" w:hAnsi="Calibri"/>
      <w:sz w:val="24"/>
      <w:szCs w:val="24"/>
    </w:rPr>
  </w:style>
  <w:style w:type="paragraph" w:customStyle="1" w:styleId="xl89">
    <w:name w:val="xl89"/>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Calibri" w:hAnsi="Calibri"/>
      <w:sz w:val="24"/>
      <w:szCs w:val="24"/>
    </w:rPr>
  </w:style>
  <w:style w:type="paragraph" w:customStyle="1" w:styleId="xl90">
    <w:name w:val="xl90"/>
    <w:basedOn w:val="a1"/>
    <w:rsid w:val="002F29F6"/>
    <w:pPr>
      <w:widowControl/>
      <w:pBdr>
        <w:top w:val="single" w:sz="4" w:space="0" w:color="auto"/>
        <w:left w:val="single" w:sz="4" w:space="0" w:color="auto"/>
        <w:bottom w:val="single" w:sz="4" w:space="0" w:color="auto"/>
      </w:pBdr>
      <w:autoSpaceDE/>
      <w:autoSpaceDN/>
      <w:adjustRightInd/>
      <w:spacing w:before="100" w:beforeAutospacing="1" w:after="100" w:afterAutospacing="1"/>
    </w:pPr>
    <w:rPr>
      <w:sz w:val="24"/>
      <w:szCs w:val="24"/>
    </w:rPr>
  </w:style>
  <w:style w:type="paragraph" w:customStyle="1" w:styleId="xl91">
    <w:name w:val="xl91"/>
    <w:basedOn w:val="a1"/>
    <w:rsid w:val="002F29F6"/>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rFonts w:ascii="Arial CYR" w:hAnsi="Arial CYR" w:cs="Arial CYR"/>
    </w:rPr>
  </w:style>
  <w:style w:type="paragraph" w:customStyle="1" w:styleId="xl92">
    <w:name w:val="xl92"/>
    <w:basedOn w:val="a1"/>
    <w:rsid w:val="002F29F6"/>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3">
    <w:name w:val="xl93"/>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Calibri" w:hAnsi="Calibri"/>
      <w:sz w:val="24"/>
      <w:szCs w:val="24"/>
    </w:rPr>
  </w:style>
  <w:style w:type="paragraph" w:styleId="ab">
    <w:name w:val="Body Text"/>
    <w:aliases w:val="Основной текст Знак1,Основной текст Знак Знак1,Основной текст Знак3 Знак Знак,Основной текст Знак1 Знак Знак Знак,Основной текст Знак Знак Знак Знак Знак,Основной текст Знак1 Знак Знак Знак Знак Знак,Знак,L1 Body Text,bt,heading3"/>
    <w:basedOn w:val="a1"/>
    <w:link w:val="ac"/>
    <w:uiPriority w:val="99"/>
    <w:unhideWhenUsed/>
    <w:rsid w:val="002F29F6"/>
    <w:pPr>
      <w:spacing w:after="120"/>
    </w:pPr>
  </w:style>
  <w:style w:type="character" w:customStyle="1" w:styleId="ac">
    <w:name w:val="Основной текст Знак"/>
    <w:aliases w:val="Основной текст Знак1 Знак,Основной текст Знак Знак1 Знак,Основной текст Знак3 Знак Знак Знак,Основной текст Знак1 Знак Знак Знак Знак,Основной текст Знак Знак Знак Знак Знак Знак,Основной текст Знак1 Знак Знак Знак Знак Знак Знак"/>
    <w:basedOn w:val="a2"/>
    <w:link w:val="ab"/>
    <w:uiPriority w:val="99"/>
    <w:rsid w:val="002F29F6"/>
    <w:rPr>
      <w:rFonts w:ascii="Times New Roman" w:eastAsiaTheme="minorEastAsia" w:hAnsi="Times New Roman" w:cs="Times New Roman"/>
      <w:sz w:val="20"/>
      <w:szCs w:val="20"/>
      <w:lang w:eastAsia="ru-RU"/>
    </w:rPr>
  </w:style>
  <w:style w:type="character" w:customStyle="1" w:styleId="33">
    <w:name w:val="Основной текст Знак3"/>
    <w:aliases w:val="Основной текст Знак1 Знак1,Основной текст Знак Знак1 Знак1,Основной текст Знак3 Знак Знак Знак1,Основной текст Знак1 Знак Знак Знак Знак2,Основной текст Знак Знак Знак Знак Знак Знак2"/>
    <w:rsid w:val="002F29F6"/>
    <w:rPr>
      <w:sz w:val="24"/>
      <w:lang w:val="ru-RU" w:eastAsia="ru-RU"/>
    </w:rPr>
  </w:style>
  <w:style w:type="paragraph" w:styleId="ad">
    <w:name w:val="header"/>
    <w:basedOn w:val="a1"/>
    <w:link w:val="ae"/>
    <w:uiPriority w:val="99"/>
    <w:rsid w:val="002F29F6"/>
    <w:pPr>
      <w:widowControl/>
      <w:tabs>
        <w:tab w:val="left" w:pos="1134"/>
        <w:tab w:val="center" w:pos="4536"/>
        <w:tab w:val="right" w:pos="9072"/>
      </w:tabs>
      <w:autoSpaceDE/>
      <w:autoSpaceDN/>
      <w:adjustRightInd/>
      <w:spacing w:before="0" w:after="0" w:line="280" w:lineRule="atLeast"/>
    </w:pPr>
    <w:rPr>
      <w:sz w:val="22"/>
      <w:lang w:val="en-US"/>
    </w:rPr>
  </w:style>
  <w:style w:type="character" w:customStyle="1" w:styleId="ae">
    <w:name w:val="Верхний колонтитул Знак"/>
    <w:basedOn w:val="a2"/>
    <w:link w:val="ad"/>
    <w:uiPriority w:val="99"/>
    <w:rsid w:val="002F29F6"/>
    <w:rPr>
      <w:rFonts w:ascii="Times New Roman" w:eastAsiaTheme="minorEastAsia" w:hAnsi="Times New Roman" w:cs="Times New Roman"/>
      <w:szCs w:val="20"/>
      <w:lang w:val="en-US" w:eastAsia="ru-RU"/>
    </w:rPr>
  </w:style>
  <w:style w:type="paragraph" w:styleId="af">
    <w:name w:val="footer"/>
    <w:basedOn w:val="a1"/>
    <w:link w:val="af0"/>
    <w:uiPriority w:val="99"/>
    <w:rsid w:val="002F29F6"/>
    <w:pPr>
      <w:widowControl/>
      <w:tabs>
        <w:tab w:val="center" w:pos="4153"/>
        <w:tab w:val="right" w:pos="8306"/>
      </w:tabs>
      <w:autoSpaceDE/>
      <w:autoSpaceDN/>
      <w:adjustRightInd/>
      <w:spacing w:before="0" w:after="0"/>
    </w:pPr>
  </w:style>
  <w:style w:type="character" w:customStyle="1" w:styleId="af0">
    <w:name w:val="Нижний колонтитул Знак"/>
    <w:basedOn w:val="a2"/>
    <w:link w:val="af"/>
    <w:uiPriority w:val="99"/>
    <w:rsid w:val="002F29F6"/>
    <w:rPr>
      <w:rFonts w:ascii="Times New Roman" w:eastAsiaTheme="minorEastAsia" w:hAnsi="Times New Roman" w:cs="Times New Roman"/>
      <w:sz w:val="20"/>
      <w:szCs w:val="20"/>
      <w:lang w:eastAsia="ru-RU"/>
    </w:rPr>
  </w:style>
  <w:style w:type="character" w:styleId="af1">
    <w:name w:val="page number"/>
    <w:basedOn w:val="a2"/>
    <w:uiPriority w:val="99"/>
    <w:rsid w:val="002F29F6"/>
    <w:rPr>
      <w:rFonts w:cs="Times New Roman"/>
    </w:rPr>
  </w:style>
  <w:style w:type="paragraph" w:styleId="11">
    <w:name w:val="toc 1"/>
    <w:basedOn w:val="a1"/>
    <w:next w:val="a1"/>
    <w:autoRedefine/>
    <w:uiPriority w:val="39"/>
    <w:rsid w:val="002F29F6"/>
    <w:pPr>
      <w:widowControl/>
      <w:tabs>
        <w:tab w:val="left" w:pos="426"/>
        <w:tab w:val="right" w:leader="dot" w:pos="9628"/>
      </w:tabs>
      <w:autoSpaceDE/>
      <w:autoSpaceDN/>
      <w:adjustRightInd/>
      <w:spacing w:before="0" w:after="0"/>
      <w:ind w:right="142"/>
    </w:pPr>
  </w:style>
  <w:style w:type="paragraph" w:styleId="23">
    <w:name w:val="toc 2"/>
    <w:basedOn w:val="a1"/>
    <w:next w:val="a1"/>
    <w:autoRedefine/>
    <w:uiPriority w:val="39"/>
    <w:rsid w:val="002F29F6"/>
    <w:pPr>
      <w:widowControl/>
      <w:autoSpaceDE/>
      <w:autoSpaceDN/>
      <w:adjustRightInd/>
      <w:spacing w:before="0" w:after="0"/>
      <w:ind w:left="200"/>
    </w:pPr>
  </w:style>
  <w:style w:type="paragraph" w:styleId="24">
    <w:name w:val="Body Text Indent 2"/>
    <w:basedOn w:val="a1"/>
    <w:link w:val="25"/>
    <w:uiPriority w:val="99"/>
    <w:rsid w:val="002F29F6"/>
    <w:pPr>
      <w:widowControl/>
      <w:autoSpaceDE/>
      <w:autoSpaceDN/>
      <w:adjustRightInd/>
      <w:spacing w:before="0" w:after="120" w:line="480" w:lineRule="auto"/>
      <w:ind w:left="283"/>
    </w:pPr>
  </w:style>
  <w:style w:type="character" w:customStyle="1" w:styleId="25">
    <w:name w:val="Основной текст с отступом 2 Знак"/>
    <w:basedOn w:val="a2"/>
    <w:link w:val="24"/>
    <w:uiPriority w:val="99"/>
    <w:rsid w:val="002F29F6"/>
    <w:rPr>
      <w:rFonts w:ascii="Times New Roman" w:eastAsiaTheme="minorEastAsia" w:hAnsi="Times New Roman" w:cs="Times New Roman"/>
      <w:sz w:val="20"/>
      <w:szCs w:val="20"/>
      <w:lang w:eastAsia="ru-RU"/>
    </w:rPr>
  </w:style>
  <w:style w:type="paragraph" w:customStyle="1" w:styleId="210">
    <w:name w:val="Основной текст 21"/>
    <w:basedOn w:val="a1"/>
    <w:rsid w:val="002F29F6"/>
    <w:pPr>
      <w:widowControl/>
      <w:autoSpaceDE/>
      <w:autoSpaceDN/>
      <w:adjustRightInd/>
      <w:spacing w:before="0" w:after="0"/>
      <w:ind w:firstLine="567"/>
      <w:jc w:val="both"/>
    </w:pPr>
    <w:rPr>
      <w:sz w:val="24"/>
    </w:rPr>
  </w:style>
  <w:style w:type="paragraph" w:customStyle="1" w:styleId="ConsNormal">
    <w:name w:val="ConsNormal"/>
    <w:rsid w:val="002F29F6"/>
    <w:pPr>
      <w:widowControl w:val="0"/>
      <w:spacing w:after="0" w:line="240" w:lineRule="auto"/>
      <w:ind w:firstLine="720"/>
    </w:pPr>
    <w:rPr>
      <w:rFonts w:ascii="Arial" w:eastAsiaTheme="minorEastAsia" w:hAnsi="Arial" w:cs="Times New Roman"/>
      <w:sz w:val="20"/>
      <w:szCs w:val="20"/>
      <w:lang w:eastAsia="ru-RU"/>
    </w:rPr>
  </w:style>
  <w:style w:type="paragraph" w:styleId="af2">
    <w:name w:val="Body Text Indent"/>
    <w:basedOn w:val="a1"/>
    <w:link w:val="af3"/>
    <w:uiPriority w:val="99"/>
    <w:rsid w:val="002F29F6"/>
    <w:pPr>
      <w:widowControl/>
      <w:autoSpaceDE/>
      <w:autoSpaceDN/>
      <w:adjustRightInd/>
      <w:spacing w:before="0" w:after="120"/>
      <w:ind w:left="283"/>
    </w:pPr>
  </w:style>
  <w:style w:type="character" w:customStyle="1" w:styleId="af3">
    <w:name w:val="Основной текст с отступом Знак"/>
    <w:basedOn w:val="a2"/>
    <w:link w:val="af2"/>
    <w:uiPriority w:val="99"/>
    <w:rsid w:val="002F29F6"/>
    <w:rPr>
      <w:rFonts w:ascii="Times New Roman" w:eastAsiaTheme="minorEastAsia" w:hAnsi="Times New Roman" w:cs="Times New Roman"/>
      <w:sz w:val="20"/>
      <w:szCs w:val="20"/>
      <w:lang w:eastAsia="ru-RU"/>
    </w:rPr>
  </w:style>
  <w:style w:type="paragraph" w:styleId="af4">
    <w:name w:val="footnote text"/>
    <w:basedOn w:val="a1"/>
    <w:link w:val="af5"/>
    <w:uiPriority w:val="99"/>
    <w:semiHidden/>
    <w:rsid w:val="002F29F6"/>
    <w:pPr>
      <w:widowControl/>
      <w:autoSpaceDE/>
      <w:autoSpaceDN/>
      <w:adjustRightInd/>
      <w:spacing w:before="0" w:after="0"/>
    </w:pPr>
  </w:style>
  <w:style w:type="character" w:customStyle="1" w:styleId="af5">
    <w:name w:val="Текст сноски Знак"/>
    <w:basedOn w:val="a2"/>
    <w:link w:val="af4"/>
    <w:uiPriority w:val="99"/>
    <w:semiHidden/>
    <w:rsid w:val="002F29F6"/>
    <w:rPr>
      <w:rFonts w:ascii="Times New Roman" w:eastAsiaTheme="minorEastAsia" w:hAnsi="Times New Roman" w:cs="Times New Roman"/>
      <w:sz w:val="20"/>
      <w:szCs w:val="20"/>
      <w:lang w:eastAsia="ru-RU"/>
    </w:rPr>
  </w:style>
  <w:style w:type="character" w:styleId="af6">
    <w:name w:val="footnote reference"/>
    <w:basedOn w:val="a2"/>
    <w:uiPriority w:val="99"/>
    <w:semiHidden/>
    <w:rsid w:val="002F29F6"/>
    <w:rPr>
      <w:rFonts w:cs="Times New Roman"/>
      <w:vertAlign w:val="superscript"/>
    </w:rPr>
  </w:style>
  <w:style w:type="paragraph" w:customStyle="1" w:styleId="310">
    <w:name w:val="Основной текст 31"/>
    <w:basedOn w:val="a1"/>
    <w:rsid w:val="002F29F6"/>
    <w:pPr>
      <w:widowControl/>
      <w:autoSpaceDE/>
      <w:autoSpaceDN/>
      <w:adjustRightInd/>
      <w:spacing w:before="0" w:after="0"/>
      <w:jc w:val="both"/>
    </w:pPr>
    <w:rPr>
      <w:rFonts w:ascii="Times New Roman CYR" w:hAnsi="Times New Roman CYR"/>
      <w:sz w:val="24"/>
    </w:rPr>
  </w:style>
  <w:style w:type="table" w:styleId="af7">
    <w:name w:val="Table Grid"/>
    <w:basedOn w:val="a3"/>
    <w:uiPriority w:val="59"/>
    <w:rsid w:val="002F29F6"/>
    <w:pPr>
      <w:spacing w:after="0" w:line="240" w:lineRule="auto"/>
    </w:pPr>
    <w:rPr>
      <w:rFonts w:ascii="Times New Roman" w:eastAsiaTheme="minorEastAsia"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2F29F6"/>
    <w:pPr>
      <w:autoSpaceDE w:val="0"/>
      <w:autoSpaceDN w:val="0"/>
      <w:adjustRightInd w:val="0"/>
      <w:spacing w:after="0" w:line="240" w:lineRule="auto"/>
      <w:ind w:right="19772"/>
    </w:pPr>
    <w:rPr>
      <w:rFonts w:ascii="Courier New" w:eastAsiaTheme="minorEastAsia" w:hAnsi="Courier New" w:cs="Courier New"/>
      <w:sz w:val="20"/>
      <w:szCs w:val="20"/>
      <w:lang w:eastAsia="ru-RU"/>
    </w:rPr>
  </w:style>
  <w:style w:type="paragraph" w:styleId="af8">
    <w:name w:val="Normal (Web)"/>
    <w:basedOn w:val="a1"/>
    <w:uiPriority w:val="99"/>
    <w:rsid w:val="002F29F6"/>
    <w:pPr>
      <w:widowControl/>
      <w:autoSpaceDE/>
      <w:autoSpaceDN/>
      <w:adjustRightInd/>
      <w:spacing w:before="100" w:beforeAutospacing="1" w:after="100" w:afterAutospacing="1"/>
    </w:pPr>
    <w:rPr>
      <w:rFonts w:ascii="Verdana" w:hAnsi="Verdana"/>
      <w:sz w:val="17"/>
      <w:szCs w:val="17"/>
      <w:lang w:val="en-US" w:eastAsia="en-US"/>
    </w:rPr>
  </w:style>
  <w:style w:type="paragraph" w:customStyle="1" w:styleId="ssNoHeading2">
    <w:name w:val="ssNoHeading2"/>
    <w:basedOn w:val="2"/>
    <w:rsid w:val="002F29F6"/>
    <w:pPr>
      <w:widowControl/>
      <w:tabs>
        <w:tab w:val="num" w:pos="709"/>
      </w:tabs>
      <w:autoSpaceDE/>
      <w:autoSpaceDN/>
      <w:adjustRightInd/>
      <w:spacing w:before="0" w:after="260" w:line="260" w:lineRule="atLeast"/>
      <w:ind w:left="709" w:hanging="709"/>
      <w:jc w:val="both"/>
    </w:pPr>
    <w:rPr>
      <w:rFonts w:ascii="Arial" w:hAnsi="Arial"/>
      <w:b w:val="0"/>
      <w:bCs w:val="0"/>
      <w:szCs w:val="20"/>
      <w:lang w:val="en-GB"/>
    </w:rPr>
  </w:style>
  <w:style w:type="paragraph" w:customStyle="1" w:styleId="26">
    <w:name w:val="Знак Знак Знак Знак Знак Знак2 Знак Знак Знак Знак"/>
    <w:basedOn w:val="a1"/>
    <w:rsid w:val="002F29F6"/>
    <w:pPr>
      <w:autoSpaceDE/>
      <w:autoSpaceDN/>
      <w:spacing w:before="0" w:after="160" w:line="240" w:lineRule="exact"/>
      <w:jc w:val="right"/>
    </w:pPr>
    <w:rPr>
      <w:lang w:val="en-GB" w:eastAsia="en-US"/>
    </w:rPr>
  </w:style>
  <w:style w:type="paragraph" w:customStyle="1" w:styleId="12">
    <w:name w:val="Знак Знак1"/>
    <w:basedOn w:val="a1"/>
    <w:rsid w:val="002F29F6"/>
    <w:pPr>
      <w:autoSpaceDE/>
      <w:autoSpaceDN/>
      <w:spacing w:before="0" w:after="160" w:line="240" w:lineRule="exact"/>
      <w:jc w:val="right"/>
    </w:pPr>
    <w:rPr>
      <w:lang w:val="en-GB" w:eastAsia="en-US"/>
    </w:rPr>
  </w:style>
  <w:style w:type="paragraph" w:customStyle="1" w:styleId="af9">
    <w:name w:val="Стиль Знак"/>
    <w:basedOn w:val="a1"/>
    <w:rsid w:val="002F29F6"/>
    <w:pPr>
      <w:autoSpaceDE/>
      <w:autoSpaceDN/>
      <w:spacing w:before="0" w:after="160" w:line="240" w:lineRule="exact"/>
      <w:jc w:val="right"/>
    </w:pPr>
    <w:rPr>
      <w:lang w:val="en-GB" w:eastAsia="en-US"/>
    </w:rPr>
  </w:style>
  <w:style w:type="paragraph" w:customStyle="1" w:styleId="CharChar">
    <w:name w:val="Знак Знак Char Char Знак Знак"/>
    <w:basedOn w:val="a1"/>
    <w:rsid w:val="002F29F6"/>
    <w:pPr>
      <w:autoSpaceDE/>
      <w:autoSpaceDN/>
      <w:spacing w:before="0" w:after="160" w:line="240" w:lineRule="exact"/>
      <w:jc w:val="right"/>
    </w:pPr>
    <w:rPr>
      <w:lang w:val="en-GB" w:eastAsia="en-US"/>
    </w:rPr>
  </w:style>
  <w:style w:type="paragraph" w:customStyle="1" w:styleId="afa">
    <w:name w:val="Знак Знак Знак Знак Знак Знак"/>
    <w:basedOn w:val="a1"/>
    <w:rsid w:val="002F29F6"/>
    <w:pPr>
      <w:autoSpaceDE/>
      <w:autoSpaceDN/>
      <w:spacing w:before="0" w:after="160" w:line="240" w:lineRule="exact"/>
      <w:jc w:val="right"/>
    </w:pPr>
    <w:rPr>
      <w:lang w:val="en-GB" w:eastAsia="en-US"/>
    </w:rPr>
  </w:style>
  <w:style w:type="paragraph" w:customStyle="1" w:styleId="CharChar1">
    <w:name w:val="Знак Знак Знак Знак Char Char1"/>
    <w:basedOn w:val="a1"/>
    <w:rsid w:val="002F29F6"/>
    <w:pPr>
      <w:autoSpaceDE/>
      <w:autoSpaceDN/>
      <w:spacing w:before="0" w:after="160" w:line="240" w:lineRule="exact"/>
      <w:jc w:val="right"/>
    </w:pPr>
    <w:rPr>
      <w:lang w:val="en-GB" w:eastAsia="en-US"/>
    </w:rPr>
  </w:style>
  <w:style w:type="character" w:customStyle="1" w:styleId="L1BodyText">
    <w:name w:val="L1 Body Text Знак Знак Знак Знак"/>
    <w:aliases w:val="Знак Знак1 Знак Знак Знак"/>
    <w:rsid w:val="002F29F6"/>
    <w:rPr>
      <w:sz w:val="24"/>
      <w:lang w:val="ru-RU" w:eastAsia="ru-RU"/>
    </w:rPr>
  </w:style>
  <w:style w:type="character" w:customStyle="1" w:styleId="27">
    <w:name w:val="Основной текст Знак2"/>
    <w:aliases w:val="Основной текст Знак Знак Знак Знак Знак Знак Знак,Основной текст Знак2 Знак Знак,Основной текст Знак1 Знак Знак Знак2,Основной текст Знак Знак Знак Знак Знак2,Основной текст Знак1 Знак Знак Знак Знак Знак2"/>
    <w:rsid w:val="002F29F6"/>
    <w:rPr>
      <w:sz w:val="24"/>
      <w:lang w:val="ru-RU" w:eastAsia="ru-RU"/>
    </w:rPr>
  </w:style>
  <w:style w:type="paragraph" w:customStyle="1" w:styleId="ConsPlusNonformat">
    <w:name w:val="ConsPlusNonformat"/>
    <w:rsid w:val="002F29F6"/>
    <w:pPr>
      <w:autoSpaceDE w:val="0"/>
      <w:autoSpaceDN w:val="0"/>
      <w:adjustRightInd w:val="0"/>
      <w:spacing w:after="0" w:line="240" w:lineRule="auto"/>
    </w:pPr>
    <w:rPr>
      <w:rFonts w:ascii="Courier New" w:eastAsiaTheme="minorEastAsia" w:hAnsi="Courier New" w:cs="Courier New"/>
      <w:sz w:val="20"/>
      <w:szCs w:val="20"/>
      <w:lang w:eastAsia="ru-RU"/>
    </w:rPr>
  </w:style>
  <w:style w:type="character" w:customStyle="1" w:styleId="28">
    <w:name w:val="Основной текст Знак2 Знак"/>
    <w:aliases w:val="Основной текст Знак1 Знак Знак1,Основной текст Знак Знак Знак Знак1,Основной текст Знак1 Знак Знак Знак Знак1,Основной текст Знак Знак Знак Знак Знак Знак1,Основной текст Знак1 Знак Знак Знак Знак Знак Знак1"/>
    <w:rsid w:val="002F29F6"/>
    <w:rPr>
      <w:sz w:val="24"/>
      <w:lang w:val="ru-RU" w:eastAsia="ru-RU"/>
    </w:rPr>
  </w:style>
  <w:style w:type="paragraph" w:customStyle="1" w:styleId="CharChar1CharChar">
    <w:name w:val="Знак Знак Знак Знак Char Char1 Знак Char Char"/>
    <w:basedOn w:val="a1"/>
    <w:rsid w:val="002F29F6"/>
    <w:pPr>
      <w:autoSpaceDE/>
      <w:autoSpaceDN/>
      <w:spacing w:before="0" w:after="160" w:line="240" w:lineRule="exact"/>
      <w:jc w:val="right"/>
    </w:pPr>
    <w:rPr>
      <w:lang w:val="en-GB" w:eastAsia="en-US"/>
    </w:rPr>
  </w:style>
  <w:style w:type="paragraph" w:customStyle="1" w:styleId="ABC-paragrahinNotes">
    <w:name w:val="ABC - paragrah in Notes"/>
    <w:rsid w:val="002F29F6"/>
    <w:pPr>
      <w:spacing w:after="240" w:line="240" w:lineRule="auto"/>
      <w:jc w:val="both"/>
    </w:pPr>
    <w:rPr>
      <w:rFonts w:ascii="Times New Roman" w:eastAsiaTheme="minorEastAsia" w:hAnsi="Times New Roman" w:cs="Times New Roman"/>
      <w:sz w:val="20"/>
      <w:szCs w:val="20"/>
      <w:lang w:val="en-GB"/>
    </w:rPr>
  </w:style>
  <w:style w:type="paragraph" w:styleId="afb">
    <w:name w:val="Block Text"/>
    <w:basedOn w:val="a1"/>
    <w:uiPriority w:val="99"/>
    <w:rsid w:val="002F29F6"/>
    <w:pPr>
      <w:widowControl/>
      <w:autoSpaceDE/>
      <w:autoSpaceDN/>
      <w:adjustRightInd/>
      <w:spacing w:before="0" w:after="0"/>
      <w:ind w:left="540" w:right="-43"/>
      <w:jc w:val="both"/>
    </w:pPr>
    <w:rPr>
      <w:sz w:val="24"/>
      <w:szCs w:val="24"/>
      <w:lang w:val="en-US" w:eastAsia="en-US"/>
    </w:rPr>
  </w:style>
  <w:style w:type="paragraph" w:customStyle="1" w:styleId="13">
    <w:name w:val="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a1"/>
    <w:rsid w:val="002F29F6"/>
    <w:pPr>
      <w:widowControl/>
      <w:autoSpaceDE/>
      <w:autoSpaceDN/>
      <w:adjustRightInd/>
      <w:spacing w:before="0" w:after="160" w:line="240" w:lineRule="exact"/>
    </w:pPr>
    <w:rPr>
      <w:rFonts w:ascii="Verdana" w:hAnsi="Verdana"/>
      <w:lang w:val="en-US" w:eastAsia="en-US"/>
    </w:rPr>
  </w:style>
  <w:style w:type="paragraph" w:customStyle="1" w:styleId="14">
    <w:name w:val="Знак Знак Знак Знак Знак Знак1"/>
    <w:basedOn w:val="a1"/>
    <w:rsid w:val="002F29F6"/>
    <w:pPr>
      <w:autoSpaceDE/>
      <w:autoSpaceDN/>
      <w:spacing w:before="0" w:after="160" w:line="240" w:lineRule="exact"/>
      <w:jc w:val="right"/>
    </w:pPr>
    <w:rPr>
      <w:lang w:val="en-GB" w:eastAsia="en-US"/>
    </w:rPr>
  </w:style>
  <w:style w:type="paragraph" w:customStyle="1" w:styleId="2CharChar">
    <w:name w:val="Знак Знак Знак Знак Знак Знак2 Знак Char Char"/>
    <w:basedOn w:val="a1"/>
    <w:rsid w:val="002F29F6"/>
    <w:pPr>
      <w:autoSpaceDE/>
      <w:autoSpaceDN/>
      <w:spacing w:before="0" w:after="160" w:line="240" w:lineRule="exact"/>
      <w:jc w:val="right"/>
    </w:pPr>
    <w:rPr>
      <w:lang w:val="en-GB" w:eastAsia="en-US"/>
    </w:rPr>
  </w:style>
  <w:style w:type="paragraph" w:customStyle="1" w:styleId="afc">
    <w:name w:val="Знак Знак Знак"/>
    <w:basedOn w:val="a1"/>
    <w:rsid w:val="002F29F6"/>
    <w:pPr>
      <w:autoSpaceDE/>
      <w:autoSpaceDN/>
      <w:spacing w:before="0" w:after="160" w:line="240" w:lineRule="exact"/>
      <w:jc w:val="right"/>
    </w:pPr>
    <w:rPr>
      <w:lang w:val="en-GB" w:eastAsia="en-US"/>
    </w:rPr>
  </w:style>
  <w:style w:type="character" w:customStyle="1" w:styleId="29">
    <w:name w:val="Знак Знак2"/>
    <w:aliases w:val="Основной текст Знак Знак,bt Знак,heading3 Знак,Body Text - Level 2 Знак"/>
    <w:rsid w:val="002F29F6"/>
    <w:rPr>
      <w:sz w:val="24"/>
      <w:lang w:val="ru-RU" w:eastAsia="ru-RU"/>
    </w:rPr>
  </w:style>
  <w:style w:type="character" w:customStyle="1" w:styleId="15">
    <w:name w:val="Основной текст Знак Знак Знак Знак Знак Знак Знак1"/>
    <w:aliases w:val="Знак Знак"/>
    <w:rsid w:val="002F29F6"/>
    <w:rPr>
      <w:sz w:val="24"/>
      <w:lang w:val="ru-RU" w:eastAsia="ru-RU"/>
    </w:rPr>
  </w:style>
  <w:style w:type="paragraph" w:customStyle="1" w:styleId="CharChar0">
    <w:name w:val="Char Char Знак Знак"/>
    <w:basedOn w:val="a1"/>
    <w:rsid w:val="002F29F6"/>
    <w:pPr>
      <w:autoSpaceDE/>
      <w:autoSpaceDN/>
      <w:spacing w:before="0" w:after="160" w:line="240" w:lineRule="exact"/>
      <w:jc w:val="right"/>
    </w:pPr>
    <w:rPr>
      <w:lang w:val="en-GB" w:eastAsia="en-US"/>
    </w:rPr>
  </w:style>
  <w:style w:type="paragraph" w:customStyle="1" w:styleId="2a">
    <w:name w:val="Знак Знак Знак Знак Знак Знак2 Знак Знак Знак Знак Знак Знак"/>
    <w:basedOn w:val="a1"/>
    <w:rsid w:val="002F29F6"/>
    <w:pPr>
      <w:autoSpaceDE/>
      <w:autoSpaceDN/>
      <w:spacing w:before="0" w:after="160" w:line="240" w:lineRule="exact"/>
      <w:jc w:val="right"/>
    </w:pPr>
    <w:rPr>
      <w:lang w:val="en-GB" w:eastAsia="en-US"/>
    </w:rPr>
  </w:style>
  <w:style w:type="paragraph" w:customStyle="1" w:styleId="newstext">
    <w:name w:val="news_text"/>
    <w:basedOn w:val="a1"/>
    <w:rsid w:val="002F29F6"/>
    <w:pPr>
      <w:widowControl/>
      <w:autoSpaceDE/>
      <w:autoSpaceDN/>
      <w:adjustRightInd/>
      <w:spacing w:before="100" w:beforeAutospacing="1" w:after="100" w:afterAutospacing="1"/>
    </w:pPr>
    <w:rPr>
      <w:sz w:val="24"/>
      <w:szCs w:val="24"/>
    </w:rPr>
  </w:style>
  <w:style w:type="character" w:customStyle="1" w:styleId="130">
    <w:name w:val="Основной текст Знак1 Знак Знак Знак Знак Знак Знак3"/>
    <w:aliases w:val="Знак Знак3"/>
    <w:rsid w:val="002F29F6"/>
    <w:rPr>
      <w:sz w:val="24"/>
      <w:lang w:val="ru-RU" w:eastAsia="ru-RU"/>
    </w:rPr>
  </w:style>
  <w:style w:type="paragraph" w:customStyle="1" w:styleId="211CharChar">
    <w:name w:val="Знак Знак Знак Знак Знак Знак2 Знак Знак Знак Знак Знак Знак1 Знак Знак Знак1 Знак Знак Знак Char Char Знак Знак Знак"/>
    <w:basedOn w:val="a1"/>
    <w:rsid w:val="002F29F6"/>
    <w:pPr>
      <w:autoSpaceDE/>
      <w:autoSpaceDN/>
      <w:spacing w:before="0" w:after="160" w:line="240" w:lineRule="exact"/>
      <w:jc w:val="right"/>
    </w:pPr>
    <w:rPr>
      <w:lang w:val="en-GB" w:eastAsia="en-US"/>
    </w:rPr>
  </w:style>
  <w:style w:type="paragraph" w:customStyle="1" w:styleId="afd">
    <w:name w:val="Знак Знак Знак Знак Знак"/>
    <w:basedOn w:val="a1"/>
    <w:rsid w:val="002F29F6"/>
    <w:pPr>
      <w:autoSpaceDE/>
      <w:autoSpaceDN/>
      <w:spacing w:before="0" w:after="160" w:line="240" w:lineRule="exact"/>
      <w:jc w:val="right"/>
    </w:pPr>
    <w:rPr>
      <w:lang w:val="en-GB" w:eastAsia="en-US"/>
    </w:rPr>
  </w:style>
  <w:style w:type="paragraph" w:customStyle="1" w:styleId="ConsPlusTitle">
    <w:name w:val="ConsPlusTitle"/>
    <w:uiPriority w:val="99"/>
    <w:rsid w:val="002F29F6"/>
    <w:pPr>
      <w:widowControl w:val="0"/>
      <w:autoSpaceDE w:val="0"/>
      <w:autoSpaceDN w:val="0"/>
      <w:adjustRightInd w:val="0"/>
      <w:spacing w:after="0" w:line="240" w:lineRule="auto"/>
    </w:pPr>
    <w:rPr>
      <w:rFonts w:ascii="Times New Roman" w:eastAsiaTheme="minorEastAsia" w:hAnsi="Times New Roman" w:cs="Times New Roman"/>
      <w:b/>
      <w:bCs/>
      <w:sz w:val="20"/>
      <w:szCs w:val="20"/>
      <w:lang w:eastAsia="ru-RU"/>
    </w:rPr>
  </w:style>
  <w:style w:type="paragraph" w:customStyle="1" w:styleId="211CharCharCharCharCharChar">
    <w:name w:val="Знак Знак Знак Знак Знак Знак2 Знак Знак Знак Знак Знак Знак1 Знак1 Знак Знак Знак Знак Знак Знак Знак Знак Char Char Знак Знак Char Char Знак Знак Char Char Знак Знак"/>
    <w:basedOn w:val="a1"/>
    <w:rsid w:val="002F29F6"/>
    <w:pPr>
      <w:autoSpaceDE/>
      <w:autoSpaceDN/>
      <w:spacing w:before="0" w:after="160" w:line="240" w:lineRule="exact"/>
      <w:jc w:val="right"/>
    </w:pPr>
    <w:rPr>
      <w:lang w:val="en-GB" w:eastAsia="en-US"/>
    </w:rPr>
  </w:style>
  <w:style w:type="paragraph" w:customStyle="1" w:styleId="211">
    <w:name w:val="Знак Знак Знак Знак Знак Знак2 Знак Знак Знак Знак Знак Знак1"/>
    <w:basedOn w:val="a1"/>
    <w:rsid w:val="002F29F6"/>
    <w:pPr>
      <w:autoSpaceDE/>
      <w:autoSpaceDN/>
      <w:spacing w:before="0" w:after="160" w:line="240" w:lineRule="exact"/>
      <w:jc w:val="right"/>
    </w:pPr>
    <w:rPr>
      <w:lang w:val="en-GB" w:eastAsia="en-US"/>
    </w:rPr>
  </w:style>
  <w:style w:type="paragraph" w:customStyle="1" w:styleId="SingleSpacing">
    <w:name w:val="Single Spacing"/>
    <w:aliases w:val="ss,Single spacing,s,single spacing"/>
    <w:basedOn w:val="a1"/>
    <w:rsid w:val="002F29F6"/>
    <w:pPr>
      <w:widowControl/>
      <w:overflowPunct w:val="0"/>
      <w:spacing w:before="0" w:after="0" w:line="280" w:lineRule="atLeast"/>
      <w:jc w:val="both"/>
      <w:textAlignment w:val="baseline"/>
    </w:pPr>
    <w:rPr>
      <w:rFonts w:ascii="Times" w:hAnsi="Times" w:cs="Times"/>
      <w:sz w:val="24"/>
      <w:szCs w:val="24"/>
      <w:lang w:val="en-US" w:eastAsia="en-US"/>
    </w:rPr>
  </w:style>
  <w:style w:type="character" w:customStyle="1" w:styleId="2b">
    <w:name w:val="Основной текст Знак Знак Знак Знак Знак Знак Знак2"/>
    <w:rsid w:val="002F29F6"/>
    <w:rPr>
      <w:sz w:val="24"/>
      <w:lang w:val="ru-RU" w:eastAsia="ru-RU"/>
    </w:rPr>
  </w:style>
  <w:style w:type="paragraph" w:customStyle="1" w:styleId="BodyText24">
    <w:name w:val="Body Text 24"/>
    <w:basedOn w:val="a1"/>
    <w:rsid w:val="002F29F6"/>
    <w:pPr>
      <w:widowControl/>
      <w:autoSpaceDE/>
      <w:autoSpaceDN/>
      <w:adjustRightInd/>
      <w:spacing w:before="0" w:after="0"/>
      <w:ind w:firstLine="567"/>
      <w:jc w:val="both"/>
    </w:pPr>
    <w:rPr>
      <w:sz w:val="24"/>
    </w:rPr>
  </w:style>
  <w:style w:type="paragraph" w:customStyle="1" w:styleId="16">
    <w:name w:val="Знак Знак1 Знак"/>
    <w:basedOn w:val="a1"/>
    <w:rsid w:val="002F29F6"/>
    <w:pPr>
      <w:autoSpaceDE/>
      <w:autoSpaceDN/>
      <w:spacing w:before="0" w:after="160" w:line="240" w:lineRule="exact"/>
      <w:jc w:val="right"/>
    </w:pPr>
    <w:rPr>
      <w:lang w:val="en-GB" w:eastAsia="en-US"/>
    </w:rPr>
  </w:style>
  <w:style w:type="paragraph" w:customStyle="1" w:styleId="BodyText32">
    <w:name w:val="Body Text 32"/>
    <w:basedOn w:val="a1"/>
    <w:rsid w:val="002F29F6"/>
    <w:pPr>
      <w:widowControl/>
      <w:autoSpaceDE/>
      <w:autoSpaceDN/>
      <w:adjustRightInd/>
      <w:spacing w:before="0" w:after="0"/>
    </w:pPr>
    <w:rPr>
      <w:sz w:val="24"/>
    </w:rPr>
  </w:style>
  <w:style w:type="character" w:customStyle="1" w:styleId="afe">
    <w:name w:val="Текст Знак"/>
    <w:aliases w:val="Текст Знак3 Знак,Текст Знак2 Знак Знак,Текст Знак1 Знак Знак Знак,Текст Знак Знак Знак Знак Знак,Текст Знак Знак1 Знак Знак,Текст Знак1 Знак1 Знак,Текст Знак Знак Знак1 Знак,Текст Знак Знак2 Знак,Текст Знак2 Знак1,Текст Знак1 Знак Знак1"/>
    <w:link w:val="aff"/>
    <w:locked/>
    <w:rsid w:val="002F29F6"/>
    <w:rPr>
      <w:rFonts w:ascii="Consolas" w:hAnsi="Consolas"/>
    </w:rPr>
  </w:style>
  <w:style w:type="paragraph" w:styleId="aff">
    <w:name w:val="Plain Text"/>
    <w:aliases w:val="Текст Знак3,Текст Знак2 Знак,Текст Знак1 Знак Знак,Текст Знак Знак Знак Знак,Текст Знак Знак1 Знак,Текст Знак1 Знак1,Текст Знак Знак Знак1,Текст Знак Знак2,Текст Знак2,Текст Знак1 Знак,Текст Знак Знак Знак,Текст Знак Знак1"/>
    <w:basedOn w:val="a1"/>
    <w:link w:val="afe"/>
    <w:rsid w:val="002F29F6"/>
    <w:pPr>
      <w:widowControl/>
      <w:autoSpaceDE/>
      <w:autoSpaceDN/>
      <w:adjustRightInd/>
      <w:spacing w:before="0" w:after="0"/>
    </w:pPr>
    <w:rPr>
      <w:rFonts w:ascii="Consolas" w:eastAsiaTheme="minorHAnsi" w:hAnsi="Consolas" w:cstheme="minorBidi"/>
      <w:sz w:val="22"/>
      <w:szCs w:val="22"/>
      <w:lang w:eastAsia="en-US"/>
    </w:rPr>
  </w:style>
  <w:style w:type="character" w:customStyle="1" w:styleId="17">
    <w:name w:val="Текст Знак1"/>
    <w:aliases w:val="Текст Знак3 Знак1,Текст Знак2 Знак Знак1,Текст Знак1 Знак Знак Знак1,Текст Знак Знак Знак Знак Знак1,Текст Знак Знак1 Знак Знак1,Текст Знак1 Знак1 Знак1,Текст Знак Знак Знак1 Знак1,Текст Знак Знак2 Знак1,Текст Знак2 Знак2"/>
    <w:basedOn w:val="a2"/>
    <w:uiPriority w:val="99"/>
    <w:semiHidden/>
    <w:rsid w:val="002F29F6"/>
    <w:rPr>
      <w:rFonts w:ascii="Consolas" w:eastAsiaTheme="minorEastAsia" w:hAnsi="Consolas" w:cs="Consolas"/>
      <w:sz w:val="21"/>
      <w:szCs w:val="21"/>
      <w:lang w:eastAsia="ru-RU"/>
    </w:rPr>
  </w:style>
  <w:style w:type="character" w:customStyle="1" w:styleId="170">
    <w:name w:val="Текст Знак17"/>
    <w:aliases w:val="Текст Знак3 Знак16,Текст Знак2 Знак Знак16,Текст Знак1 Знак Знак Знак16,Текст Знак Знак Знак Знак Знак16,Текст Знак Знак1 Знак Знак16,Текст Знак1 Знак1 Знак16,Текст Знак Знак Знак1 Знак16,Текст Знак Знак2 Знак16,Текст Знак2 Знак26"/>
    <w:basedOn w:val="a2"/>
    <w:uiPriority w:val="99"/>
    <w:semiHidden/>
    <w:rsid w:val="002F29F6"/>
    <w:rPr>
      <w:rFonts w:ascii="Courier New" w:hAnsi="Courier New" w:cs="Courier New"/>
      <w:sz w:val="20"/>
      <w:szCs w:val="20"/>
    </w:rPr>
  </w:style>
  <w:style w:type="character" w:customStyle="1" w:styleId="160">
    <w:name w:val="Текст Знак16"/>
    <w:aliases w:val="Текст Знак3 Знак15,Текст Знак2 Знак Знак15,Текст Знак1 Знак Знак Знак15,Текст Знак Знак Знак Знак Знак15,Текст Знак Знак1 Знак Знак15,Текст Знак1 Знак1 Знак15,Текст Знак Знак Знак1 Знак15,Текст Знак Знак2 Знак15,Текст Знак2 Знак25"/>
    <w:basedOn w:val="a2"/>
    <w:uiPriority w:val="99"/>
    <w:semiHidden/>
    <w:rsid w:val="002F29F6"/>
    <w:rPr>
      <w:rFonts w:ascii="Courier New" w:hAnsi="Courier New" w:cs="Courier New"/>
      <w:sz w:val="20"/>
      <w:szCs w:val="20"/>
    </w:rPr>
  </w:style>
  <w:style w:type="character" w:customStyle="1" w:styleId="150">
    <w:name w:val="Текст Знак15"/>
    <w:aliases w:val="Текст Знак3 Знак14,Текст Знак2 Знак Знак14,Текст Знак1 Знак Знак Знак14,Текст Знак Знак Знак Знак Знак14,Текст Знак Знак1 Знак Знак14,Текст Знак1 Знак1 Знак14,Текст Знак Знак Знак1 Знак14,Текст Знак Знак2 Знак14,Текст Знак2 Знак24"/>
    <w:basedOn w:val="a2"/>
    <w:uiPriority w:val="99"/>
    <w:semiHidden/>
    <w:rsid w:val="002F29F6"/>
    <w:rPr>
      <w:rFonts w:ascii="Courier New" w:hAnsi="Courier New" w:cs="Courier New"/>
      <w:sz w:val="20"/>
      <w:szCs w:val="20"/>
    </w:rPr>
  </w:style>
  <w:style w:type="character" w:customStyle="1" w:styleId="140">
    <w:name w:val="Текст Знак14"/>
    <w:aliases w:val="Текст Знак3 Знак13,Текст Знак2 Знак Знак13,Текст Знак1 Знак Знак Знак13,Текст Знак Знак Знак Знак Знак13,Текст Знак Знак1 Знак Знак13,Текст Знак1 Знак1 Знак13,Текст Знак Знак Знак1 Знак13,Текст Знак Знак2 Знак13,Текст Знак2 Знак23"/>
    <w:basedOn w:val="a2"/>
    <w:uiPriority w:val="99"/>
    <w:semiHidden/>
    <w:rsid w:val="002F29F6"/>
    <w:rPr>
      <w:rFonts w:ascii="Courier New" w:hAnsi="Courier New" w:cs="Courier New"/>
      <w:sz w:val="20"/>
      <w:szCs w:val="20"/>
    </w:rPr>
  </w:style>
  <w:style w:type="character" w:customStyle="1" w:styleId="131">
    <w:name w:val="Текст Знак13"/>
    <w:aliases w:val="Текст Знак3 Знак12,Текст Знак2 Знак Знак12,Текст Знак1 Знак Знак Знак12,Текст Знак Знак Знак Знак Знак12,Текст Знак Знак1 Знак Знак12,Текст Знак1 Знак1 Знак12,Текст Знак Знак Знак1 Знак12,Текст Знак Знак2 Знак12,Текст Знак2 Знак22"/>
    <w:basedOn w:val="a2"/>
    <w:uiPriority w:val="99"/>
    <w:semiHidden/>
    <w:rsid w:val="002F29F6"/>
    <w:rPr>
      <w:rFonts w:ascii="Courier New" w:hAnsi="Courier New" w:cs="Courier New"/>
      <w:sz w:val="20"/>
      <w:szCs w:val="20"/>
    </w:rPr>
  </w:style>
  <w:style w:type="character" w:customStyle="1" w:styleId="120">
    <w:name w:val="Текст Знак12"/>
    <w:aliases w:val="Текст Знак3 Знак11,Текст Знак2 Знак Знак11,Текст Знак1 Знак Знак Знак11,Текст Знак Знак Знак Знак Знак11,Текст Знак Знак1 Знак Знак11,Текст Знак1 Знак1 Знак11,Текст Знак Знак Знак1 Знак11,Текст Знак Знак2 Знак11,Текст Знак2 Знак21"/>
    <w:basedOn w:val="a2"/>
    <w:uiPriority w:val="99"/>
    <w:semiHidden/>
    <w:rsid w:val="002F29F6"/>
    <w:rPr>
      <w:rFonts w:ascii="Courier New" w:hAnsi="Courier New" w:cs="Courier New"/>
      <w:sz w:val="20"/>
      <w:szCs w:val="20"/>
    </w:rPr>
  </w:style>
  <w:style w:type="character" w:customStyle="1" w:styleId="110">
    <w:name w:val="Текст Знак11"/>
    <w:basedOn w:val="a2"/>
    <w:uiPriority w:val="99"/>
    <w:semiHidden/>
    <w:rsid w:val="002F29F6"/>
    <w:rPr>
      <w:rFonts w:ascii="Courier New" w:hAnsi="Courier New" w:cs="Courier New"/>
      <w:sz w:val="20"/>
      <w:szCs w:val="20"/>
    </w:rPr>
  </w:style>
  <w:style w:type="paragraph" w:customStyle="1" w:styleId="text12">
    <w:name w:val="text12"/>
    <w:basedOn w:val="a1"/>
    <w:rsid w:val="002F29F6"/>
    <w:pPr>
      <w:widowControl/>
      <w:autoSpaceDE/>
      <w:autoSpaceDN/>
      <w:adjustRightInd/>
      <w:spacing w:before="100" w:beforeAutospacing="1" w:after="100" w:afterAutospacing="1"/>
    </w:pPr>
    <w:rPr>
      <w:rFonts w:ascii="Arial" w:hAnsi="Arial" w:cs="Arial"/>
      <w:color w:val="3B3B3C"/>
      <w:sz w:val="18"/>
      <w:szCs w:val="18"/>
    </w:rPr>
  </w:style>
  <w:style w:type="paragraph" w:styleId="aff0">
    <w:name w:val="Balloon Text"/>
    <w:basedOn w:val="a1"/>
    <w:link w:val="aff1"/>
    <w:uiPriority w:val="99"/>
    <w:semiHidden/>
    <w:rsid w:val="002F29F6"/>
    <w:pPr>
      <w:widowControl/>
      <w:autoSpaceDE/>
      <w:autoSpaceDN/>
      <w:adjustRightInd/>
      <w:spacing w:before="0" w:after="0"/>
    </w:pPr>
    <w:rPr>
      <w:rFonts w:ascii="Tahoma" w:hAnsi="Tahoma" w:cs="Tahoma"/>
      <w:sz w:val="16"/>
      <w:szCs w:val="16"/>
    </w:rPr>
  </w:style>
  <w:style w:type="character" w:customStyle="1" w:styleId="aff1">
    <w:name w:val="Текст выноски Знак"/>
    <w:basedOn w:val="a2"/>
    <w:link w:val="aff0"/>
    <w:uiPriority w:val="99"/>
    <w:semiHidden/>
    <w:rsid w:val="002F29F6"/>
    <w:rPr>
      <w:rFonts w:ascii="Tahoma" w:eastAsiaTheme="minorEastAsia" w:hAnsi="Tahoma" w:cs="Tahoma"/>
      <w:sz w:val="16"/>
      <w:szCs w:val="16"/>
      <w:lang w:eastAsia="ru-RU"/>
    </w:rPr>
  </w:style>
  <w:style w:type="paragraph" w:customStyle="1" w:styleId="BodyCopy">
    <w:name w:val="Body Copy"/>
    <w:basedOn w:val="a1"/>
    <w:rsid w:val="002F29F6"/>
    <w:pPr>
      <w:widowControl/>
      <w:overflowPunct w:val="0"/>
      <w:spacing w:before="0" w:after="0" w:line="280" w:lineRule="exact"/>
      <w:jc w:val="both"/>
      <w:textAlignment w:val="baseline"/>
    </w:pPr>
    <w:rPr>
      <w:sz w:val="24"/>
      <w:szCs w:val="24"/>
      <w:lang w:val="en-US" w:eastAsia="en-US"/>
    </w:rPr>
  </w:style>
  <w:style w:type="paragraph" w:customStyle="1" w:styleId="msolistparagraph0">
    <w:name w:val="msolistparagraph"/>
    <w:basedOn w:val="a1"/>
    <w:rsid w:val="002F29F6"/>
    <w:pPr>
      <w:widowControl/>
      <w:autoSpaceDE/>
      <w:autoSpaceDN/>
      <w:adjustRightInd/>
      <w:spacing w:before="0" w:after="0"/>
      <w:ind w:left="720"/>
    </w:pPr>
    <w:rPr>
      <w:rFonts w:ascii="Calibri" w:hAnsi="Calibri"/>
      <w:sz w:val="22"/>
      <w:szCs w:val="22"/>
    </w:rPr>
  </w:style>
  <w:style w:type="paragraph" w:customStyle="1" w:styleId="abc-paragrahinnotes0">
    <w:name w:val="abc-paragrahinnotes"/>
    <w:basedOn w:val="a1"/>
    <w:rsid w:val="002F29F6"/>
    <w:pPr>
      <w:widowControl/>
      <w:autoSpaceDE/>
      <w:autoSpaceDN/>
      <w:adjustRightInd/>
      <w:spacing w:before="0" w:after="240"/>
      <w:jc w:val="both"/>
    </w:pPr>
  </w:style>
  <w:style w:type="character" w:customStyle="1" w:styleId="EmailStyle80">
    <w:name w:val="EmailStyle80"/>
    <w:semiHidden/>
    <w:rsid w:val="002F29F6"/>
    <w:rPr>
      <w:rFonts w:ascii="Arial" w:hAnsi="Arial"/>
      <w:color w:val="auto"/>
      <w:sz w:val="20"/>
    </w:rPr>
  </w:style>
  <w:style w:type="paragraph" w:styleId="aff2">
    <w:name w:val="Document Map"/>
    <w:basedOn w:val="a1"/>
    <w:link w:val="aff3"/>
    <w:uiPriority w:val="99"/>
    <w:semiHidden/>
    <w:rsid w:val="002F29F6"/>
    <w:pPr>
      <w:widowControl/>
      <w:shd w:val="clear" w:color="auto" w:fill="000080"/>
      <w:autoSpaceDE/>
      <w:autoSpaceDN/>
      <w:adjustRightInd/>
      <w:spacing w:before="0" w:after="0"/>
    </w:pPr>
    <w:rPr>
      <w:rFonts w:ascii="Tahoma" w:hAnsi="Tahoma" w:cs="Tahoma"/>
    </w:rPr>
  </w:style>
  <w:style w:type="character" w:customStyle="1" w:styleId="aff3">
    <w:name w:val="Схема документа Знак"/>
    <w:basedOn w:val="a2"/>
    <w:link w:val="aff2"/>
    <w:uiPriority w:val="99"/>
    <w:semiHidden/>
    <w:rsid w:val="002F29F6"/>
    <w:rPr>
      <w:rFonts w:ascii="Tahoma" w:eastAsiaTheme="minorEastAsia" w:hAnsi="Tahoma" w:cs="Tahoma"/>
      <w:sz w:val="20"/>
      <w:szCs w:val="20"/>
      <w:shd w:val="clear" w:color="auto" w:fill="000080"/>
      <w:lang w:eastAsia="ru-RU"/>
    </w:rPr>
  </w:style>
  <w:style w:type="character" w:styleId="aff4">
    <w:name w:val="annotation reference"/>
    <w:basedOn w:val="a2"/>
    <w:uiPriority w:val="99"/>
    <w:rsid w:val="002F29F6"/>
    <w:rPr>
      <w:rFonts w:cs="Times New Roman"/>
      <w:sz w:val="16"/>
    </w:rPr>
  </w:style>
  <w:style w:type="paragraph" w:styleId="aff5">
    <w:name w:val="annotation text"/>
    <w:basedOn w:val="a1"/>
    <w:link w:val="aff6"/>
    <w:uiPriority w:val="99"/>
    <w:rsid w:val="002F29F6"/>
    <w:pPr>
      <w:widowControl/>
      <w:autoSpaceDE/>
      <w:autoSpaceDN/>
      <w:adjustRightInd/>
      <w:spacing w:before="0" w:after="0"/>
    </w:pPr>
  </w:style>
  <w:style w:type="character" w:customStyle="1" w:styleId="aff6">
    <w:name w:val="Текст примечания Знак"/>
    <w:basedOn w:val="a2"/>
    <w:link w:val="aff5"/>
    <w:uiPriority w:val="99"/>
    <w:rsid w:val="002F29F6"/>
    <w:rPr>
      <w:rFonts w:ascii="Times New Roman" w:eastAsiaTheme="minorEastAsia" w:hAnsi="Times New Roman" w:cs="Times New Roman"/>
      <w:sz w:val="20"/>
      <w:szCs w:val="20"/>
      <w:lang w:eastAsia="ru-RU"/>
    </w:rPr>
  </w:style>
  <w:style w:type="paragraph" w:styleId="aff7">
    <w:name w:val="annotation subject"/>
    <w:basedOn w:val="aff5"/>
    <w:next w:val="aff5"/>
    <w:link w:val="aff8"/>
    <w:uiPriority w:val="99"/>
    <w:rsid w:val="002F29F6"/>
    <w:rPr>
      <w:b/>
      <w:bCs/>
    </w:rPr>
  </w:style>
  <w:style w:type="character" w:customStyle="1" w:styleId="aff8">
    <w:name w:val="Тема примечания Знак"/>
    <w:basedOn w:val="aff6"/>
    <w:link w:val="aff7"/>
    <w:uiPriority w:val="99"/>
    <w:rsid w:val="002F29F6"/>
    <w:rPr>
      <w:rFonts w:ascii="Times New Roman" w:eastAsiaTheme="minorEastAsia" w:hAnsi="Times New Roman" w:cs="Times New Roman"/>
      <w:b/>
      <w:bCs/>
      <w:sz w:val="20"/>
      <w:szCs w:val="20"/>
      <w:lang w:eastAsia="ru-RU"/>
    </w:rPr>
  </w:style>
  <w:style w:type="character" w:customStyle="1" w:styleId="aff9">
    <w:name w:val="Основной текст_"/>
    <w:link w:val="51"/>
    <w:locked/>
    <w:rsid w:val="002F29F6"/>
    <w:rPr>
      <w:sz w:val="23"/>
      <w:shd w:val="clear" w:color="auto" w:fill="FFFFFF"/>
    </w:rPr>
  </w:style>
  <w:style w:type="paragraph" w:customStyle="1" w:styleId="51">
    <w:name w:val="Основной текст5"/>
    <w:basedOn w:val="a1"/>
    <w:link w:val="aff9"/>
    <w:rsid w:val="002F29F6"/>
    <w:pPr>
      <w:widowControl/>
      <w:shd w:val="clear" w:color="auto" w:fill="FFFFFF"/>
      <w:autoSpaceDE/>
      <w:autoSpaceDN/>
      <w:adjustRightInd/>
      <w:spacing w:before="240" w:after="4260" w:line="437" w:lineRule="exact"/>
      <w:ind w:hanging="2980"/>
      <w:jc w:val="center"/>
    </w:pPr>
    <w:rPr>
      <w:rFonts w:asciiTheme="minorHAnsi" w:eastAsiaTheme="minorHAnsi" w:hAnsiTheme="minorHAnsi" w:cstheme="minorBidi"/>
      <w:sz w:val="23"/>
      <w:szCs w:val="22"/>
      <w:lang w:eastAsia="en-US"/>
    </w:rPr>
  </w:style>
  <w:style w:type="character" w:customStyle="1" w:styleId="41">
    <w:name w:val="Заголовок №4_"/>
    <w:link w:val="42"/>
    <w:locked/>
    <w:rsid w:val="002F29F6"/>
    <w:rPr>
      <w:sz w:val="23"/>
      <w:shd w:val="clear" w:color="auto" w:fill="FFFFFF"/>
    </w:rPr>
  </w:style>
  <w:style w:type="character" w:customStyle="1" w:styleId="43">
    <w:name w:val="Заголовок №4 + Не полужирный"/>
    <w:rsid w:val="002F29F6"/>
    <w:rPr>
      <w:b/>
      <w:sz w:val="23"/>
      <w:shd w:val="clear" w:color="auto" w:fill="FFFFFF"/>
    </w:rPr>
  </w:style>
  <w:style w:type="paragraph" w:customStyle="1" w:styleId="42">
    <w:name w:val="Заголовок №4"/>
    <w:basedOn w:val="a1"/>
    <w:link w:val="41"/>
    <w:rsid w:val="002F29F6"/>
    <w:pPr>
      <w:widowControl/>
      <w:shd w:val="clear" w:color="auto" w:fill="FFFFFF"/>
      <w:autoSpaceDE/>
      <w:autoSpaceDN/>
      <w:adjustRightInd/>
      <w:spacing w:before="0" w:after="240" w:line="240" w:lineRule="atLeast"/>
      <w:jc w:val="both"/>
      <w:outlineLvl w:val="3"/>
    </w:pPr>
    <w:rPr>
      <w:rFonts w:asciiTheme="minorHAnsi" w:eastAsiaTheme="minorHAnsi" w:hAnsiTheme="minorHAnsi" w:cstheme="minorBidi"/>
      <w:sz w:val="23"/>
      <w:szCs w:val="22"/>
      <w:lang w:eastAsia="en-US"/>
    </w:rPr>
  </w:style>
  <w:style w:type="character" w:customStyle="1" w:styleId="38">
    <w:name w:val="Основной текст (38)_"/>
    <w:link w:val="380"/>
    <w:locked/>
    <w:rsid w:val="002F29F6"/>
    <w:rPr>
      <w:sz w:val="27"/>
      <w:shd w:val="clear" w:color="auto" w:fill="FFFFFF"/>
    </w:rPr>
  </w:style>
  <w:style w:type="character" w:customStyle="1" w:styleId="3811">
    <w:name w:val="Основной текст (38) + 11"/>
    <w:aliases w:val="5 pt"/>
    <w:rsid w:val="002F29F6"/>
    <w:rPr>
      <w:sz w:val="23"/>
      <w:shd w:val="clear" w:color="auto" w:fill="FFFFFF"/>
    </w:rPr>
  </w:style>
  <w:style w:type="character" w:customStyle="1" w:styleId="38111">
    <w:name w:val="Основной текст (38) + 111"/>
    <w:aliases w:val="5 pt1,Не полужирный"/>
    <w:rsid w:val="002F29F6"/>
    <w:rPr>
      <w:b/>
      <w:sz w:val="23"/>
      <w:shd w:val="clear" w:color="auto" w:fill="FFFFFF"/>
    </w:rPr>
  </w:style>
  <w:style w:type="paragraph" w:customStyle="1" w:styleId="380">
    <w:name w:val="Основной текст (38)"/>
    <w:basedOn w:val="a1"/>
    <w:link w:val="38"/>
    <w:rsid w:val="002F29F6"/>
    <w:pPr>
      <w:widowControl/>
      <w:shd w:val="clear" w:color="auto" w:fill="FFFFFF"/>
      <w:autoSpaceDE/>
      <w:autoSpaceDN/>
      <w:adjustRightInd/>
      <w:spacing w:before="300" w:after="0" w:line="509" w:lineRule="exact"/>
    </w:pPr>
    <w:rPr>
      <w:rFonts w:asciiTheme="minorHAnsi" w:eastAsiaTheme="minorHAnsi" w:hAnsiTheme="minorHAnsi" w:cstheme="minorBidi"/>
      <w:sz w:val="27"/>
      <w:szCs w:val="22"/>
      <w:lang w:eastAsia="en-US"/>
    </w:rPr>
  </w:style>
  <w:style w:type="character" w:customStyle="1" w:styleId="SUBST0">
    <w:name w:val="__SUBST"/>
    <w:uiPriority w:val="99"/>
    <w:rsid w:val="002F29F6"/>
    <w:rPr>
      <w:b/>
      <w:i/>
    </w:rPr>
  </w:style>
  <w:style w:type="character" w:styleId="affa">
    <w:name w:val="endnote reference"/>
    <w:basedOn w:val="a2"/>
    <w:uiPriority w:val="99"/>
    <w:rsid w:val="002F29F6"/>
    <w:rPr>
      <w:rFonts w:cs="Times New Roman"/>
      <w:vertAlign w:val="superscript"/>
    </w:rPr>
  </w:style>
  <w:style w:type="paragraph" w:customStyle="1" w:styleId="heading">
    <w:name w:val="heading"/>
    <w:basedOn w:val="a1"/>
    <w:rsid w:val="002F29F6"/>
    <w:pPr>
      <w:widowControl/>
      <w:overflowPunct w:val="0"/>
      <w:spacing w:before="0" w:after="0" w:line="320" w:lineRule="atLeast"/>
      <w:jc w:val="center"/>
      <w:textAlignment w:val="baseline"/>
    </w:pPr>
    <w:rPr>
      <w:rFonts w:ascii="Times" w:hAnsi="Times" w:cs="Times"/>
      <w:sz w:val="28"/>
      <w:szCs w:val="28"/>
      <w:lang w:val="en-US" w:eastAsia="en-US"/>
    </w:rPr>
  </w:style>
  <w:style w:type="paragraph" w:customStyle="1" w:styleId="affb">
    <w:name w:val="Íîðìàëüíûé"/>
    <w:rsid w:val="002F29F6"/>
    <w:pPr>
      <w:spacing w:after="0" w:line="240" w:lineRule="auto"/>
    </w:pPr>
    <w:rPr>
      <w:rFonts w:ascii="Swiss Light 10pt" w:eastAsiaTheme="minorEastAsia" w:hAnsi="Swiss Light 10pt" w:cs="Swiss Light 10pt"/>
      <w:sz w:val="20"/>
      <w:szCs w:val="20"/>
      <w:lang w:val="en-GB"/>
    </w:rPr>
  </w:style>
  <w:style w:type="paragraph" w:customStyle="1" w:styleId="44">
    <w:name w:val="Знак Знак4"/>
    <w:basedOn w:val="a1"/>
    <w:rsid w:val="002F29F6"/>
    <w:pPr>
      <w:widowControl/>
      <w:autoSpaceDE/>
      <w:autoSpaceDN/>
      <w:adjustRightInd/>
      <w:spacing w:before="0" w:after="160" w:line="240" w:lineRule="exact"/>
    </w:pPr>
    <w:rPr>
      <w:rFonts w:ascii="Verdana" w:hAnsi="Verdana"/>
      <w:lang w:val="en-US" w:eastAsia="en-US"/>
    </w:rPr>
  </w:style>
  <w:style w:type="paragraph" w:customStyle="1" w:styleId="xl25">
    <w:name w:val="xl25"/>
    <w:basedOn w:val="a1"/>
    <w:rsid w:val="002F29F6"/>
    <w:pPr>
      <w:widowControl/>
      <w:autoSpaceDE/>
      <w:autoSpaceDN/>
      <w:adjustRightInd/>
      <w:spacing w:before="100" w:beforeAutospacing="1" w:after="100" w:afterAutospacing="1"/>
      <w:jc w:val="center"/>
      <w:textAlignment w:val="center"/>
    </w:pPr>
    <w:rPr>
      <w:rFonts w:ascii="Arial" w:eastAsia="Arial Unicode MS" w:hAnsi="Arial" w:cs="Arial"/>
      <w:b/>
      <w:bCs/>
      <w:sz w:val="18"/>
      <w:szCs w:val="18"/>
      <w:lang w:val="en-US" w:eastAsia="en-US"/>
    </w:rPr>
  </w:style>
  <w:style w:type="paragraph" w:customStyle="1" w:styleId="AANumbering">
    <w:name w:val="AA Numbering"/>
    <w:basedOn w:val="a1"/>
    <w:rsid w:val="002F29F6"/>
    <w:pPr>
      <w:widowControl/>
      <w:numPr>
        <w:numId w:val="21"/>
      </w:numPr>
      <w:tabs>
        <w:tab w:val="left" w:pos="1134"/>
      </w:tabs>
      <w:autoSpaceDE/>
      <w:autoSpaceDN/>
      <w:adjustRightInd/>
      <w:spacing w:before="0" w:after="0" w:line="280" w:lineRule="atLeast"/>
      <w:ind w:left="0" w:firstLine="0"/>
    </w:pPr>
    <w:rPr>
      <w:sz w:val="22"/>
      <w:szCs w:val="22"/>
      <w:lang w:val="en-US" w:eastAsia="en-US"/>
    </w:rPr>
  </w:style>
  <w:style w:type="paragraph" w:customStyle="1" w:styleId="AAheadingwocontents">
    <w:name w:val="AA heading wo contents"/>
    <w:basedOn w:val="a1"/>
    <w:rsid w:val="002F29F6"/>
    <w:pPr>
      <w:widowControl/>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adjustRightInd/>
      <w:spacing w:before="0" w:after="0" w:line="280" w:lineRule="atLeast"/>
    </w:pPr>
    <w:rPr>
      <w:b/>
      <w:bCs/>
      <w:sz w:val="22"/>
      <w:szCs w:val="22"/>
      <w:lang w:val="en-US" w:eastAsia="en-US"/>
    </w:rPr>
  </w:style>
  <w:style w:type="paragraph" w:customStyle="1" w:styleId="ABCFootnote">
    <w:name w:val="ABC Footnote"/>
    <w:basedOn w:val="af4"/>
    <w:rsid w:val="002F29F6"/>
    <w:rPr>
      <w:sz w:val="18"/>
      <w:lang w:val="en-GB" w:eastAsia="en-US"/>
    </w:rPr>
  </w:style>
  <w:style w:type="paragraph" w:customStyle="1" w:styleId="ABC-Aftertable">
    <w:name w:val="ABC - After table"/>
    <w:next w:val="ABC-paragrahinNotes"/>
    <w:rsid w:val="002F29F6"/>
    <w:pPr>
      <w:spacing w:after="0" w:line="240" w:lineRule="auto"/>
    </w:pPr>
    <w:rPr>
      <w:rFonts w:ascii="Times New Roman" w:eastAsiaTheme="minorEastAsia" w:hAnsi="Times New Roman" w:cs="Times New Roman"/>
      <w:noProof/>
      <w:sz w:val="20"/>
      <w:szCs w:val="20"/>
      <w:lang w:val="en-US"/>
    </w:rPr>
  </w:style>
  <w:style w:type="paragraph" w:styleId="2c">
    <w:name w:val="List Bullet 2"/>
    <w:basedOn w:val="a1"/>
    <w:uiPriority w:val="99"/>
    <w:rsid w:val="002F29F6"/>
    <w:pPr>
      <w:widowControl/>
      <w:numPr>
        <w:numId w:val="22"/>
      </w:numPr>
      <w:tabs>
        <w:tab w:val="num" w:pos="283"/>
        <w:tab w:val="left" w:pos="567"/>
        <w:tab w:val="left" w:pos="1134"/>
        <w:tab w:val="num" w:pos="1230"/>
      </w:tabs>
      <w:autoSpaceDE/>
      <w:autoSpaceDN/>
      <w:adjustRightInd/>
      <w:spacing w:before="0" w:after="0" w:line="280" w:lineRule="atLeast"/>
      <w:ind w:left="851" w:hanging="284"/>
    </w:pPr>
    <w:rPr>
      <w:sz w:val="22"/>
      <w:szCs w:val="22"/>
      <w:lang w:val="en-US" w:eastAsia="en-US"/>
    </w:rPr>
  </w:style>
  <w:style w:type="paragraph" w:customStyle="1" w:styleId="TableFigure">
    <w:name w:val="Table Figure"/>
    <w:basedOn w:val="a1"/>
    <w:next w:val="a1"/>
    <w:rsid w:val="002F29F6"/>
    <w:pPr>
      <w:widowControl/>
      <w:autoSpaceDE/>
      <w:autoSpaceDN/>
      <w:adjustRightInd/>
      <w:spacing w:before="0" w:after="0" w:line="290" w:lineRule="atLeast"/>
    </w:pPr>
    <w:rPr>
      <w:b/>
      <w:bCs/>
      <w:sz w:val="16"/>
      <w:lang w:val="en-GB" w:eastAsia="en-US"/>
    </w:rPr>
  </w:style>
  <w:style w:type="paragraph" w:customStyle="1" w:styleId="TableFigure2">
    <w:name w:val="Table Figure 2"/>
    <w:basedOn w:val="TableFigure"/>
    <w:next w:val="a1"/>
    <w:rsid w:val="002F29F6"/>
    <w:rPr>
      <w:b w:val="0"/>
    </w:rPr>
  </w:style>
  <w:style w:type="paragraph" w:customStyle="1" w:styleId="ABLOCKPARA">
    <w:name w:val="A BLOCK PARA"/>
    <w:basedOn w:val="a1"/>
    <w:rsid w:val="002F29F6"/>
    <w:pPr>
      <w:widowControl/>
      <w:autoSpaceDE/>
      <w:autoSpaceDN/>
      <w:adjustRightInd/>
      <w:spacing w:before="0" w:after="0"/>
    </w:pPr>
    <w:rPr>
      <w:rFonts w:ascii="Book Antiqua" w:hAnsi="Book Antiqua" w:cs="Book Antiqua"/>
      <w:sz w:val="22"/>
      <w:szCs w:val="22"/>
      <w:lang w:val="en-US" w:eastAsia="en-US"/>
    </w:rPr>
  </w:style>
  <w:style w:type="paragraph" w:customStyle="1" w:styleId="xl102">
    <w:name w:val="xl102"/>
    <w:basedOn w:val="a1"/>
    <w:rsid w:val="002F29F6"/>
    <w:pPr>
      <w:widowControl/>
      <w:autoSpaceDE/>
      <w:autoSpaceDN/>
      <w:adjustRightInd/>
      <w:spacing w:before="100" w:beforeAutospacing="1" w:after="100" w:afterAutospacing="1"/>
      <w:jc w:val="right"/>
      <w:textAlignment w:val="center"/>
    </w:pPr>
    <w:rPr>
      <w:rFonts w:ascii="Arial" w:eastAsia="Arial Unicode MS" w:hAnsi="Arial" w:cs="Arial"/>
      <w:lang w:val="en-US" w:eastAsia="en-US"/>
    </w:rPr>
  </w:style>
  <w:style w:type="paragraph" w:customStyle="1" w:styleId="Reportbullets">
    <w:name w:val="Report bullets"/>
    <w:rsid w:val="002F29F6"/>
    <w:pPr>
      <w:tabs>
        <w:tab w:val="left" w:pos="567"/>
      </w:tabs>
      <w:spacing w:after="240" w:line="240" w:lineRule="auto"/>
      <w:ind w:left="567" w:hanging="567"/>
      <w:jc w:val="both"/>
    </w:pPr>
    <w:rPr>
      <w:rFonts w:ascii="Times New Roman" w:eastAsiaTheme="minorEastAsia" w:hAnsi="Times New Roman" w:cs="Times New Roman"/>
      <w:sz w:val="20"/>
      <w:szCs w:val="20"/>
      <w:lang w:val="en-GB"/>
    </w:rPr>
  </w:style>
  <w:style w:type="paragraph" w:customStyle="1" w:styleId="TableListNumber">
    <w:name w:val="Table List Number"/>
    <w:basedOn w:val="TableText"/>
    <w:rsid w:val="002F29F6"/>
    <w:pPr>
      <w:widowControl/>
      <w:tabs>
        <w:tab w:val="left" w:pos="298"/>
      </w:tabs>
      <w:spacing w:line="290" w:lineRule="atLeast"/>
      <w:ind w:left="298" w:hanging="298"/>
    </w:pPr>
    <w:rPr>
      <w:color w:val="auto"/>
      <w:sz w:val="20"/>
      <w:szCs w:val="20"/>
      <w:lang w:val="en-GB"/>
    </w:rPr>
  </w:style>
  <w:style w:type="paragraph" w:customStyle="1" w:styleId="TableText">
    <w:name w:val="Table Text"/>
    <w:rsid w:val="002F29F6"/>
    <w:pPr>
      <w:widowControl w:val="0"/>
      <w:spacing w:after="0" w:line="240" w:lineRule="auto"/>
    </w:pPr>
    <w:rPr>
      <w:rFonts w:ascii="Times New Roman" w:eastAsiaTheme="minorEastAsia" w:hAnsi="Times New Roman" w:cs="Times New Roman"/>
      <w:color w:val="000000"/>
      <w:sz w:val="24"/>
      <w:szCs w:val="24"/>
      <w:lang w:val="en-AU"/>
    </w:rPr>
  </w:style>
  <w:style w:type="paragraph" w:styleId="affc">
    <w:name w:val="caption"/>
    <w:basedOn w:val="a1"/>
    <w:next w:val="a1"/>
    <w:uiPriority w:val="35"/>
    <w:qFormat/>
    <w:rsid w:val="002F29F6"/>
    <w:pPr>
      <w:widowControl/>
      <w:tabs>
        <w:tab w:val="left" w:pos="1134"/>
      </w:tabs>
      <w:autoSpaceDE/>
      <w:autoSpaceDN/>
      <w:adjustRightInd/>
      <w:spacing w:before="0" w:after="0" w:line="280" w:lineRule="atLeast"/>
    </w:pPr>
    <w:rPr>
      <w:b/>
      <w:sz w:val="22"/>
      <w:lang w:val="en-US" w:eastAsia="en-US"/>
    </w:rPr>
  </w:style>
  <w:style w:type="character" w:customStyle="1" w:styleId="903bolditalic">
    <w:name w:val="903bolditalic"/>
    <w:rsid w:val="002F29F6"/>
  </w:style>
  <w:style w:type="paragraph" w:customStyle="1" w:styleId="numberedindent1">
    <w:name w:val="numbered indent 1"/>
    <w:aliases w:val="ni1,h1,Hanging 1 Indent"/>
    <w:basedOn w:val="a1"/>
    <w:rsid w:val="002F29F6"/>
    <w:pPr>
      <w:widowControl/>
      <w:numPr>
        <w:numId w:val="23"/>
      </w:numPr>
      <w:overflowPunct w:val="0"/>
      <w:spacing w:before="0" w:after="0" w:line="280" w:lineRule="atLeast"/>
      <w:jc w:val="both"/>
      <w:textAlignment w:val="baseline"/>
    </w:pPr>
    <w:rPr>
      <w:sz w:val="24"/>
      <w:lang w:val="en-GB" w:eastAsia="en-US"/>
    </w:rPr>
  </w:style>
  <w:style w:type="paragraph" w:customStyle="1" w:styleId="ABC-r-paragraphinNotes">
    <w:name w:val="ABC-r - paragraph in Notes"/>
    <w:rsid w:val="002F29F6"/>
    <w:pPr>
      <w:spacing w:after="240" w:line="240" w:lineRule="auto"/>
      <w:jc w:val="both"/>
    </w:pPr>
    <w:rPr>
      <w:rFonts w:ascii="Times New Roman" w:eastAsiaTheme="minorEastAsia" w:hAnsi="Times New Roman" w:cs="Times New Roman"/>
      <w:sz w:val="20"/>
      <w:szCs w:val="20"/>
    </w:rPr>
  </w:style>
  <w:style w:type="paragraph" w:customStyle="1" w:styleId="ABCNotes">
    <w:name w:val="ABC Notes"/>
    <w:basedOn w:val="a1"/>
    <w:rsid w:val="002F29F6"/>
    <w:pPr>
      <w:keepNext/>
      <w:keepLines/>
      <w:widowControl/>
      <w:numPr>
        <w:numId w:val="22"/>
      </w:numPr>
      <w:autoSpaceDE/>
      <w:autoSpaceDN/>
      <w:adjustRightInd/>
      <w:spacing w:before="240" w:after="240"/>
    </w:pPr>
    <w:rPr>
      <w:b/>
      <w:lang w:val="en-GB" w:eastAsia="en-US"/>
    </w:rPr>
  </w:style>
  <w:style w:type="paragraph" w:customStyle="1" w:styleId="a0">
    <w:name w:val="Îáû÷íûé"/>
    <w:rsid w:val="002F29F6"/>
    <w:pPr>
      <w:widowControl w:val="0"/>
      <w:numPr>
        <w:numId w:val="24"/>
      </w:numPr>
      <w:tabs>
        <w:tab w:val="clear" w:pos="360"/>
      </w:tabs>
      <w:spacing w:after="0" w:line="240" w:lineRule="auto"/>
      <w:ind w:left="0" w:firstLine="0"/>
    </w:pPr>
    <w:rPr>
      <w:rFonts w:ascii="Univers" w:eastAsiaTheme="minorEastAsia" w:hAnsi="Univers" w:cs="Times New Roman"/>
      <w:sz w:val="20"/>
      <w:szCs w:val="20"/>
      <w:lang w:val="en-US"/>
    </w:rPr>
  </w:style>
  <w:style w:type="paragraph" w:customStyle="1" w:styleId="Headingprimo">
    <w:name w:val="Heading primo"/>
    <w:basedOn w:val="1"/>
    <w:rsid w:val="002F29F6"/>
    <w:pPr>
      <w:keepNext/>
      <w:widowControl/>
      <w:autoSpaceDE/>
      <w:autoSpaceDN/>
      <w:adjustRightInd/>
      <w:spacing w:before="240" w:after="240"/>
      <w:jc w:val="left"/>
    </w:pPr>
    <w:rPr>
      <w:rFonts w:ascii="Times New Roman Bold" w:hAnsi="Times New Roman Bold"/>
      <w:bCs w:val="0"/>
      <w:kern w:val="28"/>
      <w:sz w:val="24"/>
      <w:szCs w:val="20"/>
      <w:lang w:val="en-GB" w:eastAsia="en-US"/>
    </w:rPr>
  </w:style>
  <w:style w:type="paragraph" w:customStyle="1" w:styleId="Style2">
    <w:name w:val="Style2"/>
    <w:basedOn w:val="a1"/>
    <w:rsid w:val="002F29F6"/>
    <w:pPr>
      <w:widowControl/>
      <w:tabs>
        <w:tab w:val="left" w:pos="1134"/>
        <w:tab w:val="left" w:pos="1276"/>
        <w:tab w:val="center" w:pos="3402"/>
        <w:tab w:val="center" w:pos="4536"/>
        <w:tab w:val="center" w:pos="5670"/>
        <w:tab w:val="center" w:pos="6804"/>
        <w:tab w:val="right" w:pos="7655"/>
      </w:tabs>
      <w:autoSpaceDE/>
      <w:autoSpaceDN/>
      <w:adjustRightInd/>
      <w:spacing w:before="0" w:after="0" w:line="240" w:lineRule="exact"/>
      <w:ind w:hanging="567"/>
    </w:pPr>
    <w:rPr>
      <w:rFonts w:ascii="Arial" w:hAnsi="Arial"/>
      <w:b/>
      <w:caps/>
      <w:sz w:val="18"/>
      <w:lang w:val="en-GB" w:eastAsia="en-US"/>
    </w:rPr>
  </w:style>
  <w:style w:type="paragraph" w:customStyle="1" w:styleId="000Normal">
    <w:name w:val="000 Normal"/>
    <w:basedOn w:val="a1"/>
    <w:rsid w:val="002F29F6"/>
    <w:pPr>
      <w:widowControl/>
      <w:overflowPunct w:val="0"/>
      <w:spacing w:before="60" w:line="220" w:lineRule="exact"/>
      <w:jc w:val="both"/>
      <w:textAlignment w:val="baseline"/>
    </w:pPr>
    <w:rPr>
      <w:rFonts w:ascii="Garamond" w:hAnsi="Garamond"/>
      <w:lang w:val="en-GB" w:eastAsia="en-US"/>
    </w:rPr>
  </w:style>
  <w:style w:type="paragraph" w:customStyle="1" w:styleId="BodySingle">
    <w:name w:val="Body Single"/>
    <w:basedOn w:val="ab"/>
    <w:rsid w:val="002F29F6"/>
    <w:pPr>
      <w:widowControl/>
      <w:autoSpaceDE/>
      <w:autoSpaceDN/>
      <w:adjustRightInd/>
      <w:spacing w:before="0" w:after="0" w:line="290" w:lineRule="atLeast"/>
    </w:pPr>
    <w:rPr>
      <w:sz w:val="24"/>
      <w:lang w:val="en-GB" w:eastAsia="en-US"/>
    </w:rPr>
  </w:style>
  <w:style w:type="paragraph" w:customStyle="1" w:styleId="affd">
    <w:name w:val="Знак Знак Знак Знак"/>
    <w:basedOn w:val="a1"/>
    <w:rsid w:val="002F29F6"/>
    <w:pPr>
      <w:autoSpaceDE/>
      <w:autoSpaceDN/>
      <w:spacing w:before="0" w:after="160" w:line="240" w:lineRule="exact"/>
      <w:jc w:val="right"/>
    </w:pPr>
    <w:rPr>
      <w:lang w:val="en-GB" w:eastAsia="en-US"/>
    </w:rPr>
  </w:style>
  <w:style w:type="paragraph" w:customStyle="1" w:styleId="ABC-BulletsinNotes">
    <w:name w:val="ABC - Bullets in Notes"/>
    <w:rsid w:val="002F29F6"/>
    <w:pPr>
      <w:tabs>
        <w:tab w:val="num" w:pos="777"/>
        <w:tab w:val="left" w:pos="851"/>
      </w:tabs>
      <w:spacing w:after="240" w:line="240" w:lineRule="auto"/>
      <w:ind w:left="777" w:hanging="360"/>
      <w:jc w:val="both"/>
    </w:pPr>
    <w:rPr>
      <w:rFonts w:ascii="Times New Roman" w:eastAsiaTheme="minorEastAsia" w:hAnsi="Times New Roman" w:cs="Times New Roman"/>
      <w:sz w:val="20"/>
      <w:szCs w:val="20"/>
      <w:lang w:val="en-GB"/>
    </w:rPr>
  </w:style>
  <w:style w:type="paragraph" w:customStyle="1" w:styleId="Char1CharCharCharCharCharCharCharCharCharChar">
    <w:name w:val="Char1 Char Char Char Char Char Char Char Char Знак Знак Char Char Знак Знак"/>
    <w:basedOn w:val="a1"/>
    <w:rsid w:val="002F29F6"/>
    <w:pPr>
      <w:widowControl/>
      <w:autoSpaceDE/>
      <w:autoSpaceDN/>
      <w:adjustRightInd/>
      <w:spacing w:before="0" w:after="160" w:line="240" w:lineRule="exact"/>
    </w:pPr>
    <w:rPr>
      <w:rFonts w:ascii="Verdana" w:hAnsi="Verdana"/>
      <w:lang w:val="en-US" w:eastAsia="en-US"/>
    </w:rPr>
  </w:style>
  <w:style w:type="paragraph" w:customStyle="1" w:styleId="affe">
    <w:name w:val="Раздел"/>
    <w:basedOn w:val="21"/>
    <w:rsid w:val="002F29F6"/>
    <w:pPr>
      <w:keepNext/>
      <w:keepLines/>
      <w:spacing w:before="0" w:beforeAutospacing="0" w:after="240" w:afterAutospacing="0"/>
      <w:jc w:val="both"/>
    </w:pPr>
    <w:rPr>
      <w:b/>
      <w:bCs/>
      <w:sz w:val="22"/>
      <w:szCs w:val="22"/>
      <w:lang w:eastAsia="en-US"/>
    </w:rPr>
  </w:style>
  <w:style w:type="character" w:styleId="afff">
    <w:name w:val="Emphasis"/>
    <w:basedOn w:val="a2"/>
    <w:uiPriority w:val="20"/>
    <w:qFormat/>
    <w:rsid w:val="002F29F6"/>
    <w:rPr>
      <w:rFonts w:cs="Times New Roman"/>
      <w:i/>
    </w:rPr>
  </w:style>
  <w:style w:type="paragraph" w:customStyle="1" w:styleId="2d">
    <w:name w:val="Знак Знак Знак Знак Знак Знак2 Знак"/>
    <w:basedOn w:val="a1"/>
    <w:rsid w:val="002F29F6"/>
    <w:pPr>
      <w:autoSpaceDE/>
      <w:autoSpaceDN/>
      <w:spacing w:before="0" w:after="160" w:line="240" w:lineRule="exact"/>
      <w:jc w:val="right"/>
    </w:pPr>
    <w:rPr>
      <w:lang w:val="en-GB" w:eastAsia="en-US"/>
    </w:rPr>
  </w:style>
  <w:style w:type="paragraph" w:customStyle="1" w:styleId="afff0">
    <w:name w:val="Глава"/>
    <w:basedOn w:val="21"/>
    <w:rsid w:val="002F29F6"/>
    <w:pPr>
      <w:keepNext/>
      <w:keepLines/>
      <w:tabs>
        <w:tab w:val="left" w:pos="720"/>
      </w:tabs>
      <w:spacing w:before="0" w:beforeAutospacing="0" w:after="240" w:afterAutospacing="0"/>
      <w:jc w:val="both"/>
    </w:pPr>
    <w:rPr>
      <w:b/>
      <w:bCs/>
      <w:sz w:val="22"/>
      <w:szCs w:val="22"/>
      <w:lang w:eastAsia="en-US"/>
    </w:rPr>
  </w:style>
  <w:style w:type="paragraph" w:customStyle="1" w:styleId="-">
    <w:name w:val="ПЗ - основной текст"/>
    <w:basedOn w:val="ab"/>
    <w:link w:val="-0"/>
    <w:rsid w:val="002F29F6"/>
    <w:pPr>
      <w:widowControl/>
      <w:autoSpaceDE/>
      <w:autoSpaceDN/>
      <w:adjustRightInd/>
      <w:spacing w:before="0" w:after="0"/>
      <w:jc w:val="both"/>
    </w:pPr>
    <w:rPr>
      <w:sz w:val="24"/>
    </w:rPr>
  </w:style>
  <w:style w:type="character" w:customStyle="1" w:styleId="-0">
    <w:name w:val="ПЗ - основной текст Знак"/>
    <w:link w:val="-"/>
    <w:locked/>
    <w:rsid w:val="002F29F6"/>
    <w:rPr>
      <w:rFonts w:ascii="Times New Roman" w:eastAsiaTheme="minorEastAsia" w:hAnsi="Times New Roman" w:cs="Times New Roman"/>
      <w:sz w:val="24"/>
      <w:szCs w:val="20"/>
      <w:lang w:eastAsia="ru-RU"/>
    </w:rPr>
  </w:style>
  <w:style w:type="paragraph" w:customStyle="1" w:styleId="18">
    <w:name w:val="Рецензия1"/>
    <w:hidden/>
    <w:uiPriority w:val="99"/>
    <w:semiHidden/>
    <w:rsid w:val="002F29F6"/>
    <w:pPr>
      <w:spacing w:after="0" w:line="240" w:lineRule="auto"/>
    </w:pPr>
    <w:rPr>
      <w:rFonts w:ascii="Times New Roman" w:eastAsiaTheme="minorEastAsia" w:hAnsi="Times New Roman" w:cs="Times New Roman"/>
      <w:lang w:eastAsia="ru-RU"/>
    </w:rPr>
  </w:style>
  <w:style w:type="paragraph" w:customStyle="1" w:styleId="AppendixHeading">
    <w:name w:val="Appendix Heading"/>
    <w:basedOn w:val="1"/>
    <w:next w:val="ab"/>
    <w:rsid w:val="002F29F6"/>
    <w:pPr>
      <w:keepNext/>
      <w:pageBreakBefore/>
      <w:widowControl/>
      <w:tabs>
        <w:tab w:val="num" w:pos="0"/>
      </w:tabs>
      <w:autoSpaceDE/>
      <w:autoSpaceDN/>
      <w:adjustRightInd/>
      <w:spacing w:before="400" w:after="130" w:line="360" w:lineRule="atLeast"/>
      <w:ind w:hanging="964"/>
      <w:jc w:val="left"/>
      <w:outlineLvl w:val="9"/>
    </w:pPr>
    <w:rPr>
      <w:sz w:val="32"/>
      <w:szCs w:val="20"/>
      <w:lang w:val="en-US" w:eastAsia="en-US"/>
    </w:rPr>
  </w:style>
  <w:style w:type="paragraph" w:customStyle="1" w:styleId="Report">
    <w:name w:val="Report"/>
    <w:rsid w:val="002F29F6"/>
    <w:pPr>
      <w:tabs>
        <w:tab w:val="num" w:pos="-4"/>
      </w:tabs>
      <w:spacing w:after="240" w:line="240" w:lineRule="auto"/>
      <w:ind w:left="-4" w:hanging="705"/>
      <w:jc w:val="both"/>
    </w:pPr>
    <w:rPr>
      <w:rFonts w:ascii="Times New Roman" w:eastAsiaTheme="minorEastAsia" w:hAnsi="Times New Roman" w:cs="Times New Roman"/>
      <w:sz w:val="20"/>
      <w:szCs w:val="20"/>
      <w:lang w:val="en-GB"/>
    </w:rPr>
  </w:style>
  <w:style w:type="paragraph" w:customStyle="1" w:styleId="CharChar1CharChar0">
    <w:name w:val="Знак Знак Знак Знак Char Char1 Знак Char Char Знак"/>
    <w:basedOn w:val="a1"/>
    <w:rsid w:val="002F29F6"/>
    <w:pPr>
      <w:autoSpaceDE/>
      <w:autoSpaceDN/>
      <w:spacing w:before="0" w:after="160" w:line="240" w:lineRule="exact"/>
      <w:jc w:val="right"/>
    </w:pPr>
    <w:rPr>
      <w:lang w:val="en-GB" w:eastAsia="en-US"/>
    </w:rPr>
  </w:style>
  <w:style w:type="paragraph" w:customStyle="1" w:styleId="19">
    <w:name w:val="Знак1 Знак Знак Знак Знак Знак"/>
    <w:basedOn w:val="a1"/>
    <w:rsid w:val="002F29F6"/>
    <w:pPr>
      <w:widowControl/>
      <w:autoSpaceDE/>
      <w:autoSpaceDN/>
      <w:adjustRightInd/>
      <w:spacing w:before="0" w:after="160" w:line="240" w:lineRule="exact"/>
    </w:pPr>
    <w:rPr>
      <w:rFonts w:ascii="Verdana" w:hAnsi="Verdana"/>
      <w:lang w:val="en-US" w:eastAsia="en-US"/>
    </w:rPr>
  </w:style>
  <w:style w:type="paragraph" w:customStyle="1" w:styleId="Default">
    <w:name w:val="Default"/>
    <w:rsid w:val="002F29F6"/>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styleId="34">
    <w:name w:val="Body Text 3"/>
    <w:basedOn w:val="a1"/>
    <w:link w:val="35"/>
    <w:uiPriority w:val="99"/>
    <w:rsid w:val="002F29F6"/>
    <w:pPr>
      <w:widowControl/>
      <w:autoSpaceDE/>
      <w:autoSpaceDN/>
      <w:adjustRightInd/>
      <w:spacing w:before="0" w:after="120"/>
    </w:pPr>
    <w:rPr>
      <w:sz w:val="16"/>
      <w:szCs w:val="16"/>
    </w:rPr>
  </w:style>
  <w:style w:type="character" w:customStyle="1" w:styleId="35">
    <w:name w:val="Основной текст 3 Знак"/>
    <w:basedOn w:val="a2"/>
    <w:link w:val="34"/>
    <w:uiPriority w:val="99"/>
    <w:rsid w:val="002F29F6"/>
    <w:rPr>
      <w:rFonts w:ascii="Times New Roman" w:eastAsiaTheme="minorEastAsia" w:hAnsi="Times New Roman" w:cs="Times New Roman"/>
      <w:sz w:val="16"/>
      <w:szCs w:val="16"/>
      <w:lang w:eastAsia="ru-RU"/>
    </w:rPr>
  </w:style>
  <w:style w:type="paragraph" w:customStyle="1" w:styleId="CharChar2">
    <w:name w:val="Знак Знак Char Char Знак Знак Знак"/>
    <w:basedOn w:val="a1"/>
    <w:rsid w:val="002F29F6"/>
    <w:pPr>
      <w:autoSpaceDE/>
      <w:autoSpaceDN/>
      <w:spacing w:before="0" w:after="160" w:line="240" w:lineRule="exact"/>
      <w:jc w:val="right"/>
    </w:pPr>
    <w:rPr>
      <w:lang w:val="en-GB" w:eastAsia="en-US"/>
    </w:rPr>
  </w:style>
  <w:style w:type="paragraph" w:styleId="36">
    <w:name w:val="toc 3"/>
    <w:basedOn w:val="a1"/>
    <w:next w:val="a1"/>
    <w:autoRedefine/>
    <w:uiPriority w:val="39"/>
    <w:rsid w:val="002F29F6"/>
    <w:pPr>
      <w:widowControl/>
      <w:tabs>
        <w:tab w:val="right" w:leader="dot" w:pos="9071"/>
      </w:tabs>
      <w:autoSpaceDE/>
      <w:autoSpaceDN/>
      <w:adjustRightInd/>
      <w:spacing w:before="0" w:after="0"/>
      <w:ind w:left="400"/>
    </w:pPr>
    <w:rPr>
      <w:rFonts w:ascii="Times New Roman CYR" w:hAnsi="Times New Roman CYR"/>
    </w:rPr>
  </w:style>
  <w:style w:type="paragraph" w:customStyle="1" w:styleId="212">
    <w:name w:val="Основной текст с отступом 21"/>
    <w:basedOn w:val="a1"/>
    <w:rsid w:val="002F29F6"/>
    <w:pPr>
      <w:widowControl/>
      <w:tabs>
        <w:tab w:val="left" w:pos="360"/>
      </w:tabs>
      <w:autoSpaceDE/>
      <w:autoSpaceDN/>
      <w:adjustRightInd/>
      <w:spacing w:before="120" w:after="0"/>
      <w:ind w:left="284"/>
      <w:jc w:val="both"/>
    </w:pPr>
    <w:rPr>
      <w:rFonts w:ascii="Times New Roman CYR" w:hAnsi="Times New Roman CYR"/>
      <w:sz w:val="24"/>
    </w:rPr>
  </w:style>
  <w:style w:type="paragraph" w:customStyle="1" w:styleId="311">
    <w:name w:val="Основной текст с отступом 31"/>
    <w:basedOn w:val="a1"/>
    <w:rsid w:val="002F29F6"/>
    <w:pPr>
      <w:widowControl/>
      <w:autoSpaceDE/>
      <w:autoSpaceDN/>
      <w:adjustRightInd/>
      <w:spacing w:before="0" w:after="0"/>
      <w:ind w:left="720"/>
      <w:jc w:val="both"/>
    </w:pPr>
  </w:style>
  <w:style w:type="paragraph" w:customStyle="1" w:styleId="1a">
    <w:name w:val="Цитата1"/>
    <w:basedOn w:val="a1"/>
    <w:rsid w:val="002F29F6"/>
    <w:pPr>
      <w:tabs>
        <w:tab w:val="left" w:pos="-2127"/>
      </w:tabs>
      <w:autoSpaceDE/>
      <w:autoSpaceDN/>
      <w:adjustRightInd/>
      <w:spacing w:before="0" w:after="0"/>
      <w:ind w:left="-567" w:right="-625" w:firstLine="567"/>
      <w:jc w:val="both"/>
    </w:pPr>
    <w:rPr>
      <w:sz w:val="24"/>
    </w:rPr>
  </w:style>
  <w:style w:type="paragraph" w:styleId="71">
    <w:name w:val="toc 7"/>
    <w:basedOn w:val="a1"/>
    <w:next w:val="a1"/>
    <w:autoRedefine/>
    <w:uiPriority w:val="39"/>
    <w:semiHidden/>
    <w:rsid w:val="002F29F6"/>
    <w:pPr>
      <w:widowControl/>
      <w:autoSpaceDE/>
      <w:autoSpaceDN/>
      <w:adjustRightInd/>
      <w:spacing w:before="0" w:after="0"/>
      <w:ind w:left="1440"/>
    </w:pPr>
    <w:rPr>
      <w:sz w:val="24"/>
    </w:rPr>
  </w:style>
  <w:style w:type="paragraph" w:customStyle="1" w:styleId="CharChar3">
    <w:name w:val="Знак Знак Char Char Знак Знак Знак Знак Знак"/>
    <w:basedOn w:val="a1"/>
    <w:rsid w:val="002F29F6"/>
    <w:pPr>
      <w:autoSpaceDE/>
      <w:autoSpaceDN/>
      <w:spacing w:before="0" w:after="160" w:line="240" w:lineRule="exact"/>
      <w:jc w:val="right"/>
    </w:pPr>
    <w:rPr>
      <w:lang w:val="en-GB" w:eastAsia="en-US"/>
    </w:rPr>
  </w:style>
  <w:style w:type="paragraph" w:customStyle="1" w:styleId="CharChar1CharChar1">
    <w:name w:val="Знак Знак Знак Знак Знак Знак Знак Char Char1 Знак Char Char"/>
    <w:basedOn w:val="a1"/>
    <w:rsid w:val="002F29F6"/>
    <w:pPr>
      <w:autoSpaceDE/>
      <w:autoSpaceDN/>
      <w:spacing w:before="0" w:after="160" w:line="240" w:lineRule="exact"/>
      <w:jc w:val="right"/>
    </w:pPr>
    <w:rPr>
      <w:lang w:val="en-GB" w:eastAsia="en-US"/>
    </w:rPr>
  </w:style>
  <w:style w:type="paragraph" w:customStyle="1" w:styleId="1b">
    <w:name w:val="Знак Знак Знак Знак Знак Знак1 Знак"/>
    <w:basedOn w:val="a1"/>
    <w:rsid w:val="002F29F6"/>
    <w:pPr>
      <w:autoSpaceDE/>
      <w:autoSpaceDN/>
      <w:spacing w:before="0" w:after="160" w:line="240" w:lineRule="exact"/>
      <w:jc w:val="right"/>
    </w:pPr>
    <w:rPr>
      <w:lang w:val="en-GB" w:eastAsia="en-US"/>
    </w:rPr>
  </w:style>
  <w:style w:type="paragraph" w:customStyle="1" w:styleId="BodyText31">
    <w:name w:val="Body Text 31"/>
    <w:basedOn w:val="a1"/>
    <w:rsid w:val="002F29F6"/>
    <w:pPr>
      <w:widowControl/>
      <w:autoSpaceDE/>
      <w:autoSpaceDN/>
      <w:adjustRightInd/>
      <w:spacing w:before="0" w:after="0"/>
      <w:jc w:val="both"/>
    </w:pPr>
    <w:rPr>
      <w:rFonts w:ascii="Times New Roman CYR" w:hAnsi="Times New Roman CYR"/>
      <w:sz w:val="24"/>
    </w:rPr>
  </w:style>
  <w:style w:type="paragraph" w:customStyle="1" w:styleId="BodyTextIndent21">
    <w:name w:val="Body Text Indent 21"/>
    <w:basedOn w:val="a1"/>
    <w:rsid w:val="002F29F6"/>
    <w:pPr>
      <w:widowControl/>
      <w:tabs>
        <w:tab w:val="left" w:pos="360"/>
      </w:tabs>
      <w:autoSpaceDE/>
      <w:autoSpaceDN/>
      <w:adjustRightInd/>
      <w:spacing w:before="120" w:after="0"/>
      <w:ind w:left="284"/>
      <w:jc w:val="both"/>
    </w:pPr>
    <w:rPr>
      <w:rFonts w:ascii="Times New Roman CYR" w:hAnsi="Times New Roman CYR"/>
      <w:sz w:val="24"/>
    </w:rPr>
  </w:style>
  <w:style w:type="paragraph" w:customStyle="1" w:styleId="bodytext240">
    <w:name w:val="bodytext24"/>
    <w:basedOn w:val="a1"/>
    <w:rsid w:val="002F29F6"/>
    <w:pPr>
      <w:widowControl/>
      <w:autoSpaceDE/>
      <w:autoSpaceDN/>
      <w:adjustRightInd/>
      <w:spacing w:before="0" w:after="0"/>
      <w:ind w:firstLine="567"/>
      <w:jc w:val="both"/>
    </w:pPr>
    <w:rPr>
      <w:sz w:val="24"/>
      <w:szCs w:val="24"/>
    </w:rPr>
  </w:style>
  <w:style w:type="paragraph" w:customStyle="1" w:styleId="220">
    <w:name w:val="Основной текст 22"/>
    <w:basedOn w:val="a1"/>
    <w:rsid w:val="002F29F6"/>
    <w:pPr>
      <w:overflowPunct w:val="0"/>
      <w:spacing w:before="0" w:after="0"/>
      <w:ind w:firstLine="567"/>
      <w:jc w:val="both"/>
    </w:pPr>
    <w:rPr>
      <w:sz w:val="24"/>
    </w:rPr>
  </w:style>
  <w:style w:type="paragraph" w:customStyle="1" w:styleId="a">
    <w:name w:val="Основной текст нумерованный"/>
    <w:basedOn w:val="a1"/>
    <w:rsid w:val="002F29F6"/>
    <w:pPr>
      <w:widowControl/>
      <w:numPr>
        <w:numId w:val="57"/>
      </w:numPr>
      <w:tabs>
        <w:tab w:val="left" w:pos="1080"/>
      </w:tabs>
      <w:autoSpaceDE/>
      <w:autoSpaceDN/>
      <w:adjustRightInd/>
      <w:spacing w:before="0" w:after="0" w:line="360" w:lineRule="auto"/>
      <w:jc w:val="both"/>
    </w:pPr>
    <w:rPr>
      <w:sz w:val="28"/>
      <w:szCs w:val="28"/>
    </w:rPr>
  </w:style>
  <w:style w:type="paragraph" w:customStyle="1" w:styleId="BodyText21">
    <w:name w:val="Body Text 21"/>
    <w:basedOn w:val="a1"/>
    <w:rsid w:val="002F29F6"/>
    <w:pPr>
      <w:widowControl/>
      <w:autoSpaceDE/>
      <w:autoSpaceDN/>
      <w:adjustRightInd/>
      <w:spacing w:before="0" w:after="0"/>
      <w:jc w:val="both"/>
    </w:pPr>
    <w:rPr>
      <w:rFonts w:ascii="Times New Roman CYR" w:hAnsi="Times New Roman CYR"/>
      <w:color w:val="000000"/>
      <w:sz w:val="24"/>
    </w:rPr>
  </w:style>
  <w:style w:type="paragraph" w:styleId="afff1">
    <w:name w:val="table of figures"/>
    <w:basedOn w:val="a1"/>
    <w:next w:val="a1"/>
    <w:uiPriority w:val="99"/>
    <w:semiHidden/>
    <w:rsid w:val="002F29F6"/>
    <w:pPr>
      <w:widowControl/>
      <w:autoSpaceDE/>
      <w:autoSpaceDN/>
      <w:adjustRightInd/>
      <w:spacing w:before="0" w:after="0"/>
    </w:pPr>
    <w:rPr>
      <w:sz w:val="24"/>
      <w:szCs w:val="24"/>
    </w:rPr>
  </w:style>
  <w:style w:type="paragraph" w:customStyle="1" w:styleId="320">
    <w:name w:val="Основной текст 32"/>
    <w:basedOn w:val="a1"/>
    <w:rsid w:val="002F29F6"/>
    <w:pPr>
      <w:widowControl/>
      <w:autoSpaceDE/>
      <w:autoSpaceDN/>
      <w:adjustRightInd/>
      <w:spacing w:before="0" w:after="0"/>
      <w:jc w:val="both"/>
    </w:pPr>
    <w:rPr>
      <w:color w:val="FF0000"/>
      <w:sz w:val="24"/>
    </w:rPr>
  </w:style>
  <w:style w:type="paragraph" w:customStyle="1" w:styleId="CharChar4">
    <w:name w:val="Char Char"/>
    <w:basedOn w:val="a1"/>
    <w:uiPriority w:val="99"/>
    <w:rsid w:val="002F29F6"/>
    <w:pPr>
      <w:autoSpaceDE/>
      <w:autoSpaceDN/>
      <w:adjustRightInd/>
      <w:spacing w:before="0" w:after="0"/>
      <w:jc w:val="both"/>
    </w:pPr>
    <w:rPr>
      <w:rFonts w:ascii="Tahoma" w:eastAsia="SimSun" w:hAnsi="Tahoma" w:cs="Tahoma"/>
      <w:kern w:val="2"/>
      <w:sz w:val="24"/>
      <w:szCs w:val="24"/>
      <w:lang w:val="en-US" w:eastAsia="zh-CN"/>
    </w:rPr>
  </w:style>
  <w:style w:type="paragraph" w:customStyle="1" w:styleId="330">
    <w:name w:val="Основной текст 33"/>
    <w:basedOn w:val="a1"/>
    <w:rsid w:val="002F29F6"/>
    <w:pPr>
      <w:widowControl/>
      <w:autoSpaceDE/>
      <w:autoSpaceDN/>
      <w:adjustRightInd/>
      <w:spacing w:before="0" w:after="0"/>
      <w:jc w:val="both"/>
    </w:pPr>
    <w:rPr>
      <w:color w:val="FF0000"/>
      <w:sz w:val="24"/>
    </w:rPr>
  </w:style>
  <w:style w:type="paragraph" w:customStyle="1" w:styleId="340">
    <w:name w:val="Основной текст 34"/>
    <w:basedOn w:val="a1"/>
    <w:rsid w:val="002F29F6"/>
    <w:pPr>
      <w:widowControl/>
      <w:autoSpaceDE/>
      <w:autoSpaceDN/>
      <w:adjustRightInd/>
      <w:spacing w:before="0" w:after="0"/>
      <w:jc w:val="both"/>
    </w:pPr>
    <w:rPr>
      <w:color w:val="FF0000"/>
      <w:sz w:val="24"/>
    </w:rPr>
  </w:style>
  <w:style w:type="paragraph" w:customStyle="1" w:styleId="350">
    <w:name w:val="Основной текст 35"/>
    <w:basedOn w:val="a1"/>
    <w:rsid w:val="002F29F6"/>
    <w:pPr>
      <w:widowControl/>
      <w:autoSpaceDE/>
      <w:autoSpaceDN/>
      <w:adjustRightInd/>
      <w:spacing w:before="0" w:after="0"/>
      <w:jc w:val="both"/>
    </w:pPr>
    <w:rPr>
      <w:sz w:val="24"/>
    </w:rPr>
  </w:style>
  <w:style w:type="paragraph" w:customStyle="1" w:styleId="360">
    <w:name w:val="Основной текст 36"/>
    <w:basedOn w:val="a1"/>
    <w:rsid w:val="002F29F6"/>
    <w:pPr>
      <w:widowControl/>
      <w:autoSpaceDE/>
      <w:autoSpaceDN/>
      <w:adjustRightInd/>
      <w:spacing w:before="0" w:after="0"/>
      <w:jc w:val="both"/>
    </w:pPr>
    <w:rPr>
      <w:color w:val="FF000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F29F6"/>
    <w:pPr>
      <w:widowControl w:val="0"/>
      <w:autoSpaceDE w:val="0"/>
      <w:autoSpaceDN w:val="0"/>
      <w:adjustRightInd w:val="0"/>
      <w:spacing w:before="20" w:after="40" w:line="240" w:lineRule="auto"/>
    </w:pPr>
    <w:rPr>
      <w:rFonts w:ascii="Times New Roman" w:eastAsiaTheme="minorEastAsia" w:hAnsi="Times New Roman" w:cs="Times New Roman"/>
      <w:sz w:val="20"/>
      <w:szCs w:val="20"/>
      <w:lang w:eastAsia="ru-RU"/>
    </w:rPr>
  </w:style>
  <w:style w:type="paragraph" w:styleId="1">
    <w:name w:val="heading 1"/>
    <w:aliases w:val="Знак1"/>
    <w:basedOn w:val="a1"/>
    <w:next w:val="a1"/>
    <w:link w:val="10"/>
    <w:uiPriority w:val="9"/>
    <w:qFormat/>
    <w:rsid w:val="002F29F6"/>
    <w:pPr>
      <w:spacing w:before="360" w:after="120"/>
      <w:jc w:val="center"/>
      <w:outlineLvl w:val="0"/>
    </w:pPr>
    <w:rPr>
      <w:b/>
      <w:bCs/>
      <w:sz w:val="28"/>
      <w:szCs w:val="28"/>
    </w:rPr>
  </w:style>
  <w:style w:type="paragraph" w:styleId="2">
    <w:name w:val="heading 2"/>
    <w:basedOn w:val="a1"/>
    <w:next w:val="a1"/>
    <w:link w:val="20"/>
    <w:uiPriority w:val="9"/>
    <w:qFormat/>
    <w:rsid w:val="002F29F6"/>
    <w:pPr>
      <w:spacing w:before="240"/>
      <w:outlineLvl w:val="1"/>
    </w:pPr>
    <w:rPr>
      <w:b/>
      <w:bCs/>
      <w:sz w:val="22"/>
      <w:szCs w:val="22"/>
    </w:rPr>
  </w:style>
  <w:style w:type="paragraph" w:styleId="3">
    <w:name w:val="heading 3"/>
    <w:aliases w:val="курсив,жирный"/>
    <w:basedOn w:val="a1"/>
    <w:next w:val="a1"/>
    <w:link w:val="30"/>
    <w:uiPriority w:val="9"/>
    <w:qFormat/>
    <w:rsid w:val="002F29F6"/>
    <w:pPr>
      <w:keepNext/>
      <w:widowControl/>
      <w:autoSpaceDE/>
      <w:autoSpaceDN/>
      <w:adjustRightInd/>
      <w:spacing w:before="0" w:after="0"/>
      <w:jc w:val="both"/>
      <w:outlineLvl w:val="2"/>
    </w:pPr>
    <w:rPr>
      <w:sz w:val="24"/>
    </w:rPr>
  </w:style>
  <w:style w:type="paragraph" w:styleId="4">
    <w:name w:val="heading 4"/>
    <w:basedOn w:val="a1"/>
    <w:next w:val="a1"/>
    <w:link w:val="40"/>
    <w:uiPriority w:val="9"/>
    <w:qFormat/>
    <w:rsid w:val="002F29F6"/>
    <w:pPr>
      <w:keepNext/>
      <w:widowControl/>
      <w:autoSpaceDE/>
      <w:autoSpaceDN/>
      <w:adjustRightInd/>
      <w:spacing w:before="0" w:after="0"/>
      <w:outlineLvl w:val="3"/>
    </w:pPr>
    <w:rPr>
      <w:sz w:val="24"/>
    </w:rPr>
  </w:style>
  <w:style w:type="paragraph" w:styleId="5">
    <w:name w:val="heading 5"/>
    <w:basedOn w:val="a1"/>
    <w:next w:val="a1"/>
    <w:link w:val="50"/>
    <w:uiPriority w:val="9"/>
    <w:qFormat/>
    <w:rsid w:val="002F29F6"/>
    <w:pPr>
      <w:keepNext/>
      <w:widowControl/>
      <w:autoSpaceDE/>
      <w:autoSpaceDN/>
      <w:adjustRightInd/>
      <w:spacing w:before="0" w:after="0"/>
      <w:jc w:val="both"/>
      <w:outlineLvl w:val="4"/>
    </w:pPr>
    <w:rPr>
      <w:sz w:val="24"/>
      <w:u w:val="single"/>
    </w:rPr>
  </w:style>
  <w:style w:type="paragraph" w:styleId="6">
    <w:name w:val="heading 6"/>
    <w:basedOn w:val="a1"/>
    <w:next w:val="a1"/>
    <w:link w:val="60"/>
    <w:uiPriority w:val="9"/>
    <w:qFormat/>
    <w:rsid w:val="002F29F6"/>
    <w:pPr>
      <w:keepNext/>
      <w:widowControl/>
      <w:autoSpaceDE/>
      <w:autoSpaceDN/>
      <w:adjustRightInd/>
      <w:spacing w:before="0" w:after="0"/>
      <w:outlineLvl w:val="5"/>
    </w:pPr>
    <w:rPr>
      <w:b/>
    </w:rPr>
  </w:style>
  <w:style w:type="paragraph" w:styleId="7">
    <w:name w:val="heading 7"/>
    <w:basedOn w:val="a1"/>
    <w:next w:val="a1"/>
    <w:link w:val="70"/>
    <w:uiPriority w:val="9"/>
    <w:qFormat/>
    <w:rsid w:val="002F29F6"/>
    <w:pPr>
      <w:keepNext/>
      <w:widowControl/>
      <w:autoSpaceDE/>
      <w:autoSpaceDN/>
      <w:adjustRightInd/>
      <w:spacing w:before="120" w:after="0"/>
      <w:jc w:val="center"/>
      <w:outlineLvl w:val="6"/>
    </w:pPr>
    <w:rPr>
      <w:sz w:val="24"/>
    </w:rPr>
  </w:style>
  <w:style w:type="paragraph" w:styleId="8">
    <w:name w:val="heading 8"/>
    <w:basedOn w:val="a1"/>
    <w:next w:val="a1"/>
    <w:link w:val="80"/>
    <w:uiPriority w:val="9"/>
    <w:qFormat/>
    <w:rsid w:val="002F29F6"/>
    <w:pPr>
      <w:keepNext/>
      <w:widowControl/>
      <w:autoSpaceDE/>
      <w:autoSpaceDN/>
      <w:adjustRightInd/>
      <w:spacing w:before="0" w:after="0"/>
      <w:outlineLvl w:val="7"/>
    </w:pPr>
    <w:rPr>
      <w:sz w:val="24"/>
    </w:rPr>
  </w:style>
  <w:style w:type="paragraph" w:styleId="9">
    <w:name w:val="heading 9"/>
    <w:basedOn w:val="a1"/>
    <w:next w:val="a1"/>
    <w:link w:val="90"/>
    <w:uiPriority w:val="9"/>
    <w:qFormat/>
    <w:rsid w:val="002F29F6"/>
    <w:pPr>
      <w:keepNext/>
      <w:widowControl/>
      <w:autoSpaceDE/>
      <w:autoSpaceDN/>
      <w:adjustRightInd/>
      <w:spacing w:before="0" w:after="0"/>
      <w:ind w:firstLine="142"/>
      <w:jc w:val="both"/>
      <w:outlineLvl w:val="8"/>
    </w:pPr>
    <w:rPr>
      <w:b/>
      <w:sz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нак1 Знак"/>
    <w:basedOn w:val="a2"/>
    <w:link w:val="1"/>
    <w:uiPriority w:val="9"/>
    <w:rsid w:val="002F29F6"/>
    <w:rPr>
      <w:rFonts w:ascii="Times New Roman" w:eastAsiaTheme="minorEastAsia" w:hAnsi="Times New Roman" w:cs="Times New Roman"/>
      <w:b/>
      <w:bCs/>
      <w:sz w:val="28"/>
      <w:szCs w:val="28"/>
      <w:lang w:eastAsia="ru-RU"/>
    </w:rPr>
  </w:style>
  <w:style w:type="character" w:customStyle="1" w:styleId="20">
    <w:name w:val="Заголовок 2 Знак"/>
    <w:basedOn w:val="a2"/>
    <w:link w:val="2"/>
    <w:uiPriority w:val="9"/>
    <w:rsid w:val="002F29F6"/>
    <w:rPr>
      <w:rFonts w:ascii="Times New Roman" w:eastAsiaTheme="minorEastAsia" w:hAnsi="Times New Roman" w:cs="Times New Roman"/>
      <w:b/>
      <w:bCs/>
      <w:lang w:eastAsia="ru-RU"/>
    </w:rPr>
  </w:style>
  <w:style w:type="character" w:customStyle="1" w:styleId="30">
    <w:name w:val="Заголовок 3 Знак"/>
    <w:aliases w:val="курсив Знак,жирный Знак"/>
    <w:basedOn w:val="a2"/>
    <w:link w:val="3"/>
    <w:uiPriority w:val="9"/>
    <w:rsid w:val="002F29F6"/>
    <w:rPr>
      <w:rFonts w:ascii="Times New Roman" w:eastAsiaTheme="minorEastAsia" w:hAnsi="Times New Roman" w:cs="Times New Roman"/>
      <w:sz w:val="24"/>
      <w:szCs w:val="20"/>
      <w:lang w:eastAsia="ru-RU"/>
    </w:rPr>
  </w:style>
  <w:style w:type="character" w:customStyle="1" w:styleId="40">
    <w:name w:val="Заголовок 4 Знак"/>
    <w:basedOn w:val="a2"/>
    <w:link w:val="4"/>
    <w:uiPriority w:val="9"/>
    <w:rsid w:val="002F29F6"/>
    <w:rPr>
      <w:rFonts w:ascii="Times New Roman" w:eastAsiaTheme="minorEastAsia" w:hAnsi="Times New Roman" w:cs="Times New Roman"/>
      <w:sz w:val="24"/>
      <w:szCs w:val="20"/>
      <w:lang w:eastAsia="ru-RU"/>
    </w:rPr>
  </w:style>
  <w:style w:type="character" w:customStyle="1" w:styleId="50">
    <w:name w:val="Заголовок 5 Знак"/>
    <w:basedOn w:val="a2"/>
    <w:link w:val="5"/>
    <w:uiPriority w:val="9"/>
    <w:rsid w:val="002F29F6"/>
    <w:rPr>
      <w:rFonts w:ascii="Times New Roman" w:eastAsiaTheme="minorEastAsia" w:hAnsi="Times New Roman" w:cs="Times New Roman"/>
      <w:sz w:val="24"/>
      <w:szCs w:val="20"/>
      <w:u w:val="single"/>
      <w:lang w:eastAsia="ru-RU"/>
    </w:rPr>
  </w:style>
  <w:style w:type="character" w:customStyle="1" w:styleId="60">
    <w:name w:val="Заголовок 6 Знак"/>
    <w:basedOn w:val="a2"/>
    <w:link w:val="6"/>
    <w:uiPriority w:val="9"/>
    <w:rsid w:val="002F29F6"/>
    <w:rPr>
      <w:rFonts w:ascii="Times New Roman" w:eastAsiaTheme="minorEastAsia" w:hAnsi="Times New Roman" w:cs="Times New Roman"/>
      <w:b/>
      <w:sz w:val="20"/>
      <w:szCs w:val="20"/>
      <w:lang w:eastAsia="ru-RU"/>
    </w:rPr>
  </w:style>
  <w:style w:type="character" w:customStyle="1" w:styleId="70">
    <w:name w:val="Заголовок 7 Знак"/>
    <w:basedOn w:val="a2"/>
    <w:link w:val="7"/>
    <w:uiPriority w:val="9"/>
    <w:rsid w:val="002F29F6"/>
    <w:rPr>
      <w:rFonts w:ascii="Times New Roman" w:eastAsiaTheme="minorEastAsia" w:hAnsi="Times New Roman" w:cs="Times New Roman"/>
      <w:sz w:val="24"/>
      <w:szCs w:val="20"/>
      <w:lang w:eastAsia="ru-RU"/>
    </w:rPr>
  </w:style>
  <w:style w:type="character" w:customStyle="1" w:styleId="80">
    <w:name w:val="Заголовок 8 Знак"/>
    <w:basedOn w:val="a2"/>
    <w:link w:val="8"/>
    <w:uiPriority w:val="9"/>
    <w:rsid w:val="002F29F6"/>
    <w:rPr>
      <w:rFonts w:ascii="Times New Roman" w:eastAsiaTheme="minorEastAsia" w:hAnsi="Times New Roman" w:cs="Times New Roman"/>
      <w:sz w:val="24"/>
      <w:szCs w:val="20"/>
      <w:lang w:eastAsia="ru-RU"/>
    </w:rPr>
  </w:style>
  <w:style w:type="character" w:customStyle="1" w:styleId="90">
    <w:name w:val="Заголовок 9 Знак"/>
    <w:basedOn w:val="a2"/>
    <w:link w:val="9"/>
    <w:uiPriority w:val="9"/>
    <w:rsid w:val="002F29F6"/>
    <w:rPr>
      <w:rFonts w:ascii="Times New Roman" w:eastAsiaTheme="minorEastAsia" w:hAnsi="Times New Roman" w:cs="Times New Roman"/>
      <w:b/>
      <w:sz w:val="24"/>
      <w:szCs w:val="20"/>
      <w:lang w:eastAsia="ru-RU"/>
    </w:rPr>
  </w:style>
  <w:style w:type="paragraph" w:customStyle="1" w:styleId="SubHeading">
    <w:name w:val="Sub Heading"/>
    <w:uiPriority w:val="99"/>
    <w:rsid w:val="002F29F6"/>
    <w:pPr>
      <w:widowControl w:val="0"/>
      <w:autoSpaceDE w:val="0"/>
      <w:autoSpaceDN w:val="0"/>
      <w:adjustRightInd w:val="0"/>
      <w:spacing w:before="240" w:after="40" w:line="240" w:lineRule="auto"/>
    </w:pPr>
    <w:rPr>
      <w:rFonts w:ascii="Times New Roman" w:eastAsiaTheme="minorEastAsia" w:hAnsi="Times New Roman" w:cs="Times New Roman"/>
      <w:sz w:val="20"/>
      <w:szCs w:val="20"/>
      <w:lang w:eastAsia="ru-RU"/>
    </w:rPr>
  </w:style>
  <w:style w:type="paragraph" w:styleId="a5">
    <w:name w:val="Title"/>
    <w:basedOn w:val="a1"/>
    <w:next w:val="a1"/>
    <w:link w:val="a6"/>
    <w:uiPriority w:val="10"/>
    <w:qFormat/>
    <w:rsid w:val="002F29F6"/>
    <w:pPr>
      <w:spacing w:before="0" w:after="240"/>
      <w:jc w:val="center"/>
    </w:pPr>
    <w:rPr>
      <w:b/>
      <w:bCs/>
      <w:sz w:val="32"/>
      <w:szCs w:val="32"/>
    </w:rPr>
  </w:style>
  <w:style w:type="character" w:customStyle="1" w:styleId="a6">
    <w:name w:val="Название Знак"/>
    <w:basedOn w:val="a2"/>
    <w:link w:val="a5"/>
    <w:uiPriority w:val="10"/>
    <w:rsid w:val="002F29F6"/>
    <w:rPr>
      <w:rFonts w:ascii="Times New Roman" w:eastAsiaTheme="minorEastAsia" w:hAnsi="Times New Roman" w:cs="Times New Roman"/>
      <w:b/>
      <w:bCs/>
      <w:sz w:val="32"/>
      <w:szCs w:val="32"/>
      <w:lang w:eastAsia="ru-RU"/>
    </w:rPr>
  </w:style>
  <w:style w:type="paragraph" w:customStyle="1" w:styleId="SubTitle">
    <w:name w:val="Sub Title"/>
    <w:uiPriority w:val="99"/>
    <w:rsid w:val="002F29F6"/>
    <w:pPr>
      <w:widowControl w:val="0"/>
      <w:autoSpaceDE w:val="0"/>
      <w:autoSpaceDN w:val="0"/>
      <w:adjustRightInd w:val="0"/>
      <w:spacing w:after="240" w:line="240" w:lineRule="auto"/>
      <w:jc w:val="center"/>
    </w:pPr>
    <w:rPr>
      <w:rFonts w:ascii="Times New Roman" w:eastAsiaTheme="minorEastAsia" w:hAnsi="Times New Roman" w:cs="Times New Roman"/>
      <w:b/>
      <w:bCs/>
      <w:sz w:val="24"/>
      <w:szCs w:val="24"/>
      <w:lang w:eastAsia="ru-RU"/>
    </w:rPr>
  </w:style>
  <w:style w:type="paragraph" w:customStyle="1" w:styleId="SubHeading1">
    <w:name w:val="Sub Heading1"/>
    <w:uiPriority w:val="99"/>
    <w:rsid w:val="002F29F6"/>
    <w:pPr>
      <w:widowControl w:val="0"/>
      <w:autoSpaceDE w:val="0"/>
      <w:autoSpaceDN w:val="0"/>
      <w:adjustRightInd w:val="0"/>
      <w:spacing w:before="80" w:after="20" w:line="240" w:lineRule="auto"/>
    </w:pPr>
    <w:rPr>
      <w:rFonts w:ascii="Times New Roman" w:eastAsiaTheme="minorEastAsia" w:hAnsi="Times New Roman" w:cs="Times New Roman"/>
      <w:sz w:val="20"/>
      <w:szCs w:val="20"/>
      <w:lang w:eastAsia="ru-RU"/>
    </w:rPr>
  </w:style>
  <w:style w:type="paragraph" w:customStyle="1" w:styleId="Headingbalance">
    <w:name w:val="Heading_balance"/>
    <w:uiPriority w:val="99"/>
    <w:rsid w:val="002F29F6"/>
    <w:pPr>
      <w:widowControl w:val="0"/>
      <w:autoSpaceDE w:val="0"/>
      <w:autoSpaceDN w:val="0"/>
      <w:adjustRightInd w:val="0"/>
      <w:spacing w:before="120" w:after="0" w:line="240" w:lineRule="auto"/>
      <w:jc w:val="center"/>
    </w:pPr>
    <w:rPr>
      <w:rFonts w:ascii="Times New Roman" w:eastAsiaTheme="minorEastAsia" w:hAnsi="Times New Roman" w:cs="Times New Roman"/>
      <w:b/>
      <w:bCs/>
      <w:sz w:val="20"/>
      <w:szCs w:val="20"/>
      <w:lang w:eastAsia="ru-RU"/>
    </w:rPr>
  </w:style>
  <w:style w:type="paragraph" w:customStyle="1" w:styleId="SpacedNormal">
    <w:name w:val="Spaced Normal"/>
    <w:uiPriority w:val="99"/>
    <w:rsid w:val="002F29F6"/>
    <w:pPr>
      <w:widowControl w:val="0"/>
      <w:autoSpaceDE w:val="0"/>
      <w:autoSpaceDN w:val="0"/>
      <w:adjustRightInd w:val="0"/>
      <w:spacing w:before="120" w:after="40" w:line="240" w:lineRule="auto"/>
    </w:pPr>
    <w:rPr>
      <w:rFonts w:ascii="Times New Roman" w:eastAsiaTheme="minorEastAsia" w:hAnsi="Times New Roman" w:cs="Times New Roman"/>
      <w:sz w:val="20"/>
      <w:szCs w:val="20"/>
      <w:lang w:eastAsia="ru-RU"/>
    </w:rPr>
  </w:style>
  <w:style w:type="paragraph" w:customStyle="1" w:styleId="ThinDelim">
    <w:name w:val="Thin Delim"/>
    <w:uiPriority w:val="99"/>
    <w:rsid w:val="002F29F6"/>
    <w:pPr>
      <w:widowControl w:val="0"/>
      <w:autoSpaceDE w:val="0"/>
      <w:autoSpaceDN w:val="0"/>
      <w:adjustRightInd w:val="0"/>
      <w:spacing w:after="0" w:line="240" w:lineRule="auto"/>
    </w:pPr>
    <w:rPr>
      <w:rFonts w:ascii="Times New Roman" w:eastAsiaTheme="minorEastAsia" w:hAnsi="Times New Roman" w:cs="Times New Roman"/>
      <w:sz w:val="16"/>
      <w:szCs w:val="16"/>
      <w:lang w:eastAsia="ru-RU"/>
    </w:rPr>
  </w:style>
  <w:style w:type="character" w:customStyle="1" w:styleId="Subst">
    <w:name w:val="Subst"/>
    <w:uiPriority w:val="99"/>
    <w:rsid w:val="002F29F6"/>
    <w:rPr>
      <w:b/>
      <w:i/>
    </w:rPr>
  </w:style>
  <w:style w:type="paragraph" w:styleId="31">
    <w:name w:val="Body Text Indent 3"/>
    <w:basedOn w:val="a1"/>
    <w:link w:val="32"/>
    <w:uiPriority w:val="99"/>
    <w:rsid w:val="002F29F6"/>
    <w:pPr>
      <w:widowControl/>
      <w:autoSpaceDE/>
      <w:autoSpaceDN/>
      <w:adjustRightInd/>
      <w:spacing w:before="100" w:beforeAutospacing="1" w:after="100" w:afterAutospacing="1"/>
    </w:pPr>
    <w:rPr>
      <w:sz w:val="24"/>
      <w:szCs w:val="24"/>
    </w:rPr>
  </w:style>
  <w:style w:type="character" w:customStyle="1" w:styleId="32">
    <w:name w:val="Основной текст с отступом 3 Знак"/>
    <w:basedOn w:val="a2"/>
    <w:link w:val="31"/>
    <w:uiPriority w:val="99"/>
    <w:rsid w:val="002F29F6"/>
    <w:rPr>
      <w:rFonts w:ascii="Times New Roman" w:eastAsiaTheme="minorEastAsia" w:hAnsi="Times New Roman" w:cs="Times New Roman"/>
      <w:sz w:val="24"/>
      <w:szCs w:val="24"/>
      <w:lang w:eastAsia="ru-RU"/>
    </w:rPr>
  </w:style>
  <w:style w:type="character" w:styleId="a7">
    <w:name w:val="Strong"/>
    <w:basedOn w:val="a2"/>
    <w:uiPriority w:val="22"/>
    <w:qFormat/>
    <w:rsid w:val="002F29F6"/>
    <w:rPr>
      <w:rFonts w:cs="Times New Roman"/>
      <w:b/>
    </w:rPr>
  </w:style>
  <w:style w:type="paragraph" w:styleId="21">
    <w:name w:val="Body Text 2"/>
    <w:basedOn w:val="a1"/>
    <w:link w:val="22"/>
    <w:uiPriority w:val="99"/>
    <w:rsid w:val="002F29F6"/>
    <w:pPr>
      <w:widowControl/>
      <w:autoSpaceDE/>
      <w:autoSpaceDN/>
      <w:adjustRightInd/>
      <w:spacing w:before="100" w:beforeAutospacing="1" w:after="100" w:afterAutospacing="1"/>
    </w:pPr>
    <w:rPr>
      <w:sz w:val="24"/>
      <w:szCs w:val="24"/>
    </w:rPr>
  </w:style>
  <w:style w:type="character" w:customStyle="1" w:styleId="22">
    <w:name w:val="Основной текст 2 Знак"/>
    <w:basedOn w:val="a2"/>
    <w:link w:val="21"/>
    <w:uiPriority w:val="99"/>
    <w:rsid w:val="002F29F6"/>
    <w:rPr>
      <w:rFonts w:ascii="Times New Roman" w:eastAsiaTheme="minorEastAsia" w:hAnsi="Times New Roman" w:cs="Times New Roman"/>
      <w:sz w:val="24"/>
      <w:szCs w:val="24"/>
      <w:lang w:eastAsia="ru-RU"/>
    </w:rPr>
  </w:style>
  <w:style w:type="paragraph" w:styleId="a8">
    <w:name w:val="List Paragraph"/>
    <w:basedOn w:val="a1"/>
    <w:uiPriority w:val="34"/>
    <w:qFormat/>
    <w:rsid w:val="002F29F6"/>
    <w:pPr>
      <w:widowControl/>
      <w:autoSpaceDE/>
      <w:autoSpaceDN/>
      <w:adjustRightInd/>
      <w:spacing w:before="0" w:after="0"/>
      <w:ind w:left="720"/>
      <w:contextualSpacing/>
    </w:pPr>
    <w:rPr>
      <w:sz w:val="24"/>
      <w:szCs w:val="24"/>
    </w:rPr>
  </w:style>
  <w:style w:type="paragraph" w:customStyle="1" w:styleId="ConsPlusNormal">
    <w:name w:val="ConsPlusNormal"/>
    <w:rsid w:val="002F29F6"/>
    <w:pPr>
      <w:widowControl w:val="0"/>
      <w:autoSpaceDE w:val="0"/>
      <w:autoSpaceDN w:val="0"/>
      <w:spacing w:after="0" w:line="240" w:lineRule="auto"/>
    </w:pPr>
    <w:rPr>
      <w:rFonts w:ascii="Calibri" w:eastAsiaTheme="minorEastAsia" w:hAnsi="Calibri" w:cs="Calibri"/>
      <w:szCs w:val="20"/>
      <w:lang w:eastAsia="ru-RU"/>
    </w:rPr>
  </w:style>
  <w:style w:type="character" w:styleId="a9">
    <w:name w:val="Hyperlink"/>
    <w:basedOn w:val="a2"/>
    <w:uiPriority w:val="99"/>
    <w:unhideWhenUsed/>
    <w:rsid w:val="002F29F6"/>
    <w:rPr>
      <w:rFonts w:cs="Times New Roman"/>
      <w:color w:val="0000FF"/>
      <w:u w:val="single"/>
    </w:rPr>
  </w:style>
  <w:style w:type="character" w:styleId="aa">
    <w:name w:val="FollowedHyperlink"/>
    <w:basedOn w:val="a2"/>
    <w:uiPriority w:val="99"/>
    <w:semiHidden/>
    <w:unhideWhenUsed/>
    <w:rsid w:val="002F29F6"/>
    <w:rPr>
      <w:rFonts w:cs="Times New Roman"/>
      <w:color w:val="800080"/>
      <w:u w:val="single"/>
    </w:rPr>
  </w:style>
  <w:style w:type="paragraph" w:customStyle="1" w:styleId="font5">
    <w:name w:val="font5"/>
    <w:basedOn w:val="a1"/>
    <w:rsid w:val="002F29F6"/>
    <w:pPr>
      <w:widowControl/>
      <w:autoSpaceDE/>
      <w:autoSpaceDN/>
      <w:adjustRightInd/>
      <w:spacing w:before="100" w:beforeAutospacing="1" w:after="100" w:afterAutospacing="1"/>
    </w:pPr>
    <w:rPr>
      <w:color w:val="000000"/>
      <w:sz w:val="26"/>
      <w:szCs w:val="26"/>
    </w:rPr>
  </w:style>
  <w:style w:type="paragraph" w:customStyle="1" w:styleId="xl69">
    <w:name w:val="xl69"/>
    <w:basedOn w:val="a1"/>
    <w:rsid w:val="002F29F6"/>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rPr>
  </w:style>
  <w:style w:type="paragraph" w:customStyle="1" w:styleId="xl70">
    <w:name w:val="xl70"/>
    <w:basedOn w:val="a1"/>
    <w:rsid w:val="002F29F6"/>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rPr>
  </w:style>
  <w:style w:type="paragraph" w:customStyle="1" w:styleId="xl71">
    <w:name w:val="xl71"/>
    <w:basedOn w:val="a1"/>
    <w:rsid w:val="002F29F6"/>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72">
    <w:name w:val="xl72"/>
    <w:basedOn w:val="a1"/>
    <w:rsid w:val="002F29F6"/>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b/>
      <w:bCs/>
    </w:rPr>
  </w:style>
  <w:style w:type="paragraph" w:customStyle="1" w:styleId="xl73">
    <w:name w:val="xl73"/>
    <w:basedOn w:val="a1"/>
    <w:rsid w:val="002F29F6"/>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rPr>
  </w:style>
  <w:style w:type="paragraph" w:customStyle="1" w:styleId="xl74">
    <w:name w:val="xl74"/>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rFonts w:ascii="Calibri" w:hAnsi="Calibri"/>
      <w:b/>
      <w:bCs/>
      <w:sz w:val="24"/>
      <w:szCs w:val="24"/>
    </w:rPr>
  </w:style>
  <w:style w:type="paragraph" w:customStyle="1" w:styleId="xl75">
    <w:name w:val="xl75"/>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rFonts w:ascii="Arial CYR" w:hAnsi="Arial CYR" w:cs="Arial CYR"/>
    </w:rPr>
  </w:style>
  <w:style w:type="paragraph" w:customStyle="1" w:styleId="xl76">
    <w:name w:val="xl76"/>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77">
    <w:name w:val="xl77"/>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CYR" w:hAnsi="Arial CYR" w:cs="Arial CYR"/>
      <w:b/>
      <w:bCs/>
    </w:rPr>
  </w:style>
  <w:style w:type="paragraph" w:customStyle="1" w:styleId="xl78">
    <w:name w:val="xl78"/>
    <w:basedOn w:val="a1"/>
    <w:rsid w:val="002F29F6"/>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rFonts w:ascii="Calibri" w:hAnsi="Calibri"/>
      <w:b/>
      <w:bCs/>
      <w:sz w:val="24"/>
      <w:szCs w:val="24"/>
    </w:rPr>
  </w:style>
  <w:style w:type="paragraph" w:customStyle="1" w:styleId="xl79">
    <w:name w:val="xl79"/>
    <w:basedOn w:val="a1"/>
    <w:rsid w:val="002F29F6"/>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rPr>
  </w:style>
  <w:style w:type="paragraph" w:customStyle="1" w:styleId="xl80">
    <w:name w:val="xl80"/>
    <w:basedOn w:val="a1"/>
    <w:rsid w:val="002F29F6"/>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81">
    <w:name w:val="xl81"/>
    <w:basedOn w:val="a1"/>
    <w:rsid w:val="002F29F6"/>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rFonts w:ascii="Arial CYR" w:hAnsi="Arial CYR" w:cs="Arial CYR"/>
    </w:rPr>
  </w:style>
  <w:style w:type="paragraph" w:customStyle="1" w:styleId="xl82">
    <w:name w:val="xl82"/>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sz w:val="24"/>
      <w:szCs w:val="24"/>
    </w:rPr>
  </w:style>
  <w:style w:type="paragraph" w:customStyle="1" w:styleId="xl83">
    <w:name w:val="xl83"/>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CYR" w:hAnsi="Arial CYR" w:cs="Arial CYR"/>
    </w:rPr>
  </w:style>
  <w:style w:type="paragraph" w:customStyle="1" w:styleId="xl84">
    <w:name w:val="xl84"/>
    <w:basedOn w:val="a1"/>
    <w:rsid w:val="002F29F6"/>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rFonts w:ascii="Calibri" w:hAnsi="Calibri"/>
      <w:b/>
      <w:bCs/>
      <w:sz w:val="24"/>
      <w:szCs w:val="24"/>
    </w:rPr>
  </w:style>
  <w:style w:type="paragraph" w:customStyle="1" w:styleId="xl85">
    <w:name w:val="xl85"/>
    <w:basedOn w:val="a1"/>
    <w:rsid w:val="002F29F6"/>
    <w:pPr>
      <w:widowControl/>
      <w:pBdr>
        <w:top w:val="single" w:sz="4" w:space="0" w:color="auto"/>
        <w:bottom w:val="single" w:sz="4" w:space="0" w:color="auto"/>
      </w:pBdr>
      <w:autoSpaceDE/>
      <w:autoSpaceDN/>
      <w:adjustRightInd/>
      <w:spacing w:before="100" w:beforeAutospacing="1" w:after="100" w:afterAutospacing="1"/>
      <w:jc w:val="center"/>
      <w:textAlignment w:val="center"/>
    </w:pPr>
    <w:rPr>
      <w:rFonts w:ascii="Calibri" w:hAnsi="Calibri"/>
      <w:b/>
      <w:bCs/>
      <w:sz w:val="24"/>
      <w:szCs w:val="24"/>
    </w:rPr>
  </w:style>
  <w:style w:type="paragraph" w:customStyle="1" w:styleId="xl86">
    <w:name w:val="xl86"/>
    <w:basedOn w:val="a1"/>
    <w:rsid w:val="002F29F6"/>
    <w:pPr>
      <w:widowControl/>
      <w:pBdr>
        <w:top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Calibri" w:hAnsi="Calibri"/>
      <w:b/>
      <w:bCs/>
      <w:sz w:val="24"/>
      <w:szCs w:val="24"/>
    </w:rPr>
  </w:style>
  <w:style w:type="paragraph" w:customStyle="1" w:styleId="xl87">
    <w:name w:val="xl87"/>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Calibri" w:hAnsi="Calibri"/>
      <w:sz w:val="24"/>
      <w:szCs w:val="24"/>
    </w:rPr>
  </w:style>
  <w:style w:type="paragraph" w:customStyle="1" w:styleId="xl88">
    <w:name w:val="xl88"/>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Calibri" w:hAnsi="Calibri"/>
      <w:sz w:val="24"/>
      <w:szCs w:val="24"/>
    </w:rPr>
  </w:style>
  <w:style w:type="paragraph" w:customStyle="1" w:styleId="xl89">
    <w:name w:val="xl89"/>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Calibri" w:hAnsi="Calibri"/>
      <w:sz w:val="24"/>
      <w:szCs w:val="24"/>
    </w:rPr>
  </w:style>
  <w:style w:type="paragraph" w:customStyle="1" w:styleId="xl90">
    <w:name w:val="xl90"/>
    <w:basedOn w:val="a1"/>
    <w:rsid w:val="002F29F6"/>
    <w:pPr>
      <w:widowControl/>
      <w:pBdr>
        <w:top w:val="single" w:sz="4" w:space="0" w:color="auto"/>
        <w:left w:val="single" w:sz="4" w:space="0" w:color="auto"/>
        <w:bottom w:val="single" w:sz="4" w:space="0" w:color="auto"/>
      </w:pBdr>
      <w:autoSpaceDE/>
      <w:autoSpaceDN/>
      <w:adjustRightInd/>
      <w:spacing w:before="100" w:beforeAutospacing="1" w:after="100" w:afterAutospacing="1"/>
    </w:pPr>
    <w:rPr>
      <w:sz w:val="24"/>
      <w:szCs w:val="24"/>
    </w:rPr>
  </w:style>
  <w:style w:type="paragraph" w:customStyle="1" w:styleId="xl91">
    <w:name w:val="xl91"/>
    <w:basedOn w:val="a1"/>
    <w:rsid w:val="002F29F6"/>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rFonts w:ascii="Arial CYR" w:hAnsi="Arial CYR" w:cs="Arial CYR"/>
    </w:rPr>
  </w:style>
  <w:style w:type="paragraph" w:customStyle="1" w:styleId="xl92">
    <w:name w:val="xl92"/>
    <w:basedOn w:val="a1"/>
    <w:rsid w:val="002F29F6"/>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3">
    <w:name w:val="xl93"/>
    <w:basedOn w:val="a1"/>
    <w:rsid w:val="002F29F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Calibri" w:hAnsi="Calibri"/>
      <w:sz w:val="24"/>
      <w:szCs w:val="24"/>
    </w:rPr>
  </w:style>
  <w:style w:type="paragraph" w:styleId="ab">
    <w:name w:val="Body Text"/>
    <w:aliases w:val="Основной текст Знак1,Основной текст Знак Знак1,Основной текст Знак3 Знак Знак,Основной текст Знак1 Знак Знак Знак,Основной текст Знак Знак Знак Знак Знак,Основной текст Знак1 Знак Знак Знак Знак Знак,Знак,L1 Body Text,bt,heading3"/>
    <w:basedOn w:val="a1"/>
    <w:link w:val="ac"/>
    <w:uiPriority w:val="99"/>
    <w:unhideWhenUsed/>
    <w:rsid w:val="002F29F6"/>
    <w:pPr>
      <w:spacing w:after="120"/>
    </w:pPr>
  </w:style>
  <w:style w:type="character" w:customStyle="1" w:styleId="ac">
    <w:name w:val="Основной текст Знак"/>
    <w:aliases w:val="Основной текст Знак1 Знак,Основной текст Знак Знак1 Знак,Основной текст Знак3 Знак Знак Знак,Основной текст Знак1 Знак Знак Знак Знак,Основной текст Знак Знак Знак Знак Знак Знак,Основной текст Знак1 Знак Знак Знак Знак Знак Знак"/>
    <w:basedOn w:val="a2"/>
    <w:link w:val="ab"/>
    <w:uiPriority w:val="99"/>
    <w:rsid w:val="002F29F6"/>
    <w:rPr>
      <w:rFonts w:ascii="Times New Roman" w:eastAsiaTheme="minorEastAsia" w:hAnsi="Times New Roman" w:cs="Times New Roman"/>
      <w:sz w:val="20"/>
      <w:szCs w:val="20"/>
      <w:lang w:eastAsia="ru-RU"/>
    </w:rPr>
  </w:style>
  <w:style w:type="character" w:customStyle="1" w:styleId="33">
    <w:name w:val="Основной текст Знак3"/>
    <w:aliases w:val="Основной текст Знак1 Знак1,Основной текст Знак Знак1 Знак1,Основной текст Знак3 Знак Знак Знак1,Основной текст Знак1 Знак Знак Знак Знак2,Основной текст Знак Знак Знак Знак Знак Знак2"/>
    <w:rsid w:val="002F29F6"/>
    <w:rPr>
      <w:sz w:val="24"/>
      <w:lang w:val="ru-RU" w:eastAsia="ru-RU"/>
    </w:rPr>
  </w:style>
  <w:style w:type="paragraph" w:styleId="ad">
    <w:name w:val="header"/>
    <w:basedOn w:val="a1"/>
    <w:link w:val="ae"/>
    <w:uiPriority w:val="99"/>
    <w:rsid w:val="002F29F6"/>
    <w:pPr>
      <w:widowControl/>
      <w:tabs>
        <w:tab w:val="left" w:pos="1134"/>
        <w:tab w:val="center" w:pos="4536"/>
        <w:tab w:val="right" w:pos="9072"/>
      </w:tabs>
      <w:autoSpaceDE/>
      <w:autoSpaceDN/>
      <w:adjustRightInd/>
      <w:spacing w:before="0" w:after="0" w:line="280" w:lineRule="atLeast"/>
    </w:pPr>
    <w:rPr>
      <w:sz w:val="22"/>
      <w:lang w:val="en-US"/>
    </w:rPr>
  </w:style>
  <w:style w:type="character" w:customStyle="1" w:styleId="ae">
    <w:name w:val="Верхний колонтитул Знак"/>
    <w:basedOn w:val="a2"/>
    <w:link w:val="ad"/>
    <w:uiPriority w:val="99"/>
    <w:rsid w:val="002F29F6"/>
    <w:rPr>
      <w:rFonts w:ascii="Times New Roman" w:eastAsiaTheme="minorEastAsia" w:hAnsi="Times New Roman" w:cs="Times New Roman"/>
      <w:szCs w:val="20"/>
      <w:lang w:val="en-US" w:eastAsia="ru-RU"/>
    </w:rPr>
  </w:style>
  <w:style w:type="paragraph" w:styleId="af">
    <w:name w:val="footer"/>
    <w:basedOn w:val="a1"/>
    <w:link w:val="af0"/>
    <w:uiPriority w:val="99"/>
    <w:rsid w:val="002F29F6"/>
    <w:pPr>
      <w:widowControl/>
      <w:tabs>
        <w:tab w:val="center" w:pos="4153"/>
        <w:tab w:val="right" w:pos="8306"/>
      </w:tabs>
      <w:autoSpaceDE/>
      <w:autoSpaceDN/>
      <w:adjustRightInd/>
      <w:spacing w:before="0" w:after="0"/>
    </w:pPr>
  </w:style>
  <w:style w:type="character" w:customStyle="1" w:styleId="af0">
    <w:name w:val="Нижний колонтитул Знак"/>
    <w:basedOn w:val="a2"/>
    <w:link w:val="af"/>
    <w:uiPriority w:val="99"/>
    <w:rsid w:val="002F29F6"/>
    <w:rPr>
      <w:rFonts w:ascii="Times New Roman" w:eastAsiaTheme="minorEastAsia" w:hAnsi="Times New Roman" w:cs="Times New Roman"/>
      <w:sz w:val="20"/>
      <w:szCs w:val="20"/>
      <w:lang w:eastAsia="ru-RU"/>
    </w:rPr>
  </w:style>
  <w:style w:type="character" w:styleId="af1">
    <w:name w:val="page number"/>
    <w:basedOn w:val="a2"/>
    <w:uiPriority w:val="99"/>
    <w:rsid w:val="002F29F6"/>
    <w:rPr>
      <w:rFonts w:cs="Times New Roman"/>
    </w:rPr>
  </w:style>
  <w:style w:type="paragraph" w:styleId="11">
    <w:name w:val="toc 1"/>
    <w:basedOn w:val="a1"/>
    <w:next w:val="a1"/>
    <w:autoRedefine/>
    <w:uiPriority w:val="39"/>
    <w:rsid w:val="002F29F6"/>
    <w:pPr>
      <w:widowControl/>
      <w:tabs>
        <w:tab w:val="left" w:pos="426"/>
        <w:tab w:val="right" w:leader="dot" w:pos="9628"/>
      </w:tabs>
      <w:autoSpaceDE/>
      <w:autoSpaceDN/>
      <w:adjustRightInd/>
      <w:spacing w:before="0" w:after="0"/>
      <w:ind w:right="142"/>
    </w:pPr>
  </w:style>
  <w:style w:type="paragraph" w:styleId="23">
    <w:name w:val="toc 2"/>
    <w:basedOn w:val="a1"/>
    <w:next w:val="a1"/>
    <w:autoRedefine/>
    <w:uiPriority w:val="39"/>
    <w:rsid w:val="002F29F6"/>
    <w:pPr>
      <w:widowControl/>
      <w:autoSpaceDE/>
      <w:autoSpaceDN/>
      <w:adjustRightInd/>
      <w:spacing w:before="0" w:after="0"/>
      <w:ind w:left="200"/>
    </w:pPr>
  </w:style>
  <w:style w:type="paragraph" w:styleId="24">
    <w:name w:val="Body Text Indent 2"/>
    <w:basedOn w:val="a1"/>
    <w:link w:val="25"/>
    <w:uiPriority w:val="99"/>
    <w:rsid w:val="002F29F6"/>
    <w:pPr>
      <w:widowControl/>
      <w:autoSpaceDE/>
      <w:autoSpaceDN/>
      <w:adjustRightInd/>
      <w:spacing w:before="0" w:after="120" w:line="480" w:lineRule="auto"/>
      <w:ind w:left="283"/>
    </w:pPr>
  </w:style>
  <w:style w:type="character" w:customStyle="1" w:styleId="25">
    <w:name w:val="Основной текст с отступом 2 Знак"/>
    <w:basedOn w:val="a2"/>
    <w:link w:val="24"/>
    <w:uiPriority w:val="99"/>
    <w:rsid w:val="002F29F6"/>
    <w:rPr>
      <w:rFonts w:ascii="Times New Roman" w:eastAsiaTheme="minorEastAsia" w:hAnsi="Times New Roman" w:cs="Times New Roman"/>
      <w:sz w:val="20"/>
      <w:szCs w:val="20"/>
      <w:lang w:eastAsia="ru-RU"/>
    </w:rPr>
  </w:style>
  <w:style w:type="paragraph" w:customStyle="1" w:styleId="210">
    <w:name w:val="Основной текст 21"/>
    <w:basedOn w:val="a1"/>
    <w:rsid w:val="002F29F6"/>
    <w:pPr>
      <w:widowControl/>
      <w:autoSpaceDE/>
      <w:autoSpaceDN/>
      <w:adjustRightInd/>
      <w:spacing w:before="0" w:after="0"/>
      <w:ind w:firstLine="567"/>
      <w:jc w:val="both"/>
    </w:pPr>
    <w:rPr>
      <w:sz w:val="24"/>
    </w:rPr>
  </w:style>
  <w:style w:type="paragraph" w:customStyle="1" w:styleId="ConsNormal">
    <w:name w:val="ConsNormal"/>
    <w:rsid w:val="002F29F6"/>
    <w:pPr>
      <w:widowControl w:val="0"/>
      <w:spacing w:after="0" w:line="240" w:lineRule="auto"/>
      <w:ind w:firstLine="720"/>
    </w:pPr>
    <w:rPr>
      <w:rFonts w:ascii="Arial" w:eastAsiaTheme="minorEastAsia" w:hAnsi="Arial" w:cs="Times New Roman"/>
      <w:sz w:val="20"/>
      <w:szCs w:val="20"/>
      <w:lang w:eastAsia="ru-RU"/>
    </w:rPr>
  </w:style>
  <w:style w:type="paragraph" w:styleId="af2">
    <w:name w:val="Body Text Indent"/>
    <w:basedOn w:val="a1"/>
    <w:link w:val="af3"/>
    <w:uiPriority w:val="99"/>
    <w:rsid w:val="002F29F6"/>
    <w:pPr>
      <w:widowControl/>
      <w:autoSpaceDE/>
      <w:autoSpaceDN/>
      <w:adjustRightInd/>
      <w:spacing w:before="0" w:after="120"/>
      <w:ind w:left="283"/>
    </w:pPr>
  </w:style>
  <w:style w:type="character" w:customStyle="1" w:styleId="af3">
    <w:name w:val="Основной текст с отступом Знак"/>
    <w:basedOn w:val="a2"/>
    <w:link w:val="af2"/>
    <w:uiPriority w:val="99"/>
    <w:rsid w:val="002F29F6"/>
    <w:rPr>
      <w:rFonts w:ascii="Times New Roman" w:eastAsiaTheme="minorEastAsia" w:hAnsi="Times New Roman" w:cs="Times New Roman"/>
      <w:sz w:val="20"/>
      <w:szCs w:val="20"/>
      <w:lang w:eastAsia="ru-RU"/>
    </w:rPr>
  </w:style>
  <w:style w:type="paragraph" w:styleId="af4">
    <w:name w:val="footnote text"/>
    <w:basedOn w:val="a1"/>
    <w:link w:val="af5"/>
    <w:uiPriority w:val="99"/>
    <w:semiHidden/>
    <w:rsid w:val="002F29F6"/>
    <w:pPr>
      <w:widowControl/>
      <w:autoSpaceDE/>
      <w:autoSpaceDN/>
      <w:adjustRightInd/>
      <w:spacing w:before="0" w:after="0"/>
    </w:pPr>
  </w:style>
  <w:style w:type="character" w:customStyle="1" w:styleId="af5">
    <w:name w:val="Текст сноски Знак"/>
    <w:basedOn w:val="a2"/>
    <w:link w:val="af4"/>
    <w:uiPriority w:val="99"/>
    <w:semiHidden/>
    <w:rsid w:val="002F29F6"/>
    <w:rPr>
      <w:rFonts w:ascii="Times New Roman" w:eastAsiaTheme="minorEastAsia" w:hAnsi="Times New Roman" w:cs="Times New Roman"/>
      <w:sz w:val="20"/>
      <w:szCs w:val="20"/>
      <w:lang w:eastAsia="ru-RU"/>
    </w:rPr>
  </w:style>
  <w:style w:type="character" w:styleId="af6">
    <w:name w:val="footnote reference"/>
    <w:basedOn w:val="a2"/>
    <w:uiPriority w:val="99"/>
    <w:semiHidden/>
    <w:rsid w:val="002F29F6"/>
    <w:rPr>
      <w:rFonts w:cs="Times New Roman"/>
      <w:vertAlign w:val="superscript"/>
    </w:rPr>
  </w:style>
  <w:style w:type="paragraph" w:customStyle="1" w:styleId="310">
    <w:name w:val="Основной текст 31"/>
    <w:basedOn w:val="a1"/>
    <w:rsid w:val="002F29F6"/>
    <w:pPr>
      <w:widowControl/>
      <w:autoSpaceDE/>
      <w:autoSpaceDN/>
      <w:adjustRightInd/>
      <w:spacing w:before="0" w:after="0"/>
      <w:jc w:val="both"/>
    </w:pPr>
    <w:rPr>
      <w:rFonts w:ascii="Times New Roman CYR" w:hAnsi="Times New Roman CYR"/>
      <w:sz w:val="24"/>
    </w:rPr>
  </w:style>
  <w:style w:type="table" w:styleId="af7">
    <w:name w:val="Table Grid"/>
    <w:basedOn w:val="a3"/>
    <w:uiPriority w:val="59"/>
    <w:rsid w:val="002F29F6"/>
    <w:pPr>
      <w:spacing w:after="0" w:line="240" w:lineRule="auto"/>
    </w:pPr>
    <w:rPr>
      <w:rFonts w:ascii="Times New Roman" w:eastAsiaTheme="minorEastAsia"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2F29F6"/>
    <w:pPr>
      <w:autoSpaceDE w:val="0"/>
      <w:autoSpaceDN w:val="0"/>
      <w:adjustRightInd w:val="0"/>
      <w:spacing w:after="0" w:line="240" w:lineRule="auto"/>
      <w:ind w:right="19772"/>
    </w:pPr>
    <w:rPr>
      <w:rFonts w:ascii="Courier New" w:eastAsiaTheme="minorEastAsia" w:hAnsi="Courier New" w:cs="Courier New"/>
      <w:sz w:val="20"/>
      <w:szCs w:val="20"/>
      <w:lang w:eastAsia="ru-RU"/>
    </w:rPr>
  </w:style>
  <w:style w:type="paragraph" w:styleId="af8">
    <w:name w:val="Normal (Web)"/>
    <w:basedOn w:val="a1"/>
    <w:uiPriority w:val="99"/>
    <w:rsid w:val="002F29F6"/>
    <w:pPr>
      <w:widowControl/>
      <w:autoSpaceDE/>
      <w:autoSpaceDN/>
      <w:adjustRightInd/>
      <w:spacing w:before="100" w:beforeAutospacing="1" w:after="100" w:afterAutospacing="1"/>
    </w:pPr>
    <w:rPr>
      <w:rFonts w:ascii="Verdana" w:hAnsi="Verdana"/>
      <w:sz w:val="17"/>
      <w:szCs w:val="17"/>
      <w:lang w:val="en-US" w:eastAsia="en-US"/>
    </w:rPr>
  </w:style>
  <w:style w:type="paragraph" w:customStyle="1" w:styleId="ssNoHeading2">
    <w:name w:val="ssNoHeading2"/>
    <w:basedOn w:val="2"/>
    <w:rsid w:val="002F29F6"/>
    <w:pPr>
      <w:widowControl/>
      <w:tabs>
        <w:tab w:val="num" w:pos="709"/>
      </w:tabs>
      <w:autoSpaceDE/>
      <w:autoSpaceDN/>
      <w:adjustRightInd/>
      <w:spacing w:before="0" w:after="260" w:line="260" w:lineRule="atLeast"/>
      <w:ind w:left="709" w:hanging="709"/>
      <w:jc w:val="both"/>
    </w:pPr>
    <w:rPr>
      <w:rFonts w:ascii="Arial" w:hAnsi="Arial"/>
      <w:b w:val="0"/>
      <w:bCs w:val="0"/>
      <w:szCs w:val="20"/>
      <w:lang w:val="en-GB"/>
    </w:rPr>
  </w:style>
  <w:style w:type="paragraph" w:customStyle="1" w:styleId="26">
    <w:name w:val="Знак Знак Знак Знак Знак Знак2 Знак Знак Знак Знак"/>
    <w:basedOn w:val="a1"/>
    <w:rsid w:val="002F29F6"/>
    <w:pPr>
      <w:autoSpaceDE/>
      <w:autoSpaceDN/>
      <w:spacing w:before="0" w:after="160" w:line="240" w:lineRule="exact"/>
      <w:jc w:val="right"/>
    </w:pPr>
    <w:rPr>
      <w:lang w:val="en-GB" w:eastAsia="en-US"/>
    </w:rPr>
  </w:style>
  <w:style w:type="paragraph" w:customStyle="1" w:styleId="12">
    <w:name w:val="Знак Знак1"/>
    <w:basedOn w:val="a1"/>
    <w:rsid w:val="002F29F6"/>
    <w:pPr>
      <w:autoSpaceDE/>
      <w:autoSpaceDN/>
      <w:spacing w:before="0" w:after="160" w:line="240" w:lineRule="exact"/>
      <w:jc w:val="right"/>
    </w:pPr>
    <w:rPr>
      <w:lang w:val="en-GB" w:eastAsia="en-US"/>
    </w:rPr>
  </w:style>
  <w:style w:type="paragraph" w:customStyle="1" w:styleId="af9">
    <w:name w:val="Стиль Знак"/>
    <w:basedOn w:val="a1"/>
    <w:rsid w:val="002F29F6"/>
    <w:pPr>
      <w:autoSpaceDE/>
      <w:autoSpaceDN/>
      <w:spacing w:before="0" w:after="160" w:line="240" w:lineRule="exact"/>
      <w:jc w:val="right"/>
    </w:pPr>
    <w:rPr>
      <w:lang w:val="en-GB" w:eastAsia="en-US"/>
    </w:rPr>
  </w:style>
  <w:style w:type="paragraph" w:customStyle="1" w:styleId="CharChar">
    <w:name w:val="Знак Знак Char Char Знак Знак"/>
    <w:basedOn w:val="a1"/>
    <w:rsid w:val="002F29F6"/>
    <w:pPr>
      <w:autoSpaceDE/>
      <w:autoSpaceDN/>
      <w:spacing w:before="0" w:after="160" w:line="240" w:lineRule="exact"/>
      <w:jc w:val="right"/>
    </w:pPr>
    <w:rPr>
      <w:lang w:val="en-GB" w:eastAsia="en-US"/>
    </w:rPr>
  </w:style>
  <w:style w:type="paragraph" w:customStyle="1" w:styleId="afa">
    <w:name w:val="Знак Знак Знак Знак Знак Знак"/>
    <w:basedOn w:val="a1"/>
    <w:rsid w:val="002F29F6"/>
    <w:pPr>
      <w:autoSpaceDE/>
      <w:autoSpaceDN/>
      <w:spacing w:before="0" w:after="160" w:line="240" w:lineRule="exact"/>
      <w:jc w:val="right"/>
    </w:pPr>
    <w:rPr>
      <w:lang w:val="en-GB" w:eastAsia="en-US"/>
    </w:rPr>
  </w:style>
  <w:style w:type="paragraph" w:customStyle="1" w:styleId="CharChar1">
    <w:name w:val="Знак Знак Знак Знак Char Char1"/>
    <w:basedOn w:val="a1"/>
    <w:rsid w:val="002F29F6"/>
    <w:pPr>
      <w:autoSpaceDE/>
      <w:autoSpaceDN/>
      <w:spacing w:before="0" w:after="160" w:line="240" w:lineRule="exact"/>
      <w:jc w:val="right"/>
    </w:pPr>
    <w:rPr>
      <w:lang w:val="en-GB" w:eastAsia="en-US"/>
    </w:rPr>
  </w:style>
  <w:style w:type="character" w:customStyle="1" w:styleId="L1BodyText">
    <w:name w:val="L1 Body Text Знак Знак Знак Знак"/>
    <w:aliases w:val="Знак Знак1 Знак Знак Знак"/>
    <w:rsid w:val="002F29F6"/>
    <w:rPr>
      <w:sz w:val="24"/>
      <w:lang w:val="ru-RU" w:eastAsia="ru-RU"/>
    </w:rPr>
  </w:style>
  <w:style w:type="character" w:customStyle="1" w:styleId="27">
    <w:name w:val="Основной текст Знак2"/>
    <w:aliases w:val="Основной текст Знак Знак Знак Знак Знак Знак Знак,Основной текст Знак2 Знак Знак,Основной текст Знак1 Знак Знак Знак2,Основной текст Знак Знак Знак Знак Знак2,Основной текст Знак1 Знак Знак Знак Знак Знак2"/>
    <w:rsid w:val="002F29F6"/>
    <w:rPr>
      <w:sz w:val="24"/>
      <w:lang w:val="ru-RU" w:eastAsia="ru-RU"/>
    </w:rPr>
  </w:style>
  <w:style w:type="paragraph" w:customStyle="1" w:styleId="ConsPlusNonformat">
    <w:name w:val="ConsPlusNonformat"/>
    <w:rsid w:val="002F29F6"/>
    <w:pPr>
      <w:autoSpaceDE w:val="0"/>
      <w:autoSpaceDN w:val="0"/>
      <w:adjustRightInd w:val="0"/>
      <w:spacing w:after="0" w:line="240" w:lineRule="auto"/>
    </w:pPr>
    <w:rPr>
      <w:rFonts w:ascii="Courier New" w:eastAsiaTheme="minorEastAsia" w:hAnsi="Courier New" w:cs="Courier New"/>
      <w:sz w:val="20"/>
      <w:szCs w:val="20"/>
      <w:lang w:eastAsia="ru-RU"/>
    </w:rPr>
  </w:style>
  <w:style w:type="character" w:customStyle="1" w:styleId="28">
    <w:name w:val="Основной текст Знак2 Знак"/>
    <w:aliases w:val="Основной текст Знак1 Знак Знак1,Основной текст Знак Знак Знак Знак1,Основной текст Знак1 Знак Знак Знак Знак1,Основной текст Знак Знак Знак Знак Знак Знак1,Основной текст Знак1 Знак Знак Знак Знак Знак Знак1"/>
    <w:rsid w:val="002F29F6"/>
    <w:rPr>
      <w:sz w:val="24"/>
      <w:lang w:val="ru-RU" w:eastAsia="ru-RU"/>
    </w:rPr>
  </w:style>
  <w:style w:type="paragraph" w:customStyle="1" w:styleId="CharChar1CharChar">
    <w:name w:val="Знак Знак Знак Знак Char Char1 Знак Char Char"/>
    <w:basedOn w:val="a1"/>
    <w:rsid w:val="002F29F6"/>
    <w:pPr>
      <w:autoSpaceDE/>
      <w:autoSpaceDN/>
      <w:spacing w:before="0" w:after="160" w:line="240" w:lineRule="exact"/>
      <w:jc w:val="right"/>
    </w:pPr>
    <w:rPr>
      <w:lang w:val="en-GB" w:eastAsia="en-US"/>
    </w:rPr>
  </w:style>
  <w:style w:type="paragraph" w:customStyle="1" w:styleId="ABC-paragrahinNotes">
    <w:name w:val="ABC - paragrah in Notes"/>
    <w:rsid w:val="002F29F6"/>
    <w:pPr>
      <w:spacing w:after="240" w:line="240" w:lineRule="auto"/>
      <w:jc w:val="both"/>
    </w:pPr>
    <w:rPr>
      <w:rFonts w:ascii="Times New Roman" w:eastAsiaTheme="minorEastAsia" w:hAnsi="Times New Roman" w:cs="Times New Roman"/>
      <w:sz w:val="20"/>
      <w:szCs w:val="20"/>
      <w:lang w:val="en-GB"/>
    </w:rPr>
  </w:style>
  <w:style w:type="paragraph" w:styleId="afb">
    <w:name w:val="Block Text"/>
    <w:basedOn w:val="a1"/>
    <w:uiPriority w:val="99"/>
    <w:rsid w:val="002F29F6"/>
    <w:pPr>
      <w:widowControl/>
      <w:autoSpaceDE/>
      <w:autoSpaceDN/>
      <w:adjustRightInd/>
      <w:spacing w:before="0" w:after="0"/>
      <w:ind w:left="540" w:right="-43"/>
      <w:jc w:val="both"/>
    </w:pPr>
    <w:rPr>
      <w:sz w:val="24"/>
      <w:szCs w:val="24"/>
      <w:lang w:val="en-US" w:eastAsia="en-US"/>
    </w:rPr>
  </w:style>
  <w:style w:type="paragraph" w:customStyle="1" w:styleId="13">
    <w:name w:val="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a1"/>
    <w:rsid w:val="002F29F6"/>
    <w:pPr>
      <w:widowControl/>
      <w:autoSpaceDE/>
      <w:autoSpaceDN/>
      <w:adjustRightInd/>
      <w:spacing w:before="0" w:after="160" w:line="240" w:lineRule="exact"/>
    </w:pPr>
    <w:rPr>
      <w:rFonts w:ascii="Verdana" w:hAnsi="Verdana"/>
      <w:lang w:val="en-US" w:eastAsia="en-US"/>
    </w:rPr>
  </w:style>
  <w:style w:type="paragraph" w:customStyle="1" w:styleId="14">
    <w:name w:val="Знак Знак Знак Знак Знак Знак1"/>
    <w:basedOn w:val="a1"/>
    <w:rsid w:val="002F29F6"/>
    <w:pPr>
      <w:autoSpaceDE/>
      <w:autoSpaceDN/>
      <w:spacing w:before="0" w:after="160" w:line="240" w:lineRule="exact"/>
      <w:jc w:val="right"/>
    </w:pPr>
    <w:rPr>
      <w:lang w:val="en-GB" w:eastAsia="en-US"/>
    </w:rPr>
  </w:style>
  <w:style w:type="paragraph" w:customStyle="1" w:styleId="2CharChar">
    <w:name w:val="Знак Знак Знак Знак Знак Знак2 Знак Char Char"/>
    <w:basedOn w:val="a1"/>
    <w:rsid w:val="002F29F6"/>
    <w:pPr>
      <w:autoSpaceDE/>
      <w:autoSpaceDN/>
      <w:spacing w:before="0" w:after="160" w:line="240" w:lineRule="exact"/>
      <w:jc w:val="right"/>
    </w:pPr>
    <w:rPr>
      <w:lang w:val="en-GB" w:eastAsia="en-US"/>
    </w:rPr>
  </w:style>
  <w:style w:type="paragraph" w:customStyle="1" w:styleId="afc">
    <w:name w:val="Знак Знак Знак"/>
    <w:basedOn w:val="a1"/>
    <w:rsid w:val="002F29F6"/>
    <w:pPr>
      <w:autoSpaceDE/>
      <w:autoSpaceDN/>
      <w:spacing w:before="0" w:after="160" w:line="240" w:lineRule="exact"/>
      <w:jc w:val="right"/>
    </w:pPr>
    <w:rPr>
      <w:lang w:val="en-GB" w:eastAsia="en-US"/>
    </w:rPr>
  </w:style>
  <w:style w:type="character" w:customStyle="1" w:styleId="29">
    <w:name w:val="Знак Знак2"/>
    <w:aliases w:val="Основной текст Знак Знак,bt Знак,heading3 Знак,Body Text - Level 2 Знак"/>
    <w:rsid w:val="002F29F6"/>
    <w:rPr>
      <w:sz w:val="24"/>
      <w:lang w:val="ru-RU" w:eastAsia="ru-RU"/>
    </w:rPr>
  </w:style>
  <w:style w:type="character" w:customStyle="1" w:styleId="15">
    <w:name w:val="Основной текст Знак Знак Знак Знак Знак Знак Знак1"/>
    <w:aliases w:val="Знак Знак"/>
    <w:rsid w:val="002F29F6"/>
    <w:rPr>
      <w:sz w:val="24"/>
      <w:lang w:val="ru-RU" w:eastAsia="ru-RU"/>
    </w:rPr>
  </w:style>
  <w:style w:type="paragraph" w:customStyle="1" w:styleId="CharChar0">
    <w:name w:val="Char Char Знак Знак"/>
    <w:basedOn w:val="a1"/>
    <w:rsid w:val="002F29F6"/>
    <w:pPr>
      <w:autoSpaceDE/>
      <w:autoSpaceDN/>
      <w:spacing w:before="0" w:after="160" w:line="240" w:lineRule="exact"/>
      <w:jc w:val="right"/>
    </w:pPr>
    <w:rPr>
      <w:lang w:val="en-GB" w:eastAsia="en-US"/>
    </w:rPr>
  </w:style>
  <w:style w:type="paragraph" w:customStyle="1" w:styleId="2a">
    <w:name w:val="Знак Знак Знак Знак Знак Знак2 Знак Знак Знак Знак Знак Знак"/>
    <w:basedOn w:val="a1"/>
    <w:rsid w:val="002F29F6"/>
    <w:pPr>
      <w:autoSpaceDE/>
      <w:autoSpaceDN/>
      <w:spacing w:before="0" w:after="160" w:line="240" w:lineRule="exact"/>
      <w:jc w:val="right"/>
    </w:pPr>
    <w:rPr>
      <w:lang w:val="en-GB" w:eastAsia="en-US"/>
    </w:rPr>
  </w:style>
  <w:style w:type="paragraph" w:customStyle="1" w:styleId="newstext">
    <w:name w:val="news_text"/>
    <w:basedOn w:val="a1"/>
    <w:rsid w:val="002F29F6"/>
    <w:pPr>
      <w:widowControl/>
      <w:autoSpaceDE/>
      <w:autoSpaceDN/>
      <w:adjustRightInd/>
      <w:spacing w:before="100" w:beforeAutospacing="1" w:after="100" w:afterAutospacing="1"/>
    </w:pPr>
    <w:rPr>
      <w:sz w:val="24"/>
      <w:szCs w:val="24"/>
    </w:rPr>
  </w:style>
  <w:style w:type="character" w:customStyle="1" w:styleId="130">
    <w:name w:val="Основной текст Знак1 Знак Знак Знак Знак Знак Знак3"/>
    <w:aliases w:val="Знак Знак3"/>
    <w:rsid w:val="002F29F6"/>
    <w:rPr>
      <w:sz w:val="24"/>
      <w:lang w:val="ru-RU" w:eastAsia="ru-RU"/>
    </w:rPr>
  </w:style>
  <w:style w:type="paragraph" w:customStyle="1" w:styleId="211CharChar">
    <w:name w:val="Знак Знак Знак Знак Знак Знак2 Знак Знак Знак Знак Знак Знак1 Знак Знак Знак1 Знак Знак Знак Char Char Знак Знак Знак"/>
    <w:basedOn w:val="a1"/>
    <w:rsid w:val="002F29F6"/>
    <w:pPr>
      <w:autoSpaceDE/>
      <w:autoSpaceDN/>
      <w:spacing w:before="0" w:after="160" w:line="240" w:lineRule="exact"/>
      <w:jc w:val="right"/>
    </w:pPr>
    <w:rPr>
      <w:lang w:val="en-GB" w:eastAsia="en-US"/>
    </w:rPr>
  </w:style>
  <w:style w:type="paragraph" w:customStyle="1" w:styleId="afd">
    <w:name w:val="Знак Знак Знак Знак Знак"/>
    <w:basedOn w:val="a1"/>
    <w:rsid w:val="002F29F6"/>
    <w:pPr>
      <w:autoSpaceDE/>
      <w:autoSpaceDN/>
      <w:spacing w:before="0" w:after="160" w:line="240" w:lineRule="exact"/>
      <w:jc w:val="right"/>
    </w:pPr>
    <w:rPr>
      <w:lang w:val="en-GB" w:eastAsia="en-US"/>
    </w:rPr>
  </w:style>
  <w:style w:type="paragraph" w:customStyle="1" w:styleId="ConsPlusTitle">
    <w:name w:val="ConsPlusTitle"/>
    <w:uiPriority w:val="99"/>
    <w:rsid w:val="002F29F6"/>
    <w:pPr>
      <w:widowControl w:val="0"/>
      <w:autoSpaceDE w:val="0"/>
      <w:autoSpaceDN w:val="0"/>
      <w:adjustRightInd w:val="0"/>
      <w:spacing w:after="0" w:line="240" w:lineRule="auto"/>
    </w:pPr>
    <w:rPr>
      <w:rFonts w:ascii="Times New Roman" w:eastAsiaTheme="minorEastAsia" w:hAnsi="Times New Roman" w:cs="Times New Roman"/>
      <w:b/>
      <w:bCs/>
      <w:sz w:val="20"/>
      <w:szCs w:val="20"/>
      <w:lang w:eastAsia="ru-RU"/>
    </w:rPr>
  </w:style>
  <w:style w:type="paragraph" w:customStyle="1" w:styleId="211CharCharCharCharCharChar">
    <w:name w:val="Знак Знак Знак Знак Знак Знак2 Знак Знак Знак Знак Знак Знак1 Знак1 Знак Знак Знак Знак Знак Знак Знак Знак Char Char Знак Знак Char Char Знак Знак Char Char Знак Знак"/>
    <w:basedOn w:val="a1"/>
    <w:rsid w:val="002F29F6"/>
    <w:pPr>
      <w:autoSpaceDE/>
      <w:autoSpaceDN/>
      <w:spacing w:before="0" w:after="160" w:line="240" w:lineRule="exact"/>
      <w:jc w:val="right"/>
    </w:pPr>
    <w:rPr>
      <w:lang w:val="en-GB" w:eastAsia="en-US"/>
    </w:rPr>
  </w:style>
  <w:style w:type="paragraph" w:customStyle="1" w:styleId="211">
    <w:name w:val="Знак Знак Знак Знак Знак Знак2 Знак Знак Знак Знак Знак Знак1"/>
    <w:basedOn w:val="a1"/>
    <w:rsid w:val="002F29F6"/>
    <w:pPr>
      <w:autoSpaceDE/>
      <w:autoSpaceDN/>
      <w:spacing w:before="0" w:after="160" w:line="240" w:lineRule="exact"/>
      <w:jc w:val="right"/>
    </w:pPr>
    <w:rPr>
      <w:lang w:val="en-GB" w:eastAsia="en-US"/>
    </w:rPr>
  </w:style>
  <w:style w:type="paragraph" w:customStyle="1" w:styleId="SingleSpacing">
    <w:name w:val="Single Spacing"/>
    <w:aliases w:val="ss,Single spacing,s,single spacing"/>
    <w:basedOn w:val="a1"/>
    <w:rsid w:val="002F29F6"/>
    <w:pPr>
      <w:widowControl/>
      <w:overflowPunct w:val="0"/>
      <w:spacing w:before="0" w:after="0" w:line="280" w:lineRule="atLeast"/>
      <w:jc w:val="both"/>
      <w:textAlignment w:val="baseline"/>
    </w:pPr>
    <w:rPr>
      <w:rFonts w:ascii="Times" w:hAnsi="Times" w:cs="Times"/>
      <w:sz w:val="24"/>
      <w:szCs w:val="24"/>
      <w:lang w:val="en-US" w:eastAsia="en-US"/>
    </w:rPr>
  </w:style>
  <w:style w:type="character" w:customStyle="1" w:styleId="2b">
    <w:name w:val="Основной текст Знак Знак Знак Знак Знак Знак Знак2"/>
    <w:rsid w:val="002F29F6"/>
    <w:rPr>
      <w:sz w:val="24"/>
      <w:lang w:val="ru-RU" w:eastAsia="ru-RU"/>
    </w:rPr>
  </w:style>
  <w:style w:type="paragraph" w:customStyle="1" w:styleId="BodyText24">
    <w:name w:val="Body Text 24"/>
    <w:basedOn w:val="a1"/>
    <w:rsid w:val="002F29F6"/>
    <w:pPr>
      <w:widowControl/>
      <w:autoSpaceDE/>
      <w:autoSpaceDN/>
      <w:adjustRightInd/>
      <w:spacing w:before="0" w:after="0"/>
      <w:ind w:firstLine="567"/>
      <w:jc w:val="both"/>
    </w:pPr>
    <w:rPr>
      <w:sz w:val="24"/>
    </w:rPr>
  </w:style>
  <w:style w:type="paragraph" w:customStyle="1" w:styleId="16">
    <w:name w:val="Знак Знак1 Знак"/>
    <w:basedOn w:val="a1"/>
    <w:rsid w:val="002F29F6"/>
    <w:pPr>
      <w:autoSpaceDE/>
      <w:autoSpaceDN/>
      <w:spacing w:before="0" w:after="160" w:line="240" w:lineRule="exact"/>
      <w:jc w:val="right"/>
    </w:pPr>
    <w:rPr>
      <w:lang w:val="en-GB" w:eastAsia="en-US"/>
    </w:rPr>
  </w:style>
  <w:style w:type="paragraph" w:customStyle="1" w:styleId="BodyText32">
    <w:name w:val="Body Text 32"/>
    <w:basedOn w:val="a1"/>
    <w:rsid w:val="002F29F6"/>
    <w:pPr>
      <w:widowControl/>
      <w:autoSpaceDE/>
      <w:autoSpaceDN/>
      <w:adjustRightInd/>
      <w:spacing w:before="0" w:after="0"/>
    </w:pPr>
    <w:rPr>
      <w:sz w:val="24"/>
    </w:rPr>
  </w:style>
  <w:style w:type="character" w:customStyle="1" w:styleId="afe">
    <w:name w:val="Текст Знак"/>
    <w:aliases w:val="Текст Знак3 Знак,Текст Знак2 Знак Знак,Текст Знак1 Знак Знак Знак,Текст Знак Знак Знак Знак Знак,Текст Знак Знак1 Знак Знак,Текст Знак1 Знак1 Знак,Текст Знак Знак Знак1 Знак,Текст Знак Знак2 Знак,Текст Знак2 Знак1,Текст Знак1 Знак Знак1"/>
    <w:link w:val="aff"/>
    <w:locked/>
    <w:rsid w:val="002F29F6"/>
    <w:rPr>
      <w:rFonts w:ascii="Consolas" w:hAnsi="Consolas"/>
    </w:rPr>
  </w:style>
  <w:style w:type="paragraph" w:styleId="aff">
    <w:name w:val="Plain Text"/>
    <w:aliases w:val="Текст Знак3,Текст Знак2 Знак,Текст Знак1 Знак Знак,Текст Знак Знак Знак Знак,Текст Знак Знак1 Знак,Текст Знак1 Знак1,Текст Знак Знак Знак1,Текст Знак Знак2,Текст Знак2,Текст Знак1 Знак,Текст Знак Знак Знак,Текст Знак Знак1"/>
    <w:basedOn w:val="a1"/>
    <w:link w:val="afe"/>
    <w:rsid w:val="002F29F6"/>
    <w:pPr>
      <w:widowControl/>
      <w:autoSpaceDE/>
      <w:autoSpaceDN/>
      <w:adjustRightInd/>
      <w:spacing w:before="0" w:after="0"/>
    </w:pPr>
    <w:rPr>
      <w:rFonts w:ascii="Consolas" w:eastAsiaTheme="minorHAnsi" w:hAnsi="Consolas" w:cstheme="minorBidi"/>
      <w:sz w:val="22"/>
      <w:szCs w:val="22"/>
      <w:lang w:eastAsia="en-US"/>
    </w:rPr>
  </w:style>
  <w:style w:type="character" w:customStyle="1" w:styleId="17">
    <w:name w:val="Текст Знак1"/>
    <w:aliases w:val="Текст Знак3 Знак1,Текст Знак2 Знак Знак1,Текст Знак1 Знак Знак Знак1,Текст Знак Знак Знак Знак Знак1,Текст Знак Знак1 Знак Знак1,Текст Знак1 Знак1 Знак1,Текст Знак Знак Знак1 Знак1,Текст Знак Знак2 Знак1,Текст Знак2 Знак2"/>
    <w:basedOn w:val="a2"/>
    <w:uiPriority w:val="99"/>
    <w:semiHidden/>
    <w:rsid w:val="002F29F6"/>
    <w:rPr>
      <w:rFonts w:ascii="Consolas" w:eastAsiaTheme="minorEastAsia" w:hAnsi="Consolas" w:cs="Consolas"/>
      <w:sz w:val="21"/>
      <w:szCs w:val="21"/>
      <w:lang w:eastAsia="ru-RU"/>
    </w:rPr>
  </w:style>
  <w:style w:type="character" w:customStyle="1" w:styleId="170">
    <w:name w:val="Текст Знак17"/>
    <w:aliases w:val="Текст Знак3 Знак16,Текст Знак2 Знак Знак16,Текст Знак1 Знак Знак Знак16,Текст Знак Знак Знак Знак Знак16,Текст Знак Знак1 Знак Знак16,Текст Знак1 Знак1 Знак16,Текст Знак Знак Знак1 Знак16,Текст Знак Знак2 Знак16,Текст Знак2 Знак26"/>
    <w:basedOn w:val="a2"/>
    <w:uiPriority w:val="99"/>
    <w:semiHidden/>
    <w:rsid w:val="002F29F6"/>
    <w:rPr>
      <w:rFonts w:ascii="Courier New" w:hAnsi="Courier New" w:cs="Courier New"/>
      <w:sz w:val="20"/>
      <w:szCs w:val="20"/>
    </w:rPr>
  </w:style>
  <w:style w:type="character" w:customStyle="1" w:styleId="160">
    <w:name w:val="Текст Знак16"/>
    <w:aliases w:val="Текст Знак3 Знак15,Текст Знак2 Знак Знак15,Текст Знак1 Знак Знак Знак15,Текст Знак Знак Знак Знак Знак15,Текст Знак Знак1 Знак Знак15,Текст Знак1 Знак1 Знак15,Текст Знак Знак Знак1 Знак15,Текст Знак Знак2 Знак15,Текст Знак2 Знак25"/>
    <w:basedOn w:val="a2"/>
    <w:uiPriority w:val="99"/>
    <w:semiHidden/>
    <w:rsid w:val="002F29F6"/>
    <w:rPr>
      <w:rFonts w:ascii="Courier New" w:hAnsi="Courier New" w:cs="Courier New"/>
      <w:sz w:val="20"/>
      <w:szCs w:val="20"/>
    </w:rPr>
  </w:style>
  <w:style w:type="character" w:customStyle="1" w:styleId="150">
    <w:name w:val="Текст Знак15"/>
    <w:aliases w:val="Текст Знак3 Знак14,Текст Знак2 Знак Знак14,Текст Знак1 Знак Знак Знак14,Текст Знак Знак Знак Знак Знак14,Текст Знак Знак1 Знак Знак14,Текст Знак1 Знак1 Знак14,Текст Знак Знак Знак1 Знак14,Текст Знак Знак2 Знак14,Текст Знак2 Знак24"/>
    <w:basedOn w:val="a2"/>
    <w:uiPriority w:val="99"/>
    <w:semiHidden/>
    <w:rsid w:val="002F29F6"/>
    <w:rPr>
      <w:rFonts w:ascii="Courier New" w:hAnsi="Courier New" w:cs="Courier New"/>
      <w:sz w:val="20"/>
      <w:szCs w:val="20"/>
    </w:rPr>
  </w:style>
  <w:style w:type="character" w:customStyle="1" w:styleId="140">
    <w:name w:val="Текст Знак14"/>
    <w:aliases w:val="Текст Знак3 Знак13,Текст Знак2 Знак Знак13,Текст Знак1 Знак Знак Знак13,Текст Знак Знак Знак Знак Знак13,Текст Знак Знак1 Знак Знак13,Текст Знак1 Знак1 Знак13,Текст Знак Знак Знак1 Знак13,Текст Знак Знак2 Знак13,Текст Знак2 Знак23"/>
    <w:basedOn w:val="a2"/>
    <w:uiPriority w:val="99"/>
    <w:semiHidden/>
    <w:rsid w:val="002F29F6"/>
    <w:rPr>
      <w:rFonts w:ascii="Courier New" w:hAnsi="Courier New" w:cs="Courier New"/>
      <w:sz w:val="20"/>
      <w:szCs w:val="20"/>
    </w:rPr>
  </w:style>
  <w:style w:type="character" w:customStyle="1" w:styleId="131">
    <w:name w:val="Текст Знак13"/>
    <w:aliases w:val="Текст Знак3 Знак12,Текст Знак2 Знак Знак12,Текст Знак1 Знак Знак Знак12,Текст Знак Знак Знак Знак Знак12,Текст Знак Знак1 Знак Знак12,Текст Знак1 Знак1 Знак12,Текст Знак Знак Знак1 Знак12,Текст Знак Знак2 Знак12,Текст Знак2 Знак22"/>
    <w:basedOn w:val="a2"/>
    <w:uiPriority w:val="99"/>
    <w:semiHidden/>
    <w:rsid w:val="002F29F6"/>
    <w:rPr>
      <w:rFonts w:ascii="Courier New" w:hAnsi="Courier New" w:cs="Courier New"/>
      <w:sz w:val="20"/>
      <w:szCs w:val="20"/>
    </w:rPr>
  </w:style>
  <w:style w:type="character" w:customStyle="1" w:styleId="120">
    <w:name w:val="Текст Знак12"/>
    <w:aliases w:val="Текст Знак3 Знак11,Текст Знак2 Знак Знак11,Текст Знак1 Знак Знак Знак11,Текст Знак Знак Знак Знак Знак11,Текст Знак Знак1 Знак Знак11,Текст Знак1 Знак1 Знак11,Текст Знак Знак Знак1 Знак11,Текст Знак Знак2 Знак11,Текст Знак2 Знак21"/>
    <w:basedOn w:val="a2"/>
    <w:uiPriority w:val="99"/>
    <w:semiHidden/>
    <w:rsid w:val="002F29F6"/>
    <w:rPr>
      <w:rFonts w:ascii="Courier New" w:hAnsi="Courier New" w:cs="Courier New"/>
      <w:sz w:val="20"/>
      <w:szCs w:val="20"/>
    </w:rPr>
  </w:style>
  <w:style w:type="character" w:customStyle="1" w:styleId="110">
    <w:name w:val="Текст Знак11"/>
    <w:basedOn w:val="a2"/>
    <w:uiPriority w:val="99"/>
    <w:semiHidden/>
    <w:rsid w:val="002F29F6"/>
    <w:rPr>
      <w:rFonts w:ascii="Courier New" w:hAnsi="Courier New" w:cs="Courier New"/>
      <w:sz w:val="20"/>
      <w:szCs w:val="20"/>
    </w:rPr>
  </w:style>
  <w:style w:type="paragraph" w:customStyle="1" w:styleId="text12">
    <w:name w:val="text12"/>
    <w:basedOn w:val="a1"/>
    <w:rsid w:val="002F29F6"/>
    <w:pPr>
      <w:widowControl/>
      <w:autoSpaceDE/>
      <w:autoSpaceDN/>
      <w:adjustRightInd/>
      <w:spacing w:before="100" w:beforeAutospacing="1" w:after="100" w:afterAutospacing="1"/>
    </w:pPr>
    <w:rPr>
      <w:rFonts w:ascii="Arial" w:hAnsi="Arial" w:cs="Arial"/>
      <w:color w:val="3B3B3C"/>
      <w:sz w:val="18"/>
      <w:szCs w:val="18"/>
    </w:rPr>
  </w:style>
  <w:style w:type="paragraph" w:styleId="aff0">
    <w:name w:val="Balloon Text"/>
    <w:basedOn w:val="a1"/>
    <w:link w:val="aff1"/>
    <w:uiPriority w:val="99"/>
    <w:semiHidden/>
    <w:rsid w:val="002F29F6"/>
    <w:pPr>
      <w:widowControl/>
      <w:autoSpaceDE/>
      <w:autoSpaceDN/>
      <w:adjustRightInd/>
      <w:spacing w:before="0" w:after="0"/>
    </w:pPr>
    <w:rPr>
      <w:rFonts w:ascii="Tahoma" w:hAnsi="Tahoma" w:cs="Tahoma"/>
      <w:sz w:val="16"/>
      <w:szCs w:val="16"/>
    </w:rPr>
  </w:style>
  <w:style w:type="character" w:customStyle="1" w:styleId="aff1">
    <w:name w:val="Текст выноски Знак"/>
    <w:basedOn w:val="a2"/>
    <w:link w:val="aff0"/>
    <w:uiPriority w:val="99"/>
    <w:semiHidden/>
    <w:rsid w:val="002F29F6"/>
    <w:rPr>
      <w:rFonts w:ascii="Tahoma" w:eastAsiaTheme="minorEastAsia" w:hAnsi="Tahoma" w:cs="Tahoma"/>
      <w:sz w:val="16"/>
      <w:szCs w:val="16"/>
      <w:lang w:eastAsia="ru-RU"/>
    </w:rPr>
  </w:style>
  <w:style w:type="paragraph" w:customStyle="1" w:styleId="BodyCopy">
    <w:name w:val="Body Copy"/>
    <w:basedOn w:val="a1"/>
    <w:rsid w:val="002F29F6"/>
    <w:pPr>
      <w:widowControl/>
      <w:overflowPunct w:val="0"/>
      <w:spacing w:before="0" w:after="0" w:line="280" w:lineRule="exact"/>
      <w:jc w:val="both"/>
      <w:textAlignment w:val="baseline"/>
    </w:pPr>
    <w:rPr>
      <w:sz w:val="24"/>
      <w:szCs w:val="24"/>
      <w:lang w:val="en-US" w:eastAsia="en-US"/>
    </w:rPr>
  </w:style>
  <w:style w:type="paragraph" w:customStyle="1" w:styleId="msolistparagraph0">
    <w:name w:val="msolistparagraph"/>
    <w:basedOn w:val="a1"/>
    <w:rsid w:val="002F29F6"/>
    <w:pPr>
      <w:widowControl/>
      <w:autoSpaceDE/>
      <w:autoSpaceDN/>
      <w:adjustRightInd/>
      <w:spacing w:before="0" w:after="0"/>
      <w:ind w:left="720"/>
    </w:pPr>
    <w:rPr>
      <w:rFonts w:ascii="Calibri" w:hAnsi="Calibri"/>
      <w:sz w:val="22"/>
      <w:szCs w:val="22"/>
    </w:rPr>
  </w:style>
  <w:style w:type="paragraph" w:customStyle="1" w:styleId="abc-paragrahinnotes0">
    <w:name w:val="abc-paragrahinnotes"/>
    <w:basedOn w:val="a1"/>
    <w:rsid w:val="002F29F6"/>
    <w:pPr>
      <w:widowControl/>
      <w:autoSpaceDE/>
      <w:autoSpaceDN/>
      <w:adjustRightInd/>
      <w:spacing w:before="0" w:after="240"/>
      <w:jc w:val="both"/>
    </w:pPr>
  </w:style>
  <w:style w:type="character" w:customStyle="1" w:styleId="EmailStyle80">
    <w:name w:val="EmailStyle80"/>
    <w:semiHidden/>
    <w:rsid w:val="002F29F6"/>
    <w:rPr>
      <w:rFonts w:ascii="Arial" w:hAnsi="Arial"/>
      <w:color w:val="auto"/>
      <w:sz w:val="20"/>
    </w:rPr>
  </w:style>
  <w:style w:type="paragraph" w:styleId="aff2">
    <w:name w:val="Document Map"/>
    <w:basedOn w:val="a1"/>
    <w:link w:val="aff3"/>
    <w:uiPriority w:val="99"/>
    <w:semiHidden/>
    <w:rsid w:val="002F29F6"/>
    <w:pPr>
      <w:widowControl/>
      <w:shd w:val="clear" w:color="auto" w:fill="000080"/>
      <w:autoSpaceDE/>
      <w:autoSpaceDN/>
      <w:adjustRightInd/>
      <w:spacing w:before="0" w:after="0"/>
    </w:pPr>
    <w:rPr>
      <w:rFonts w:ascii="Tahoma" w:hAnsi="Tahoma" w:cs="Tahoma"/>
    </w:rPr>
  </w:style>
  <w:style w:type="character" w:customStyle="1" w:styleId="aff3">
    <w:name w:val="Схема документа Знак"/>
    <w:basedOn w:val="a2"/>
    <w:link w:val="aff2"/>
    <w:uiPriority w:val="99"/>
    <w:semiHidden/>
    <w:rsid w:val="002F29F6"/>
    <w:rPr>
      <w:rFonts w:ascii="Tahoma" w:eastAsiaTheme="minorEastAsia" w:hAnsi="Tahoma" w:cs="Tahoma"/>
      <w:sz w:val="20"/>
      <w:szCs w:val="20"/>
      <w:shd w:val="clear" w:color="auto" w:fill="000080"/>
      <w:lang w:eastAsia="ru-RU"/>
    </w:rPr>
  </w:style>
  <w:style w:type="character" w:styleId="aff4">
    <w:name w:val="annotation reference"/>
    <w:basedOn w:val="a2"/>
    <w:uiPriority w:val="99"/>
    <w:rsid w:val="002F29F6"/>
    <w:rPr>
      <w:rFonts w:cs="Times New Roman"/>
      <w:sz w:val="16"/>
    </w:rPr>
  </w:style>
  <w:style w:type="paragraph" w:styleId="aff5">
    <w:name w:val="annotation text"/>
    <w:basedOn w:val="a1"/>
    <w:link w:val="aff6"/>
    <w:uiPriority w:val="99"/>
    <w:rsid w:val="002F29F6"/>
    <w:pPr>
      <w:widowControl/>
      <w:autoSpaceDE/>
      <w:autoSpaceDN/>
      <w:adjustRightInd/>
      <w:spacing w:before="0" w:after="0"/>
    </w:pPr>
  </w:style>
  <w:style w:type="character" w:customStyle="1" w:styleId="aff6">
    <w:name w:val="Текст примечания Знак"/>
    <w:basedOn w:val="a2"/>
    <w:link w:val="aff5"/>
    <w:uiPriority w:val="99"/>
    <w:rsid w:val="002F29F6"/>
    <w:rPr>
      <w:rFonts w:ascii="Times New Roman" w:eastAsiaTheme="minorEastAsia" w:hAnsi="Times New Roman" w:cs="Times New Roman"/>
      <w:sz w:val="20"/>
      <w:szCs w:val="20"/>
      <w:lang w:eastAsia="ru-RU"/>
    </w:rPr>
  </w:style>
  <w:style w:type="paragraph" w:styleId="aff7">
    <w:name w:val="annotation subject"/>
    <w:basedOn w:val="aff5"/>
    <w:next w:val="aff5"/>
    <w:link w:val="aff8"/>
    <w:uiPriority w:val="99"/>
    <w:rsid w:val="002F29F6"/>
    <w:rPr>
      <w:b/>
      <w:bCs/>
    </w:rPr>
  </w:style>
  <w:style w:type="character" w:customStyle="1" w:styleId="aff8">
    <w:name w:val="Тема примечания Знак"/>
    <w:basedOn w:val="aff6"/>
    <w:link w:val="aff7"/>
    <w:uiPriority w:val="99"/>
    <w:rsid w:val="002F29F6"/>
    <w:rPr>
      <w:rFonts w:ascii="Times New Roman" w:eastAsiaTheme="minorEastAsia" w:hAnsi="Times New Roman" w:cs="Times New Roman"/>
      <w:b/>
      <w:bCs/>
      <w:sz w:val="20"/>
      <w:szCs w:val="20"/>
      <w:lang w:eastAsia="ru-RU"/>
    </w:rPr>
  </w:style>
  <w:style w:type="character" w:customStyle="1" w:styleId="aff9">
    <w:name w:val="Основной текст_"/>
    <w:link w:val="51"/>
    <w:locked/>
    <w:rsid w:val="002F29F6"/>
    <w:rPr>
      <w:sz w:val="23"/>
      <w:shd w:val="clear" w:color="auto" w:fill="FFFFFF"/>
    </w:rPr>
  </w:style>
  <w:style w:type="paragraph" w:customStyle="1" w:styleId="51">
    <w:name w:val="Основной текст5"/>
    <w:basedOn w:val="a1"/>
    <w:link w:val="aff9"/>
    <w:rsid w:val="002F29F6"/>
    <w:pPr>
      <w:widowControl/>
      <w:shd w:val="clear" w:color="auto" w:fill="FFFFFF"/>
      <w:autoSpaceDE/>
      <w:autoSpaceDN/>
      <w:adjustRightInd/>
      <w:spacing w:before="240" w:after="4260" w:line="437" w:lineRule="exact"/>
      <w:ind w:hanging="2980"/>
      <w:jc w:val="center"/>
    </w:pPr>
    <w:rPr>
      <w:rFonts w:asciiTheme="minorHAnsi" w:eastAsiaTheme="minorHAnsi" w:hAnsiTheme="minorHAnsi" w:cstheme="minorBidi"/>
      <w:sz w:val="23"/>
      <w:szCs w:val="22"/>
      <w:lang w:eastAsia="en-US"/>
    </w:rPr>
  </w:style>
  <w:style w:type="character" w:customStyle="1" w:styleId="41">
    <w:name w:val="Заголовок №4_"/>
    <w:link w:val="42"/>
    <w:locked/>
    <w:rsid w:val="002F29F6"/>
    <w:rPr>
      <w:sz w:val="23"/>
      <w:shd w:val="clear" w:color="auto" w:fill="FFFFFF"/>
    </w:rPr>
  </w:style>
  <w:style w:type="character" w:customStyle="1" w:styleId="43">
    <w:name w:val="Заголовок №4 + Не полужирный"/>
    <w:rsid w:val="002F29F6"/>
    <w:rPr>
      <w:b/>
      <w:sz w:val="23"/>
      <w:shd w:val="clear" w:color="auto" w:fill="FFFFFF"/>
    </w:rPr>
  </w:style>
  <w:style w:type="paragraph" w:customStyle="1" w:styleId="42">
    <w:name w:val="Заголовок №4"/>
    <w:basedOn w:val="a1"/>
    <w:link w:val="41"/>
    <w:rsid w:val="002F29F6"/>
    <w:pPr>
      <w:widowControl/>
      <w:shd w:val="clear" w:color="auto" w:fill="FFFFFF"/>
      <w:autoSpaceDE/>
      <w:autoSpaceDN/>
      <w:adjustRightInd/>
      <w:spacing w:before="0" w:after="240" w:line="240" w:lineRule="atLeast"/>
      <w:jc w:val="both"/>
      <w:outlineLvl w:val="3"/>
    </w:pPr>
    <w:rPr>
      <w:rFonts w:asciiTheme="minorHAnsi" w:eastAsiaTheme="minorHAnsi" w:hAnsiTheme="minorHAnsi" w:cstheme="minorBidi"/>
      <w:sz w:val="23"/>
      <w:szCs w:val="22"/>
      <w:lang w:eastAsia="en-US"/>
    </w:rPr>
  </w:style>
  <w:style w:type="character" w:customStyle="1" w:styleId="38">
    <w:name w:val="Основной текст (38)_"/>
    <w:link w:val="380"/>
    <w:locked/>
    <w:rsid w:val="002F29F6"/>
    <w:rPr>
      <w:sz w:val="27"/>
      <w:shd w:val="clear" w:color="auto" w:fill="FFFFFF"/>
    </w:rPr>
  </w:style>
  <w:style w:type="character" w:customStyle="1" w:styleId="3811">
    <w:name w:val="Основной текст (38) + 11"/>
    <w:aliases w:val="5 pt"/>
    <w:rsid w:val="002F29F6"/>
    <w:rPr>
      <w:sz w:val="23"/>
      <w:shd w:val="clear" w:color="auto" w:fill="FFFFFF"/>
    </w:rPr>
  </w:style>
  <w:style w:type="character" w:customStyle="1" w:styleId="38111">
    <w:name w:val="Основной текст (38) + 111"/>
    <w:aliases w:val="5 pt1,Не полужирный"/>
    <w:rsid w:val="002F29F6"/>
    <w:rPr>
      <w:b/>
      <w:sz w:val="23"/>
      <w:shd w:val="clear" w:color="auto" w:fill="FFFFFF"/>
    </w:rPr>
  </w:style>
  <w:style w:type="paragraph" w:customStyle="1" w:styleId="380">
    <w:name w:val="Основной текст (38)"/>
    <w:basedOn w:val="a1"/>
    <w:link w:val="38"/>
    <w:rsid w:val="002F29F6"/>
    <w:pPr>
      <w:widowControl/>
      <w:shd w:val="clear" w:color="auto" w:fill="FFFFFF"/>
      <w:autoSpaceDE/>
      <w:autoSpaceDN/>
      <w:adjustRightInd/>
      <w:spacing w:before="300" w:after="0" w:line="509" w:lineRule="exact"/>
    </w:pPr>
    <w:rPr>
      <w:rFonts w:asciiTheme="minorHAnsi" w:eastAsiaTheme="minorHAnsi" w:hAnsiTheme="minorHAnsi" w:cstheme="minorBidi"/>
      <w:sz w:val="27"/>
      <w:szCs w:val="22"/>
      <w:lang w:eastAsia="en-US"/>
    </w:rPr>
  </w:style>
  <w:style w:type="character" w:customStyle="1" w:styleId="SUBST0">
    <w:name w:val="__SUBST"/>
    <w:uiPriority w:val="99"/>
    <w:rsid w:val="002F29F6"/>
    <w:rPr>
      <w:b/>
      <w:i/>
    </w:rPr>
  </w:style>
  <w:style w:type="character" w:styleId="affa">
    <w:name w:val="endnote reference"/>
    <w:basedOn w:val="a2"/>
    <w:uiPriority w:val="99"/>
    <w:rsid w:val="002F29F6"/>
    <w:rPr>
      <w:rFonts w:cs="Times New Roman"/>
      <w:vertAlign w:val="superscript"/>
    </w:rPr>
  </w:style>
  <w:style w:type="paragraph" w:customStyle="1" w:styleId="heading">
    <w:name w:val="heading"/>
    <w:basedOn w:val="a1"/>
    <w:rsid w:val="002F29F6"/>
    <w:pPr>
      <w:widowControl/>
      <w:overflowPunct w:val="0"/>
      <w:spacing w:before="0" w:after="0" w:line="320" w:lineRule="atLeast"/>
      <w:jc w:val="center"/>
      <w:textAlignment w:val="baseline"/>
    </w:pPr>
    <w:rPr>
      <w:rFonts w:ascii="Times" w:hAnsi="Times" w:cs="Times"/>
      <w:sz w:val="28"/>
      <w:szCs w:val="28"/>
      <w:lang w:val="en-US" w:eastAsia="en-US"/>
    </w:rPr>
  </w:style>
  <w:style w:type="paragraph" w:customStyle="1" w:styleId="affb">
    <w:name w:val="Íîðìàëüíûé"/>
    <w:rsid w:val="002F29F6"/>
    <w:pPr>
      <w:spacing w:after="0" w:line="240" w:lineRule="auto"/>
    </w:pPr>
    <w:rPr>
      <w:rFonts w:ascii="Swiss Light 10pt" w:eastAsiaTheme="minorEastAsia" w:hAnsi="Swiss Light 10pt" w:cs="Swiss Light 10pt"/>
      <w:sz w:val="20"/>
      <w:szCs w:val="20"/>
      <w:lang w:val="en-GB"/>
    </w:rPr>
  </w:style>
  <w:style w:type="paragraph" w:customStyle="1" w:styleId="44">
    <w:name w:val="Знак Знак4"/>
    <w:basedOn w:val="a1"/>
    <w:rsid w:val="002F29F6"/>
    <w:pPr>
      <w:widowControl/>
      <w:autoSpaceDE/>
      <w:autoSpaceDN/>
      <w:adjustRightInd/>
      <w:spacing w:before="0" w:after="160" w:line="240" w:lineRule="exact"/>
    </w:pPr>
    <w:rPr>
      <w:rFonts w:ascii="Verdana" w:hAnsi="Verdana"/>
      <w:lang w:val="en-US" w:eastAsia="en-US"/>
    </w:rPr>
  </w:style>
  <w:style w:type="paragraph" w:customStyle="1" w:styleId="xl25">
    <w:name w:val="xl25"/>
    <w:basedOn w:val="a1"/>
    <w:rsid w:val="002F29F6"/>
    <w:pPr>
      <w:widowControl/>
      <w:autoSpaceDE/>
      <w:autoSpaceDN/>
      <w:adjustRightInd/>
      <w:spacing w:before="100" w:beforeAutospacing="1" w:after="100" w:afterAutospacing="1"/>
      <w:jc w:val="center"/>
      <w:textAlignment w:val="center"/>
    </w:pPr>
    <w:rPr>
      <w:rFonts w:ascii="Arial" w:eastAsia="Arial Unicode MS" w:hAnsi="Arial" w:cs="Arial"/>
      <w:b/>
      <w:bCs/>
      <w:sz w:val="18"/>
      <w:szCs w:val="18"/>
      <w:lang w:val="en-US" w:eastAsia="en-US"/>
    </w:rPr>
  </w:style>
  <w:style w:type="paragraph" w:customStyle="1" w:styleId="AANumbering">
    <w:name w:val="AA Numbering"/>
    <w:basedOn w:val="a1"/>
    <w:rsid w:val="002F29F6"/>
    <w:pPr>
      <w:widowControl/>
      <w:numPr>
        <w:numId w:val="21"/>
      </w:numPr>
      <w:tabs>
        <w:tab w:val="left" w:pos="1134"/>
      </w:tabs>
      <w:autoSpaceDE/>
      <w:autoSpaceDN/>
      <w:adjustRightInd/>
      <w:spacing w:before="0" w:after="0" w:line="280" w:lineRule="atLeast"/>
      <w:ind w:left="0" w:firstLine="0"/>
    </w:pPr>
    <w:rPr>
      <w:sz w:val="22"/>
      <w:szCs w:val="22"/>
      <w:lang w:val="en-US" w:eastAsia="en-US"/>
    </w:rPr>
  </w:style>
  <w:style w:type="paragraph" w:customStyle="1" w:styleId="AAheadingwocontents">
    <w:name w:val="AA heading wo contents"/>
    <w:basedOn w:val="a1"/>
    <w:rsid w:val="002F29F6"/>
    <w:pPr>
      <w:widowControl/>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adjustRightInd/>
      <w:spacing w:before="0" w:after="0" w:line="280" w:lineRule="atLeast"/>
    </w:pPr>
    <w:rPr>
      <w:b/>
      <w:bCs/>
      <w:sz w:val="22"/>
      <w:szCs w:val="22"/>
      <w:lang w:val="en-US" w:eastAsia="en-US"/>
    </w:rPr>
  </w:style>
  <w:style w:type="paragraph" w:customStyle="1" w:styleId="ABCFootnote">
    <w:name w:val="ABC Footnote"/>
    <w:basedOn w:val="af4"/>
    <w:rsid w:val="002F29F6"/>
    <w:rPr>
      <w:sz w:val="18"/>
      <w:lang w:val="en-GB" w:eastAsia="en-US"/>
    </w:rPr>
  </w:style>
  <w:style w:type="paragraph" w:customStyle="1" w:styleId="ABC-Aftertable">
    <w:name w:val="ABC - After table"/>
    <w:next w:val="ABC-paragrahinNotes"/>
    <w:rsid w:val="002F29F6"/>
    <w:pPr>
      <w:spacing w:after="0" w:line="240" w:lineRule="auto"/>
    </w:pPr>
    <w:rPr>
      <w:rFonts w:ascii="Times New Roman" w:eastAsiaTheme="minorEastAsia" w:hAnsi="Times New Roman" w:cs="Times New Roman"/>
      <w:noProof/>
      <w:sz w:val="20"/>
      <w:szCs w:val="20"/>
      <w:lang w:val="en-US"/>
    </w:rPr>
  </w:style>
  <w:style w:type="paragraph" w:styleId="2c">
    <w:name w:val="List Bullet 2"/>
    <w:basedOn w:val="a1"/>
    <w:uiPriority w:val="99"/>
    <w:rsid w:val="002F29F6"/>
    <w:pPr>
      <w:widowControl/>
      <w:numPr>
        <w:numId w:val="22"/>
      </w:numPr>
      <w:tabs>
        <w:tab w:val="num" w:pos="283"/>
        <w:tab w:val="left" w:pos="567"/>
        <w:tab w:val="left" w:pos="1134"/>
        <w:tab w:val="num" w:pos="1230"/>
      </w:tabs>
      <w:autoSpaceDE/>
      <w:autoSpaceDN/>
      <w:adjustRightInd/>
      <w:spacing w:before="0" w:after="0" w:line="280" w:lineRule="atLeast"/>
      <w:ind w:left="851" w:hanging="284"/>
    </w:pPr>
    <w:rPr>
      <w:sz w:val="22"/>
      <w:szCs w:val="22"/>
      <w:lang w:val="en-US" w:eastAsia="en-US"/>
    </w:rPr>
  </w:style>
  <w:style w:type="paragraph" w:customStyle="1" w:styleId="TableFigure">
    <w:name w:val="Table Figure"/>
    <w:basedOn w:val="a1"/>
    <w:next w:val="a1"/>
    <w:rsid w:val="002F29F6"/>
    <w:pPr>
      <w:widowControl/>
      <w:autoSpaceDE/>
      <w:autoSpaceDN/>
      <w:adjustRightInd/>
      <w:spacing w:before="0" w:after="0" w:line="290" w:lineRule="atLeast"/>
    </w:pPr>
    <w:rPr>
      <w:b/>
      <w:bCs/>
      <w:sz w:val="16"/>
      <w:lang w:val="en-GB" w:eastAsia="en-US"/>
    </w:rPr>
  </w:style>
  <w:style w:type="paragraph" w:customStyle="1" w:styleId="TableFigure2">
    <w:name w:val="Table Figure 2"/>
    <w:basedOn w:val="TableFigure"/>
    <w:next w:val="a1"/>
    <w:rsid w:val="002F29F6"/>
    <w:rPr>
      <w:b w:val="0"/>
    </w:rPr>
  </w:style>
  <w:style w:type="paragraph" w:customStyle="1" w:styleId="ABLOCKPARA">
    <w:name w:val="A BLOCK PARA"/>
    <w:basedOn w:val="a1"/>
    <w:rsid w:val="002F29F6"/>
    <w:pPr>
      <w:widowControl/>
      <w:autoSpaceDE/>
      <w:autoSpaceDN/>
      <w:adjustRightInd/>
      <w:spacing w:before="0" w:after="0"/>
    </w:pPr>
    <w:rPr>
      <w:rFonts w:ascii="Book Antiqua" w:hAnsi="Book Antiqua" w:cs="Book Antiqua"/>
      <w:sz w:val="22"/>
      <w:szCs w:val="22"/>
      <w:lang w:val="en-US" w:eastAsia="en-US"/>
    </w:rPr>
  </w:style>
  <w:style w:type="paragraph" w:customStyle="1" w:styleId="xl102">
    <w:name w:val="xl102"/>
    <w:basedOn w:val="a1"/>
    <w:rsid w:val="002F29F6"/>
    <w:pPr>
      <w:widowControl/>
      <w:autoSpaceDE/>
      <w:autoSpaceDN/>
      <w:adjustRightInd/>
      <w:spacing w:before="100" w:beforeAutospacing="1" w:after="100" w:afterAutospacing="1"/>
      <w:jc w:val="right"/>
      <w:textAlignment w:val="center"/>
    </w:pPr>
    <w:rPr>
      <w:rFonts w:ascii="Arial" w:eastAsia="Arial Unicode MS" w:hAnsi="Arial" w:cs="Arial"/>
      <w:lang w:val="en-US" w:eastAsia="en-US"/>
    </w:rPr>
  </w:style>
  <w:style w:type="paragraph" w:customStyle="1" w:styleId="Reportbullets">
    <w:name w:val="Report bullets"/>
    <w:rsid w:val="002F29F6"/>
    <w:pPr>
      <w:tabs>
        <w:tab w:val="left" w:pos="567"/>
      </w:tabs>
      <w:spacing w:after="240" w:line="240" w:lineRule="auto"/>
      <w:ind w:left="567" w:hanging="567"/>
      <w:jc w:val="both"/>
    </w:pPr>
    <w:rPr>
      <w:rFonts w:ascii="Times New Roman" w:eastAsiaTheme="minorEastAsia" w:hAnsi="Times New Roman" w:cs="Times New Roman"/>
      <w:sz w:val="20"/>
      <w:szCs w:val="20"/>
      <w:lang w:val="en-GB"/>
    </w:rPr>
  </w:style>
  <w:style w:type="paragraph" w:customStyle="1" w:styleId="TableListNumber">
    <w:name w:val="Table List Number"/>
    <w:basedOn w:val="TableText"/>
    <w:rsid w:val="002F29F6"/>
    <w:pPr>
      <w:widowControl/>
      <w:tabs>
        <w:tab w:val="left" w:pos="298"/>
      </w:tabs>
      <w:spacing w:line="290" w:lineRule="atLeast"/>
      <w:ind w:left="298" w:hanging="298"/>
    </w:pPr>
    <w:rPr>
      <w:color w:val="auto"/>
      <w:sz w:val="20"/>
      <w:szCs w:val="20"/>
      <w:lang w:val="en-GB"/>
    </w:rPr>
  </w:style>
  <w:style w:type="paragraph" w:customStyle="1" w:styleId="TableText">
    <w:name w:val="Table Text"/>
    <w:rsid w:val="002F29F6"/>
    <w:pPr>
      <w:widowControl w:val="0"/>
      <w:spacing w:after="0" w:line="240" w:lineRule="auto"/>
    </w:pPr>
    <w:rPr>
      <w:rFonts w:ascii="Times New Roman" w:eastAsiaTheme="minorEastAsia" w:hAnsi="Times New Roman" w:cs="Times New Roman"/>
      <w:color w:val="000000"/>
      <w:sz w:val="24"/>
      <w:szCs w:val="24"/>
      <w:lang w:val="en-AU"/>
    </w:rPr>
  </w:style>
  <w:style w:type="paragraph" w:styleId="affc">
    <w:name w:val="caption"/>
    <w:basedOn w:val="a1"/>
    <w:next w:val="a1"/>
    <w:uiPriority w:val="35"/>
    <w:qFormat/>
    <w:rsid w:val="002F29F6"/>
    <w:pPr>
      <w:widowControl/>
      <w:tabs>
        <w:tab w:val="left" w:pos="1134"/>
      </w:tabs>
      <w:autoSpaceDE/>
      <w:autoSpaceDN/>
      <w:adjustRightInd/>
      <w:spacing w:before="0" w:after="0" w:line="280" w:lineRule="atLeast"/>
    </w:pPr>
    <w:rPr>
      <w:b/>
      <w:sz w:val="22"/>
      <w:lang w:val="en-US" w:eastAsia="en-US"/>
    </w:rPr>
  </w:style>
  <w:style w:type="character" w:customStyle="1" w:styleId="903bolditalic">
    <w:name w:val="903bolditalic"/>
    <w:rsid w:val="002F29F6"/>
  </w:style>
  <w:style w:type="paragraph" w:customStyle="1" w:styleId="numberedindent1">
    <w:name w:val="numbered indent 1"/>
    <w:aliases w:val="ni1,h1,Hanging 1 Indent"/>
    <w:basedOn w:val="a1"/>
    <w:rsid w:val="002F29F6"/>
    <w:pPr>
      <w:widowControl/>
      <w:numPr>
        <w:numId w:val="23"/>
      </w:numPr>
      <w:overflowPunct w:val="0"/>
      <w:spacing w:before="0" w:after="0" w:line="280" w:lineRule="atLeast"/>
      <w:jc w:val="both"/>
      <w:textAlignment w:val="baseline"/>
    </w:pPr>
    <w:rPr>
      <w:sz w:val="24"/>
      <w:lang w:val="en-GB" w:eastAsia="en-US"/>
    </w:rPr>
  </w:style>
  <w:style w:type="paragraph" w:customStyle="1" w:styleId="ABC-r-paragraphinNotes">
    <w:name w:val="ABC-r - paragraph in Notes"/>
    <w:rsid w:val="002F29F6"/>
    <w:pPr>
      <w:spacing w:after="240" w:line="240" w:lineRule="auto"/>
      <w:jc w:val="both"/>
    </w:pPr>
    <w:rPr>
      <w:rFonts w:ascii="Times New Roman" w:eastAsiaTheme="minorEastAsia" w:hAnsi="Times New Roman" w:cs="Times New Roman"/>
      <w:sz w:val="20"/>
      <w:szCs w:val="20"/>
    </w:rPr>
  </w:style>
  <w:style w:type="paragraph" w:customStyle="1" w:styleId="ABCNotes">
    <w:name w:val="ABC Notes"/>
    <w:basedOn w:val="a1"/>
    <w:rsid w:val="002F29F6"/>
    <w:pPr>
      <w:keepNext/>
      <w:keepLines/>
      <w:widowControl/>
      <w:numPr>
        <w:numId w:val="22"/>
      </w:numPr>
      <w:autoSpaceDE/>
      <w:autoSpaceDN/>
      <w:adjustRightInd/>
      <w:spacing w:before="240" w:after="240"/>
    </w:pPr>
    <w:rPr>
      <w:b/>
      <w:lang w:val="en-GB" w:eastAsia="en-US"/>
    </w:rPr>
  </w:style>
  <w:style w:type="paragraph" w:customStyle="1" w:styleId="a0">
    <w:name w:val="Îáû÷íûé"/>
    <w:rsid w:val="002F29F6"/>
    <w:pPr>
      <w:widowControl w:val="0"/>
      <w:numPr>
        <w:numId w:val="24"/>
      </w:numPr>
      <w:tabs>
        <w:tab w:val="clear" w:pos="360"/>
      </w:tabs>
      <w:spacing w:after="0" w:line="240" w:lineRule="auto"/>
      <w:ind w:left="0" w:firstLine="0"/>
    </w:pPr>
    <w:rPr>
      <w:rFonts w:ascii="Univers" w:eastAsiaTheme="minorEastAsia" w:hAnsi="Univers" w:cs="Times New Roman"/>
      <w:sz w:val="20"/>
      <w:szCs w:val="20"/>
      <w:lang w:val="en-US"/>
    </w:rPr>
  </w:style>
  <w:style w:type="paragraph" w:customStyle="1" w:styleId="Headingprimo">
    <w:name w:val="Heading primo"/>
    <w:basedOn w:val="1"/>
    <w:rsid w:val="002F29F6"/>
    <w:pPr>
      <w:keepNext/>
      <w:widowControl/>
      <w:autoSpaceDE/>
      <w:autoSpaceDN/>
      <w:adjustRightInd/>
      <w:spacing w:before="240" w:after="240"/>
      <w:jc w:val="left"/>
    </w:pPr>
    <w:rPr>
      <w:rFonts w:ascii="Times New Roman Bold" w:hAnsi="Times New Roman Bold"/>
      <w:bCs w:val="0"/>
      <w:kern w:val="28"/>
      <w:sz w:val="24"/>
      <w:szCs w:val="20"/>
      <w:lang w:val="en-GB" w:eastAsia="en-US"/>
    </w:rPr>
  </w:style>
  <w:style w:type="paragraph" w:customStyle="1" w:styleId="Style2">
    <w:name w:val="Style2"/>
    <w:basedOn w:val="a1"/>
    <w:rsid w:val="002F29F6"/>
    <w:pPr>
      <w:widowControl/>
      <w:tabs>
        <w:tab w:val="left" w:pos="1134"/>
        <w:tab w:val="left" w:pos="1276"/>
        <w:tab w:val="center" w:pos="3402"/>
        <w:tab w:val="center" w:pos="4536"/>
        <w:tab w:val="center" w:pos="5670"/>
        <w:tab w:val="center" w:pos="6804"/>
        <w:tab w:val="right" w:pos="7655"/>
      </w:tabs>
      <w:autoSpaceDE/>
      <w:autoSpaceDN/>
      <w:adjustRightInd/>
      <w:spacing w:before="0" w:after="0" w:line="240" w:lineRule="exact"/>
      <w:ind w:hanging="567"/>
    </w:pPr>
    <w:rPr>
      <w:rFonts w:ascii="Arial" w:hAnsi="Arial"/>
      <w:b/>
      <w:caps/>
      <w:sz w:val="18"/>
      <w:lang w:val="en-GB" w:eastAsia="en-US"/>
    </w:rPr>
  </w:style>
  <w:style w:type="paragraph" w:customStyle="1" w:styleId="000Normal">
    <w:name w:val="000 Normal"/>
    <w:basedOn w:val="a1"/>
    <w:rsid w:val="002F29F6"/>
    <w:pPr>
      <w:widowControl/>
      <w:overflowPunct w:val="0"/>
      <w:spacing w:before="60" w:line="220" w:lineRule="exact"/>
      <w:jc w:val="both"/>
      <w:textAlignment w:val="baseline"/>
    </w:pPr>
    <w:rPr>
      <w:rFonts w:ascii="Garamond" w:hAnsi="Garamond"/>
      <w:lang w:val="en-GB" w:eastAsia="en-US"/>
    </w:rPr>
  </w:style>
  <w:style w:type="paragraph" w:customStyle="1" w:styleId="BodySingle">
    <w:name w:val="Body Single"/>
    <w:basedOn w:val="ab"/>
    <w:rsid w:val="002F29F6"/>
    <w:pPr>
      <w:widowControl/>
      <w:autoSpaceDE/>
      <w:autoSpaceDN/>
      <w:adjustRightInd/>
      <w:spacing w:before="0" w:after="0" w:line="290" w:lineRule="atLeast"/>
    </w:pPr>
    <w:rPr>
      <w:sz w:val="24"/>
      <w:lang w:val="en-GB" w:eastAsia="en-US"/>
    </w:rPr>
  </w:style>
  <w:style w:type="paragraph" w:customStyle="1" w:styleId="affd">
    <w:name w:val="Знак Знак Знак Знак"/>
    <w:basedOn w:val="a1"/>
    <w:rsid w:val="002F29F6"/>
    <w:pPr>
      <w:autoSpaceDE/>
      <w:autoSpaceDN/>
      <w:spacing w:before="0" w:after="160" w:line="240" w:lineRule="exact"/>
      <w:jc w:val="right"/>
    </w:pPr>
    <w:rPr>
      <w:lang w:val="en-GB" w:eastAsia="en-US"/>
    </w:rPr>
  </w:style>
  <w:style w:type="paragraph" w:customStyle="1" w:styleId="ABC-BulletsinNotes">
    <w:name w:val="ABC - Bullets in Notes"/>
    <w:rsid w:val="002F29F6"/>
    <w:pPr>
      <w:tabs>
        <w:tab w:val="num" w:pos="777"/>
        <w:tab w:val="left" w:pos="851"/>
      </w:tabs>
      <w:spacing w:after="240" w:line="240" w:lineRule="auto"/>
      <w:ind w:left="777" w:hanging="360"/>
      <w:jc w:val="both"/>
    </w:pPr>
    <w:rPr>
      <w:rFonts w:ascii="Times New Roman" w:eastAsiaTheme="minorEastAsia" w:hAnsi="Times New Roman" w:cs="Times New Roman"/>
      <w:sz w:val="20"/>
      <w:szCs w:val="20"/>
      <w:lang w:val="en-GB"/>
    </w:rPr>
  </w:style>
  <w:style w:type="paragraph" w:customStyle="1" w:styleId="Char1CharCharCharCharCharCharCharCharCharChar">
    <w:name w:val="Char1 Char Char Char Char Char Char Char Char Знак Знак Char Char Знак Знак"/>
    <w:basedOn w:val="a1"/>
    <w:rsid w:val="002F29F6"/>
    <w:pPr>
      <w:widowControl/>
      <w:autoSpaceDE/>
      <w:autoSpaceDN/>
      <w:adjustRightInd/>
      <w:spacing w:before="0" w:after="160" w:line="240" w:lineRule="exact"/>
    </w:pPr>
    <w:rPr>
      <w:rFonts w:ascii="Verdana" w:hAnsi="Verdana"/>
      <w:lang w:val="en-US" w:eastAsia="en-US"/>
    </w:rPr>
  </w:style>
  <w:style w:type="paragraph" w:customStyle="1" w:styleId="affe">
    <w:name w:val="Раздел"/>
    <w:basedOn w:val="21"/>
    <w:rsid w:val="002F29F6"/>
    <w:pPr>
      <w:keepNext/>
      <w:keepLines/>
      <w:spacing w:before="0" w:beforeAutospacing="0" w:after="240" w:afterAutospacing="0"/>
      <w:jc w:val="both"/>
    </w:pPr>
    <w:rPr>
      <w:b/>
      <w:bCs/>
      <w:sz w:val="22"/>
      <w:szCs w:val="22"/>
      <w:lang w:eastAsia="en-US"/>
    </w:rPr>
  </w:style>
  <w:style w:type="character" w:styleId="afff">
    <w:name w:val="Emphasis"/>
    <w:basedOn w:val="a2"/>
    <w:uiPriority w:val="20"/>
    <w:qFormat/>
    <w:rsid w:val="002F29F6"/>
    <w:rPr>
      <w:rFonts w:cs="Times New Roman"/>
      <w:i/>
    </w:rPr>
  </w:style>
  <w:style w:type="paragraph" w:customStyle="1" w:styleId="2d">
    <w:name w:val="Знак Знак Знак Знак Знак Знак2 Знак"/>
    <w:basedOn w:val="a1"/>
    <w:rsid w:val="002F29F6"/>
    <w:pPr>
      <w:autoSpaceDE/>
      <w:autoSpaceDN/>
      <w:spacing w:before="0" w:after="160" w:line="240" w:lineRule="exact"/>
      <w:jc w:val="right"/>
    </w:pPr>
    <w:rPr>
      <w:lang w:val="en-GB" w:eastAsia="en-US"/>
    </w:rPr>
  </w:style>
  <w:style w:type="paragraph" w:customStyle="1" w:styleId="afff0">
    <w:name w:val="Глава"/>
    <w:basedOn w:val="21"/>
    <w:rsid w:val="002F29F6"/>
    <w:pPr>
      <w:keepNext/>
      <w:keepLines/>
      <w:tabs>
        <w:tab w:val="left" w:pos="720"/>
      </w:tabs>
      <w:spacing w:before="0" w:beforeAutospacing="0" w:after="240" w:afterAutospacing="0"/>
      <w:jc w:val="both"/>
    </w:pPr>
    <w:rPr>
      <w:b/>
      <w:bCs/>
      <w:sz w:val="22"/>
      <w:szCs w:val="22"/>
      <w:lang w:eastAsia="en-US"/>
    </w:rPr>
  </w:style>
  <w:style w:type="paragraph" w:customStyle="1" w:styleId="-">
    <w:name w:val="ПЗ - основной текст"/>
    <w:basedOn w:val="ab"/>
    <w:link w:val="-0"/>
    <w:rsid w:val="002F29F6"/>
    <w:pPr>
      <w:widowControl/>
      <w:autoSpaceDE/>
      <w:autoSpaceDN/>
      <w:adjustRightInd/>
      <w:spacing w:before="0" w:after="0"/>
      <w:jc w:val="both"/>
    </w:pPr>
    <w:rPr>
      <w:sz w:val="24"/>
    </w:rPr>
  </w:style>
  <w:style w:type="character" w:customStyle="1" w:styleId="-0">
    <w:name w:val="ПЗ - основной текст Знак"/>
    <w:link w:val="-"/>
    <w:locked/>
    <w:rsid w:val="002F29F6"/>
    <w:rPr>
      <w:rFonts w:ascii="Times New Roman" w:eastAsiaTheme="minorEastAsia" w:hAnsi="Times New Roman" w:cs="Times New Roman"/>
      <w:sz w:val="24"/>
      <w:szCs w:val="20"/>
      <w:lang w:eastAsia="ru-RU"/>
    </w:rPr>
  </w:style>
  <w:style w:type="paragraph" w:customStyle="1" w:styleId="18">
    <w:name w:val="Рецензия1"/>
    <w:hidden/>
    <w:uiPriority w:val="99"/>
    <w:semiHidden/>
    <w:rsid w:val="002F29F6"/>
    <w:pPr>
      <w:spacing w:after="0" w:line="240" w:lineRule="auto"/>
    </w:pPr>
    <w:rPr>
      <w:rFonts w:ascii="Times New Roman" w:eastAsiaTheme="minorEastAsia" w:hAnsi="Times New Roman" w:cs="Times New Roman"/>
      <w:lang w:eastAsia="ru-RU"/>
    </w:rPr>
  </w:style>
  <w:style w:type="paragraph" w:customStyle="1" w:styleId="AppendixHeading">
    <w:name w:val="Appendix Heading"/>
    <w:basedOn w:val="1"/>
    <w:next w:val="ab"/>
    <w:rsid w:val="002F29F6"/>
    <w:pPr>
      <w:keepNext/>
      <w:pageBreakBefore/>
      <w:widowControl/>
      <w:tabs>
        <w:tab w:val="num" w:pos="0"/>
      </w:tabs>
      <w:autoSpaceDE/>
      <w:autoSpaceDN/>
      <w:adjustRightInd/>
      <w:spacing w:before="400" w:after="130" w:line="360" w:lineRule="atLeast"/>
      <w:ind w:hanging="964"/>
      <w:jc w:val="left"/>
      <w:outlineLvl w:val="9"/>
    </w:pPr>
    <w:rPr>
      <w:sz w:val="32"/>
      <w:szCs w:val="20"/>
      <w:lang w:val="en-US" w:eastAsia="en-US"/>
    </w:rPr>
  </w:style>
  <w:style w:type="paragraph" w:customStyle="1" w:styleId="Report">
    <w:name w:val="Report"/>
    <w:rsid w:val="002F29F6"/>
    <w:pPr>
      <w:tabs>
        <w:tab w:val="num" w:pos="-4"/>
      </w:tabs>
      <w:spacing w:after="240" w:line="240" w:lineRule="auto"/>
      <w:ind w:left="-4" w:hanging="705"/>
      <w:jc w:val="both"/>
    </w:pPr>
    <w:rPr>
      <w:rFonts w:ascii="Times New Roman" w:eastAsiaTheme="minorEastAsia" w:hAnsi="Times New Roman" w:cs="Times New Roman"/>
      <w:sz w:val="20"/>
      <w:szCs w:val="20"/>
      <w:lang w:val="en-GB"/>
    </w:rPr>
  </w:style>
  <w:style w:type="paragraph" w:customStyle="1" w:styleId="CharChar1CharChar0">
    <w:name w:val="Знак Знак Знак Знак Char Char1 Знак Char Char Знак"/>
    <w:basedOn w:val="a1"/>
    <w:rsid w:val="002F29F6"/>
    <w:pPr>
      <w:autoSpaceDE/>
      <w:autoSpaceDN/>
      <w:spacing w:before="0" w:after="160" w:line="240" w:lineRule="exact"/>
      <w:jc w:val="right"/>
    </w:pPr>
    <w:rPr>
      <w:lang w:val="en-GB" w:eastAsia="en-US"/>
    </w:rPr>
  </w:style>
  <w:style w:type="paragraph" w:customStyle="1" w:styleId="19">
    <w:name w:val="Знак1 Знак Знак Знак Знак Знак"/>
    <w:basedOn w:val="a1"/>
    <w:rsid w:val="002F29F6"/>
    <w:pPr>
      <w:widowControl/>
      <w:autoSpaceDE/>
      <w:autoSpaceDN/>
      <w:adjustRightInd/>
      <w:spacing w:before="0" w:after="160" w:line="240" w:lineRule="exact"/>
    </w:pPr>
    <w:rPr>
      <w:rFonts w:ascii="Verdana" w:hAnsi="Verdana"/>
      <w:lang w:val="en-US" w:eastAsia="en-US"/>
    </w:rPr>
  </w:style>
  <w:style w:type="paragraph" w:customStyle="1" w:styleId="Default">
    <w:name w:val="Default"/>
    <w:rsid w:val="002F29F6"/>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styleId="34">
    <w:name w:val="Body Text 3"/>
    <w:basedOn w:val="a1"/>
    <w:link w:val="35"/>
    <w:uiPriority w:val="99"/>
    <w:rsid w:val="002F29F6"/>
    <w:pPr>
      <w:widowControl/>
      <w:autoSpaceDE/>
      <w:autoSpaceDN/>
      <w:adjustRightInd/>
      <w:spacing w:before="0" w:after="120"/>
    </w:pPr>
    <w:rPr>
      <w:sz w:val="16"/>
      <w:szCs w:val="16"/>
    </w:rPr>
  </w:style>
  <w:style w:type="character" w:customStyle="1" w:styleId="35">
    <w:name w:val="Основной текст 3 Знак"/>
    <w:basedOn w:val="a2"/>
    <w:link w:val="34"/>
    <w:uiPriority w:val="99"/>
    <w:rsid w:val="002F29F6"/>
    <w:rPr>
      <w:rFonts w:ascii="Times New Roman" w:eastAsiaTheme="minorEastAsia" w:hAnsi="Times New Roman" w:cs="Times New Roman"/>
      <w:sz w:val="16"/>
      <w:szCs w:val="16"/>
      <w:lang w:eastAsia="ru-RU"/>
    </w:rPr>
  </w:style>
  <w:style w:type="paragraph" w:customStyle="1" w:styleId="CharChar2">
    <w:name w:val="Знак Знак Char Char Знак Знак Знак"/>
    <w:basedOn w:val="a1"/>
    <w:rsid w:val="002F29F6"/>
    <w:pPr>
      <w:autoSpaceDE/>
      <w:autoSpaceDN/>
      <w:spacing w:before="0" w:after="160" w:line="240" w:lineRule="exact"/>
      <w:jc w:val="right"/>
    </w:pPr>
    <w:rPr>
      <w:lang w:val="en-GB" w:eastAsia="en-US"/>
    </w:rPr>
  </w:style>
  <w:style w:type="paragraph" w:styleId="36">
    <w:name w:val="toc 3"/>
    <w:basedOn w:val="a1"/>
    <w:next w:val="a1"/>
    <w:autoRedefine/>
    <w:uiPriority w:val="39"/>
    <w:rsid w:val="002F29F6"/>
    <w:pPr>
      <w:widowControl/>
      <w:tabs>
        <w:tab w:val="right" w:leader="dot" w:pos="9071"/>
      </w:tabs>
      <w:autoSpaceDE/>
      <w:autoSpaceDN/>
      <w:adjustRightInd/>
      <w:spacing w:before="0" w:after="0"/>
      <w:ind w:left="400"/>
    </w:pPr>
    <w:rPr>
      <w:rFonts w:ascii="Times New Roman CYR" w:hAnsi="Times New Roman CYR"/>
    </w:rPr>
  </w:style>
  <w:style w:type="paragraph" w:customStyle="1" w:styleId="212">
    <w:name w:val="Основной текст с отступом 21"/>
    <w:basedOn w:val="a1"/>
    <w:rsid w:val="002F29F6"/>
    <w:pPr>
      <w:widowControl/>
      <w:tabs>
        <w:tab w:val="left" w:pos="360"/>
      </w:tabs>
      <w:autoSpaceDE/>
      <w:autoSpaceDN/>
      <w:adjustRightInd/>
      <w:spacing w:before="120" w:after="0"/>
      <w:ind w:left="284"/>
      <w:jc w:val="both"/>
    </w:pPr>
    <w:rPr>
      <w:rFonts w:ascii="Times New Roman CYR" w:hAnsi="Times New Roman CYR"/>
      <w:sz w:val="24"/>
    </w:rPr>
  </w:style>
  <w:style w:type="paragraph" w:customStyle="1" w:styleId="311">
    <w:name w:val="Основной текст с отступом 31"/>
    <w:basedOn w:val="a1"/>
    <w:rsid w:val="002F29F6"/>
    <w:pPr>
      <w:widowControl/>
      <w:autoSpaceDE/>
      <w:autoSpaceDN/>
      <w:adjustRightInd/>
      <w:spacing w:before="0" w:after="0"/>
      <w:ind w:left="720"/>
      <w:jc w:val="both"/>
    </w:pPr>
  </w:style>
  <w:style w:type="paragraph" w:customStyle="1" w:styleId="1a">
    <w:name w:val="Цитата1"/>
    <w:basedOn w:val="a1"/>
    <w:rsid w:val="002F29F6"/>
    <w:pPr>
      <w:tabs>
        <w:tab w:val="left" w:pos="-2127"/>
      </w:tabs>
      <w:autoSpaceDE/>
      <w:autoSpaceDN/>
      <w:adjustRightInd/>
      <w:spacing w:before="0" w:after="0"/>
      <w:ind w:left="-567" w:right="-625" w:firstLine="567"/>
      <w:jc w:val="both"/>
    </w:pPr>
    <w:rPr>
      <w:sz w:val="24"/>
    </w:rPr>
  </w:style>
  <w:style w:type="paragraph" w:styleId="71">
    <w:name w:val="toc 7"/>
    <w:basedOn w:val="a1"/>
    <w:next w:val="a1"/>
    <w:autoRedefine/>
    <w:uiPriority w:val="39"/>
    <w:semiHidden/>
    <w:rsid w:val="002F29F6"/>
    <w:pPr>
      <w:widowControl/>
      <w:autoSpaceDE/>
      <w:autoSpaceDN/>
      <w:adjustRightInd/>
      <w:spacing w:before="0" w:after="0"/>
      <w:ind w:left="1440"/>
    </w:pPr>
    <w:rPr>
      <w:sz w:val="24"/>
    </w:rPr>
  </w:style>
  <w:style w:type="paragraph" w:customStyle="1" w:styleId="CharChar3">
    <w:name w:val="Знак Знак Char Char Знак Знак Знак Знак Знак"/>
    <w:basedOn w:val="a1"/>
    <w:rsid w:val="002F29F6"/>
    <w:pPr>
      <w:autoSpaceDE/>
      <w:autoSpaceDN/>
      <w:spacing w:before="0" w:after="160" w:line="240" w:lineRule="exact"/>
      <w:jc w:val="right"/>
    </w:pPr>
    <w:rPr>
      <w:lang w:val="en-GB" w:eastAsia="en-US"/>
    </w:rPr>
  </w:style>
  <w:style w:type="paragraph" w:customStyle="1" w:styleId="CharChar1CharChar1">
    <w:name w:val="Знак Знак Знак Знак Знак Знак Знак Char Char1 Знак Char Char"/>
    <w:basedOn w:val="a1"/>
    <w:rsid w:val="002F29F6"/>
    <w:pPr>
      <w:autoSpaceDE/>
      <w:autoSpaceDN/>
      <w:spacing w:before="0" w:after="160" w:line="240" w:lineRule="exact"/>
      <w:jc w:val="right"/>
    </w:pPr>
    <w:rPr>
      <w:lang w:val="en-GB" w:eastAsia="en-US"/>
    </w:rPr>
  </w:style>
  <w:style w:type="paragraph" w:customStyle="1" w:styleId="1b">
    <w:name w:val="Знак Знак Знак Знак Знак Знак1 Знак"/>
    <w:basedOn w:val="a1"/>
    <w:rsid w:val="002F29F6"/>
    <w:pPr>
      <w:autoSpaceDE/>
      <w:autoSpaceDN/>
      <w:spacing w:before="0" w:after="160" w:line="240" w:lineRule="exact"/>
      <w:jc w:val="right"/>
    </w:pPr>
    <w:rPr>
      <w:lang w:val="en-GB" w:eastAsia="en-US"/>
    </w:rPr>
  </w:style>
  <w:style w:type="paragraph" w:customStyle="1" w:styleId="BodyText31">
    <w:name w:val="Body Text 31"/>
    <w:basedOn w:val="a1"/>
    <w:rsid w:val="002F29F6"/>
    <w:pPr>
      <w:widowControl/>
      <w:autoSpaceDE/>
      <w:autoSpaceDN/>
      <w:adjustRightInd/>
      <w:spacing w:before="0" w:after="0"/>
      <w:jc w:val="both"/>
    </w:pPr>
    <w:rPr>
      <w:rFonts w:ascii="Times New Roman CYR" w:hAnsi="Times New Roman CYR"/>
      <w:sz w:val="24"/>
    </w:rPr>
  </w:style>
  <w:style w:type="paragraph" w:customStyle="1" w:styleId="BodyTextIndent21">
    <w:name w:val="Body Text Indent 21"/>
    <w:basedOn w:val="a1"/>
    <w:rsid w:val="002F29F6"/>
    <w:pPr>
      <w:widowControl/>
      <w:tabs>
        <w:tab w:val="left" w:pos="360"/>
      </w:tabs>
      <w:autoSpaceDE/>
      <w:autoSpaceDN/>
      <w:adjustRightInd/>
      <w:spacing w:before="120" w:after="0"/>
      <w:ind w:left="284"/>
      <w:jc w:val="both"/>
    </w:pPr>
    <w:rPr>
      <w:rFonts w:ascii="Times New Roman CYR" w:hAnsi="Times New Roman CYR"/>
      <w:sz w:val="24"/>
    </w:rPr>
  </w:style>
  <w:style w:type="paragraph" w:customStyle="1" w:styleId="bodytext240">
    <w:name w:val="bodytext24"/>
    <w:basedOn w:val="a1"/>
    <w:rsid w:val="002F29F6"/>
    <w:pPr>
      <w:widowControl/>
      <w:autoSpaceDE/>
      <w:autoSpaceDN/>
      <w:adjustRightInd/>
      <w:spacing w:before="0" w:after="0"/>
      <w:ind w:firstLine="567"/>
      <w:jc w:val="both"/>
    </w:pPr>
    <w:rPr>
      <w:sz w:val="24"/>
      <w:szCs w:val="24"/>
    </w:rPr>
  </w:style>
  <w:style w:type="paragraph" w:customStyle="1" w:styleId="220">
    <w:name w:val="Основной текст 22"/>
    <w:basedOn w:val="a1"/>
    <w:rsid w:val="002F29F6"/>
    <w:pPr>
      <w:overflowPunct w:val="0"/>
      <w:spacing w:before="0" w:after="0"/>
      <w:ind w:firstLine="567"/>
      <w:jc w:val="both"/>
    </w:pPr>
    <w:rPr>
      <w:sz w:val="24"/>
    </w:rPr>
  </w:style>
  <w:style w:type="paragraph" w:customStyle="1" w:styleId="a">
    <w:name w:val="Основной текст нумерованный"/>
    <w:basedOn w:val="a1"/>
    <w:rsid w:val="002F29F6"/>
    <w:pPr>
      <w:widowControl/>
      <w:numPr>
        <w:numId w:val="57"/>
      </w:numPr>
      <w:tabs>
        <w:tab w:val="left" w:pos="1080"/>
      </w:tabs>
      <w:autoSpaceDE/>
      <w:autoSpaceDN/>
      <w:adjustRightInd/>
      <w:spacing w:before="0" w:after="0" w:line="360" w:lineRule="auto"/>
      <w:jc w:val="both"/>
    </w:pPr>
    <w:rPr>
      <w:sz w:val="28"/>
      <w:szCs w:val="28"/>
    </w:rPr>
  </w:style>
  <w:style w:type="paragraph" w:customStyle="1" w:styleId="BodyText21">
    <w:name w:val="Body Text 21"/>
    <w:basedOn w:val="a1"/>
    <w:rsid w:val="002F29F6"/>
    <w:pPr>
      <w:widowControl/>
      <w:autoSpaceDE/>
      <w:autoSpaceDN/>
      <w:adjustRightInd/>
      <w:spacing w:before="0" w:after="0"/>
      <w:jc w:val="both"/>
    </w:pPr>
    <w:rPr>
      <w:rFonts w:ascii="Times New Roman CYR" w:hAnsi="Times New Roman CYR"/>
      <w:color w:val="000000"/>
      <w:sz w:val="24"/>
    </w:rPr>
  </w:style>
  <w:style w:type="paragraph" w:styleId="afff1">
    <w:name w:val="table of figures"/>
    <w:basedOn w:val="a1"/>
    <w:next w:val="a1"/>
    <w:uiPriority w:val="99"/>
    <w:semiHidden/>
    <w:rsid w:val="002F29F6"/>
    <w:pPr>
      <w:widowControl/>
      <w:autoSpaceDE/>
      <w:autoSpaceDN/>
      <w:adjustRightInd/>
      <w:spacing w:before="0" w:after="0"/>
    </w:pPr>
    <w:rPr>
      <w:sz w:val="24"/>
      <w:szCs w:val="24"/>
    </w:rPr>
  </w:style>
  <w:style w:type="paragraph" w:customStyle="1" w:styleId="320">
    <w:name w:val="Основной текст 32"/>
    <w:basedOn w:val="a1"/>
    <w:rsid w:val="002F29F6"/>
    <w:pPr>
      <w:widowControl/>
      <w:autoSpaceDE/>
      <w:autoSpaceDN/>
      <w:adjustRightInd/>
      <w:spacing w:before="0" w:after="0"/>
      <w:jc w:val="both"/>
    </w:pPr>
    <w:rPr>
      <w:color w:val="FF0000"/>
      <w:sz w:val="24"/>
    </w:rPr>
  </w:style>
  <w:style w:type="paragraph" w:customStyle="1" w:styleId="CharChar4">
    <w:name w:val="Char Char"/>
    <w:basedOn w:val="a1"/>
    <w:uiPriority w:val="99"/>
    <w:rsid w:val="002F29F6"/>
    <w:pPr>
      <w:autoSpaceDE/>
      <w:autoSpaceDN/>
      <w:adjustRightInd/>
      <w:spacing w:before="0" w:after="0"/>
      <w:jc w:val="both"/>
    </w:pPr>
    <w:rPr>
      <w:rFonts w:ascii="Tahoma" w:eastAsia="SimSun" w:hAnsi="Tahoma" w:cs="Tahoma"/>
      <w:kern w:val="2"/>
      <w:sz w:val="24"/>
      <w:szCs w:val="24"/>
      <w:lang w:val="en-US" w:eastAsia="zh-CN"/>
    </w:rPr>
  </w:style>
  <w:style w:type="paragraph" w:customStyle="1" w:styleId="330">
    <w:name w:val="Основной текст 33"/>
    <w:basedOn w:val="a1"/>
    <w:rsid w:val="002F29F6"/>
    <w:pPr>
      <w:widowControl/>
      <w:autoSpaceDE/>
      <w:autoSpaceDN/>
      <w:adjustRightInd/>
      <w:spacing w:before="0" w:after="0"/>
      <w:jc w:val="both"/>
    </w:pPr>
    <w:rPr>
      <w:color w:val="FF0000"/>
      <w:sz w:val="24"/>
    </w:rPr>
  </w:style>
  <w:style w:type="paragraph" w:customStyle="1" w:styleId="340">
    <w:name w:val="Основной текст 34"/>
    <w:basedOn w:val="a1"/>
    <w:rsid w:val="002F29F6"/>
    <w:pPr>
      <w:widowControl/>
      <w:autoSpaceDE/>
      <w:autoSpaceDN/>
      <w:adjustRightInd/>
      <w:spacing w:before="0" w:after="0"/>
      <w:jc w:val="both"/>
    </w:pPr>
    <w:rPr>
      <w:color w:val="FF0000"/>
      <w:sz w:val="24"/>
    </w:rPr>
  </w:style>
  <w:style w:type="paragraph" w:customStyle="1" w:styleId="350">
    <w:name w:val="Основной текст 35"/>
    <w:basedOn w:val="a1"/>
    <w:rsid w:val="002F29F6"/>
    <w:pPr>
      <w:widowControl/>
      <w:autoSpaceDE/>
      <w:autoSpaceDN/>
      <w:adjustRightInd/>
      <w:spacing w:before="0" w:after="0"/>
      <w:jc w:val="both"/>
    </w:pPr>
    <w:rPr>
      <w:sz w:val="24"/>
    </w:rPr>
  </w:style>
  <w:style w:type="paragraph" w:customStyle="1" w:styleId="360">
    <w:name w:val="Основной текст 36"/>
    <w:basedOn w:val="a1"/>
    <w:rsid w:val="002F29F6"/>
    <w:pPr>
      <w:widowControl/>
      <w:autoSpaceDE/>
      <w:autoSpaceDN/>
      <w:adjustRightInd/>
      <w:spacing w:before="0" w:after="0"/>
      <w:jc w:val="both"/>
    </w:pPr>
    <w:rPr>
      <w:color w:val="FF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oter" Target="footer2.xml"/><Relationship Id="rId18" Type="http://schemas.openxmlformats.org/officeDocument/2006/relationships/image" Target="media/image7.png"/><Relationship Id="rId26" Type="http://schemas.openxmlformats.org/officeDocument/2006/relationships/footer" Target="footer6.xml"/><Relationship Id="rId39" Type="http://schemas.openxmlformats.org/officeDocument/2006/relationships/oleObject" Target="embeddings/oleObject1.bin"/><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hyperlink" Target="consultantplus://offline/ref=75CF671B453B392CF16D3119FF211605DA49579A042B2AA68121868551A89CDAD4F2DFE79CFBpAQEL" TargetMode="External"/><Relationship Id="rId7" Type="http://schemas.openxmlformats.org/officeDocument/2006/relationships/image" Target="media/image2.png"/><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eader" Target="header2.xml"/><Relationship Id="rId33" Type="http://schemas.openxmlformats.org/officeDocument/2006/relationships/hyperlink" Target="consultantplus://offline/ref=D83608A2FF16E5A0AA820AECF93F2A58A7377B9376F65D41F33C6886F7347CB2D08BA5A2DF66P4oEM" TargetMode="External"/><Relationship Id="rId38" Type="http://schemas.openxmlformats.org/officeDocument/2006/relationships/image" Target="media/image12.wmf"/><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image" Target="media/image9.png"/><Relationship Id="rId29" Type="http://schemas.openxmlformats.org/officeDocument/2006/relationships/hyperlink" Target="consultantplus://offline/ref=98511F3DEE87A4FAE60E12505491FC5471374834C0752AE632F6827BF02E1BACEED31DC88BC3C342aFKFN"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footer" Target="footer5.xml"/><Relationship Id="rId32" Type="http://schemas.openxmlformats.org/officeDocument/2006/relationships/hyperlink" Target="consultantplus://offline/ref=206C52D040A5171C5C9190A2FC45A4DE9E108EB1AC00B00666182DF194EE2B09BFC3AC613Dg6jEK" TargetMode="External"/><Relationship Id="rId37" Type="http://schemas.openxmlformats.org/officeDocument/2006/relationships/hyperlink" Target="consultantplus://offline/ref=2EF65142ACB8A0AA798EAD5230BFF9D3D705C12087B69870775BCE93F38794CFAA73C91096C199F9CDeAa3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ru.wikipedia.org/wiki/%D0%92%D0%BE%D0%BE%D1%80%D1%83%D0%B6%D1%91%D0%BD%D0%BD%D1%8B%D0%B9_%D0%BA%D0%BE%D0%BD%D1%84%D0%BB%D0%B8%D0%BA%D1%82_%D0%BD%D0%B0_%D0%B2%D0%BE%D1%81%D1%82%D0%BE%D0%BA%D0%B5_%D0%A3%D0%BA%D1%80%D0%B0%D0%B8%D0%BD%D1%8B_(2014)" TargetMode="External"/><Relationship Id="rId23" Type="http://schemas.openxmlformats.org/officeDocument/2006/relationships/header" Target="header1.xml"/><Relationship Id="rId28" Type="http://schemas.openxmlformats.org/officeDocument/2006/relationships/hyperlink" Target="https://normativ.kontur.ru/document?moduleId=1&amp;documentId=220334" TargetMode="External"/><Relationship Id="rId36" Type="http://schemas.openxmlformats.org/officeDocument/2006/relationships/hyperlink" Target="consultantplus://offline/ref=D13AB599621A799A6220718FCEEAEB21CC72C773D68F34F4CB9F86F770F018E3D3F14C8DA7B7qER4L" TargetMode="External"/><Relationship Id="rId10" Type="http://schemas.openxmlformats.org/officeDocument/2006/relationships/image" Target="media/image5.png"/><Relationship Id="rId19" Type="http://schemas.openxmlformats.org/officeDocument/2006/relationships/image" Target="media/image8.png"/><Relationship Id="rId31" Type="http://schemas.openxmlformats.org/officeDocument/2006/relationships/hyperlink" Target="consultantplus://offline/ref=50B780FC3E7B65E3E4D66BD340EC25475C7CD7DD7AE85BB71A1D6BFF3A378A273552FE14EA89f1I8L"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ru.wikipedia.org/wiki/%D0%9A%D1%80%D1%8B%D0%BC%D1%81%D0%BA%D0%B8%D0%B9_%D0%BA%D1%80%D0%B8%D0%B7%D0%B8%D1%81" TargetMode="External"/><Relationship Id="rId22" Type="http://schemas.openxmlformats.org/officeDocument/2006/relationships/image" Target="media/image11.png"/><Relationship Id="rId27" Type="http://schemas.openxmlformats.org/officeDocument/2006/relationships/hyperlink" Target="https://normativ.kontur.ru/document?moduleId=1&amp;documentId=220334" TargetMode="External"/><Relationship Id="rId30" Type="http://schemas.openxmlformats.org/officeDocument/2006/relationships/hyperlink" Target="consultantplus://offline/ref=98511F3DEE87A4FAE60E12505491FC5472304F35C6782AE632F6827BF0a2KEN" TargetMode="External"/><Relationship Id="rId35" Type="http://schemas.openxmlformats.org/officeDocument/2006/relationships/hyperlink" Target="consultantplus://offline/ref=D13AB599621A799A6220718FCEEAEB21CC72C773D68F34F4CB9F86F770F018E3D3F14C8DA4BEqER4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130</Pages>
  <Words>45495</Words>
  <Characters>259328</Characters>
  <Application>Microsoft Office Word</Application>
  <DocSecurity>0</DocSecurity>
  <Lines>2161</Lines>
  <Paragraphs>608</Paragraphs>
  <ScaleCrop>false</ScaleCrop>
  <HeadingPairs>
    <vt:vector size="2" baseType="variant">
      <vt:variant>
        <vt:lpstr>Название</vt:lpstr>
      </vt:variant>
      <vt:variant>
        <vt:i4>1</vt:i4>
      </vt:variant>
    </vt:vector>
  </HeadingPairs>
  <TitlesOfParts>
    <vt:vector size="1" baseType="lpstr">
      <vt:lpstr/>
    </vt:vector>
  </TitlesOfParts>
  <Company>Kraftway</Company>
  <LinksUpToDate>false</LinksUpToDate>
  <CharactersWithSpaces>304215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Саморукова Ирина Михайловна</dc:creator>
  <cp:lastModifiedBy>Саморукова Ирина Михайловна</cp:lastModifiedBy>
  <cp:revision>1</cp:revision>
  <dcterms:created xsi:type="dcterms:W3CDTF">2018-05-14T11:08:00Z</dcterms:created>
  <dcterms:modified xsi:type="dcterms:W3CDTF">2018-05-14T11:08:00Z</dcterms:modified>
</cp:coreProperties>
</file>